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16" w:rsidRPr="00EE79AB" w:rsidRDefault="00786A16" w:rsidP="00786A16">
      <w:pPr>
        <w:widowControl w:val="0"/>
        <w:autoSpaceDE w:val="0"/>
        <w:autoSpaceDN w:val="0"/>
        <w:adjustRightInd w:val="0"/>
        <w:ind w:right="-143"/>
        <w:jc w:val="center"/>
        <w:rPr>
          <w:rFonts w:eastAsia="SimSun" w:cs="Courier New"/>
          <w:sz w:val="28"/>
          <w:lang w:eastAsia="zh-CN"/>
        </w:rPr>
      </w:pPr>
      <w:r w:rsidRPr="00EE79AB">
        <w:rPr>
          <w:rFonts w:eastAsia="Calibri" w:cs="Courier New"/>
          <w:noProof/>
          <w:sz w:val="28"/>
        </w:rPr>
        <w:drawing>
          <wp:inline distT="0" distB="0" distL="0" distR="0" wp14:anchorId="524DF70D" wp14:editId="140B8D2F">
            <wp:extent cx="659765" cy="946150"/>
            <wp:effectExtent l="0" t="0" r="6985" b="635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16" w:rsidRPr="00EE79AB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</w:rPr>
      </w:pPr>
      <w:r w:rsidRPr="00EE79AB">
        <w:rPr>
          <w:rFonts w:eastAsia="Calibri" w:cs="Courier New"/>
          <w:b/>
          <w:bCs/>
          <w:color w:val="000000"/>
          <w:sz w:val="28"/>
        </w:rPr>
        <w:t>АДМИНИСТРАЦИЯ МУНИЦИПАЛЬНОГО ОБРАЗОВАНИЯ</w:t>
      </w:r>
    </w:p>
    <w:p w:rsidR="00786A16" w:rsidRPr="00EE79AB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</w:rPr>
      </w:pPr>
      <w:r w:rsidRPr="00EE79AB">
        <w:rPr>
          <w:rFonts w:eastAsia="Calibri" w:cs="Courier New"/>
          <w:b/>
          <w:bCs/>
          <w:color w:val="000000"/>
          <w:sz w:val="28"/>
        </w:rPr>
        <w:t xml:space="preserve"> </w:t>
      </w:r>
      <w:r w:rsidR="003417B2">
        <w:rPr>
          <w:rFonts w:eastAsia="Calibri" w:cs="Courier New"/>
          <w:b/>
          <w:bCs/>
          <w:color w:val="000000"/>
          <w:sz w:val="28"/>
        </w:rPr>
        <w:t>«</w:t>
      </w:r>
      <w:r w:rsidRPr="00EE79AB">
        <w:rPr>
          <w:rFonts w:eastAsia="Calibri" w:cs="Courier New"/>
          <w:b/>
          <w:bCs/>
          <w:color w:val="000000"/>
          <w:sz w:val="28"/>
        </w:rPr>
        <w:t>БИЧУРСКИЙ РАЙОН</w:t>
      </w:r>
      <w:r w:rsidR="003417B2">
        <w:rPr>
          <w:rFonts w:eastAsia="Calibri" w:cs="Courier New"/>
          <w:b/>
          <w:bCs/>
          <w:color w:val="000000"/>
          <w:sz w:val="28"/>
        </w:rPr>
        <w:t>»</w:t>
      </w:r>
      <w:r w:rsidRPr="00EE79AB">
        <w:rPr>
          <w:rFonts w:eastAsia="Calibri" w:cs="Courier New"/>
          <w:b/>
          <w:bCs/>
          <w:color w:val="000000"/>
          <w:sz w:val="28"/>
        </w:rPr>
        <w:t xml:space="preserve"> РЕСПУБЛИКИ БУРЯТИЯ</w:t>
      </w:r>
    </w:p>
    <w:p w:rsidR="00786A16" w:rsidRPr="00EE79AB" w:rsidRDefault="00786A16" w:rsidP="00786A16">
      <w:pPr>
        <w:jc w:val="center"/>
        <w:rPr>
          <w:b/>
          <w:sz w:val="28"/>
          <w:highlight w:val="yellow"/>
        </w:rPr>
      </w:pPr>
    </w:p>
    <w:p w:rsidR="00786A16" w:rsidRPr="00EE79AB" w:rsidRDefault="00786A16" w:rsidP="00786A16">
      <w:pPr>
        <w:jc w:val="center"/>
        <w:rPr>
          <w:b/>
          <w:color w:val="000000"/>
          <w:sz w:val="28"/>
          <w:lang w:val="mn-MN"/>
        </w:rPr>
      </w:pPr>
      <w:r w:rsidRPr="00EE79AB">
        <w:rPr>
          <w:b/>
          <w:color w:val="000000"/>
          <w:sz w:val="28"/>
          <w:lang w:val="mn-MN"/>
        </w:rPr>
        <w:t xml:space="preserve">БУРЯАД УЛАСАЙ </w:t>
      </w:r>
      <w:r w:rsidR="003417B2">
        <w:rPr>
          <w:b/>
          <w:color w:val="000000"/>
          <w:sz w:val="28"/>
          <w:lang w:val="mn-MN"/>
        </w:rPr>
        <w:t>«</w:t>
      </w:r>
      <w:r w:rsidRPr="00EE79AB">
        <w:rPr>
          <w:b/>
          <w:color w:val="000000"/>
          <w:sz w:val="28"/>
          <w:lang w:val="mn-MN"/>
        </w:rPr>
        <w:t>БЭШҮҮРЭЙ АЙМАГ</w:t>
      </w:r>
      <w:r w:rsidR="003417B2">
        <w:rPr>
          <w:b/>
          <w:color w:val="000000"/>
          <w:sz w:val="28"/>
          <w:lang w:val="mn-MN"/>
        </w:rPr>
        <w:t>»</w:t>
      </w:r>
      <w:r w:rsidRPr="00EE79AB">
        <w:rPr>
          <w:b/>
          <w:color w:val="000000"/>
          <w:sz w:val="28"/>
          <w:lang w:val="mn-MN"/>
        </w:rPr>
        <w:t xml:space="preserve"> </w:t>
      </w:r>
      <w:r w:rsidRPr="00EE79AB">
        <w:rPr>
          <w:b/>
          <w:sz w:val="28"/>
          <w:lang w:val="mn-MN"/>
        </w:rPr>
        <w:t>ГЭҺЭН</w:t>
      </w:r>
      <w:r w:rsidRPr="00EE79AB">
        <w:rPr>
          <w:b/>
          <w:color w:val="000000"/>
          <w:sz w:val="28"/>
          <w:lang w:val="mn-MN"/>
        </w:rPr>
        <w:t xml:space="preserve"> НЮТАГАЙ </w:t>
      </w:r>
    </w:p>
    <w:p w:rsidR="00786A16" w:rsidRPr="00EE79AB" w:rsidRDefault="00786A16" w:rsidP="00786A16">
      <w:pPr>
        <w:jc w:val="center"/>
        <w:rPr>
          <w:b/>
          <w:color w:val="000000"/>
          <w:sz w:val="28"/>
        </w:rPr>
      </w:pPr>
      <w:r w:rsidRPr="00EE79AB">
        <w:rPr>
          <w:b/>
          <w:color w:val="000000"/>
          <w:sz w:val="28"/>
        </w:rPr>
        <w:t>ЗАСАГАЙ БАЙГУУЛАМЖЫН ЗАХИРГААН</w:t>
      </w:r>
    </w:p>
    <w:p w:rsidR="00786A16" w:rsidRPr="00EE79AB" w:rsidRDefault="00786A16" w:rsidP="00786A1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</w:rPr>
      </w:pPr>
    </w:p>
    <w:p w:rsidR="00786A16" w:rsidRPr="00EE79AB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786A16" w:rsidRPr="00EE79AB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ПОСТАНОВЛЕНИЕ</w:t>
      </w:r>
    </w:p>
    <w:p w:rsidR="00786A16" w:rsidRPr="00EE79AB" w:rsidRDefault="00786A16" w:rsidP="00786A16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786A16" w:rsidRPr="00EE79AB" w:rsidRDefault="00786A16" w:rsidP="00786A16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rPr>
          <w:rFonts w:eastAsia="Calibri" w:cs="Courier New"/>
          <w:sz w:val="28"/>
        </w:rPr>
      </w:pPr>
      <w:r w:rsidRPr="00EE79AB">
        <w:rPr>
          <w:rFonts w:eastAsia="Calibri" w:cs="Courier New"/>
          <w:sz w:val="28"/>
        </w:rPr>
        <w:t>________________                                                                                №_____</w:t>
      </w:r>
    </w:p>
    <w:p w:rsidR="00786A16" w:rsidRPr="00EE79AB" w:rsidRDefault="00786A16" w:rsidP="00786A16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EE79AB">
        <w:rPr>
          <w:rFonts w:eastAsia="Calibri" w:cs="Courier New"/>
          <w:sz w:val="28"/>
        </w:rPr>
        <w:t>с. Бичура</w:t>
      </w:r>
    </w:p>
    <w:p w:rsidR="00786A16" w:rsidRPr="003417B2" w:rsidRDefault="00786A16" w:rsidP="00786A16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3417B2">
        <w:rPr>
          <w:b/>
          <w:sz w:val="28"/>
          <w:szCs w:val="28"/>
        </w:rPr>
        <w:t xml:space="preserve">Об утверждении Порядка разработки и утверждения административных </w:t>
      </w:r>
      <w:proofErr w:type="gramStart"/>
      <w:r w:rsidRPr="003417B2">
        <w:rPr>
          <w:b/>
          <w:sz w:val="28"/>
          <w:szCs w:val="28"/>
        </w:rPr>
        <w:t>регламентов  предоставления</w:t>
      </w:r>
      <w:proofErr w:type="gramEnd"/>
      <w:r w:rsidRPr="003417B2">
        <w:rPr>
          <w:b/>
          <w:sz w:val="28"/>
          <w:szCs w:val="28"/>
        </w:rPr>
        <w:t xml:space="preserve"> муниципальных услуг</w:t>
      </w:r>
      <w:r w:rsidR="00BE3EFC" w:rsidRPr="003417B2">
        <w:rPr>
          <w:b/>
          <w:sz w:val="28"/>
          <w:szCs w:val="28"/>
        </w:rPr>
        <w:t xml:space="preserve"> </w:t>
      </w:r>
      <w:r w:rsidR="00BE3EFC" w:rsidRPr="003417B2">
        <w:rPr>
          <w:rFonts w:eastAsia="Calibri"/>
          <w:b/>
          <w:sz w:val="28"/>
          <w:szCs w:val="28"/>
          <w:lang w:eastAsia="en-US"/>
        </w:rPr>
        <w:t xml:space="preserve">структурными подразделениями Администрации муниципального образования </w:t>
      </w:r>
      <w:r w:rsidR="003417B2" w:rsidRPr="003417B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BE3EFC" w:rsidRPr="003417B2">
        <w:rPr>
          <w:rFonts w:eastAsia="Calibri"/>
          <w:b/>
          <w:sz w:val="28"/>
          <w:szCs w:val="28"/>
          <w:lang w:eastAsia="en-US"/>
        </w:rPr>
        <w:t>Бичурский</w:t>
      </w:r>
      <w:proofErr w:type="spellEnd"/>
      <w:r w:rsidR="00BE3EFC" w:rsidRPr="003417B2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3417B2" w:rsidRPr="003417B2">
        <w:rPr>
          <w:rFonts w:eastAsia="Calibri"/>
          <w:b/>
          <w:sz w:val="28"/>
          <w:szCs w:val="28"/>
          <w:lang w:eastAsia="en-US"/>
        </w:rPr>
        <w:t>»</w:t>
      </w:r>
      <w:r w:rsidR="00BE3EFC" w:rsidRPr="003417B2">
        <w:rPr>
          <w:rFonts w:eastAsia="Calibri"/>
          <w:b/>
          <w:sz w:val="28"/>
          <w:szCs w:val="28"/>
          <w:lang w:eastAsia="en-US"/>
        </w:rPr>
        <w:t xml:space="preserve"> Республики Бурятия</w:t>
      </w:r>
    </w:p>
    <w:p w:rsidR="00D83792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3792">
        <w:rPr>
          <w:sz w:val="28"/>
          <w:szCs w:val="28"/>
        </w:rPr>
        <w:t>Во исполнение </w:t>
      </w:r>
      <w:hyperlink r:id="rId5" w:anchor="7E60KD" w:history="1">
        <w:r w:rsidRPr="00D83792">
          <w:rPr>
            <w:rStyle w:val="a3"/>
            <w:color w:val="auto"/>
            <w:sz w:val="28"/>
            <w:szCs w:val="28"/>
            <w:u w:val="none"/>
          </w:rPr>
          <w:t xml:space="preserve">части 14 статьи 13 Федерального закона от 27.07.2010 № 210-ФЗ </w:t>
        </w:r>
        <w:r w:rsidR="003417B2" w:rsidRPr="00D83792">
          <w:rPr>
            <w:rStyle w:val="a3"/>
            <w:color w:val="auto"/>
            <w:sz w:val="28"/>
            <w:szCs w:val="28"/>
            <w:u w:val="none"/>
          </w:rPr>
          <w:t>«</w:t>
        </w:r>
        <w:r w:rsidRPr="00D83792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4F6D4D" w:rsidRPr="00D83792">
        <w:rPr>
          <w:sz w:val="28"/>
          <w:szCs w:val="28"/>
        </w:rPr>
        <w:t>»</w:t>
      </w:r>
      <w:r w:rsidR="004F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3417B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3417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3EFC">
        <w:rPr>
          <w:sz w:val="28"/>
          <w:szCs w:val="28"/>
        </w:rPr>
        <w:t xml:space="preserve"> постановляет</w:t>
      </w:r>
      <w:proofErr w:type="gramEnd"/>
      <w:r w:rsidRPr="00BE3EFC">
        <w:rPr>
          <w:sz w:val="28"/>
          <w:szCs w:val="28"/>
        </w:rPr>
        <w:t>:</w:t>
      </w:r>
    </w:p>
    <w:p w:rsid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 xml:space="preserve">1. Утвердить прилагаемый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BE3EFC">
        <w:rPr>
          <w:sz w:val="28"/>
          <w:szCs w:val="28"/>
        </w:rPr>
        <w:t xml:space="preserve"> услуг </w:t>
      </w:r>
      <w:r>
        <w:rPr>
          <w:rFonts w:eastAsia="Calibri"/>
          <w:sz w:val="28"/>
          <w:szCs w:val="28"/>
          <w:lang w:eastAsia="en-US"/>
        </w:rPr>
        <w:t xml:space="preserve">структурными подразделениями </w:t>
      </w:r>
      <w:r w:rsidRPr="00B42944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Pr="00B42944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Pr="00B42944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B42944">
        <w:rPr>
          <w:rFonts w:eastAsia="Calibri"/>
          <w:sz w:val="28"/>
          <w:szCs w:val="28"/>
          <w:lang w:eastAsia="en-US"/>
        </w:rPr>
        <w:t xml:space="preserve"> Республики </w:t>
      </w:r>
      <w:proofErr w:type="gramStart"/>
      <w:r w:rsidRPr="00B42944">
        <w:rPr>
          <w:rFonts w:eastAsia="Calibri"/>
          <w:sz w:val="28"/>
          <w:szCs w:val="28"/>
          <w:lang w:eastAsia="en-US"/>
        </w:rPr>
        <w:t>Бурятия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3EFC">
        <w:rPr>
          <w:sz w:val="28"/>
          <w:szCs w:val="28"/>
        </w:rPr>
        <w:t xml:space="preserve"> (</w:t>
      </w:r>
      <w:proofErr w:type="gramEnd"/>
      <w:r w:rsidRPr="00BE3EFC">
        <w:rPr>
          <w:sz w:val="28"/>
          <w:szCs w:val="28"/>
        </w:rPr>
        <w:t>далее - Порядок).</w:t>
      </w:r>
    </w:p>
    <w:p w:rsidR="00BE3EFC" w:rsidRDefault="00BE3EFC" w:rsidP="003417B2">
      <w:pPr>
        <w:rPr>
          <w:sz w:val="28"/>
          <w:szCs w:val="28"/>
        </w:rPr>
      </w:pPr>
      <w:r w:rsidRPr="00BE3EFC">
        <w:rPr>
          <w:sz w:val="28"/>
          <w:szCs w:val="28"/>
        </w:rPr>
        <w:t xml:space="preserve">2. </w:t>
      </w:r>
      <w:r>
        <w:rPr>
          <w:sz w:val="28"/>
          <w:szCs w:val="28"/>
        </w:rPr>
        <w:t>Структурным подразделениям</w:t>
      </w:r>
      <w:r w:rsidRPr="00BE3EFC">
        <w:rPr>
          <w:sz w:val="28"/>
          <w:szCs w:val="28"/>
        </w:rPr>
        <w:t xml:space="preserve"> </w:t>
      </w:r>
      <w:r w:rsidRPr="00B42944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Pr="00B42944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Pr="00B42944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3EFC">
        <w:rPr>
          <w:sz w:val="28"/>
          <w:szCs w:val="28"/>
        </w:rPr>
        <w:t xml:space="preserve">Республики Бурятия привести административные регламенты предоставления </w:t>
      </w:r>
      <w:proofErr w:type="gramStart"/>
      <w:r>
        <w:rPr>
          <w:sz w:val="28"/>
          <w:szCs w:val="28"/>
        </w:rPr>
        <w:t xml:space="preserve">муниципальных </w:t>
      </w:r>
      <w:r w:rsidRPr="00BE3EFC">
        <w:rPr>
          <w:sz w:val="28"/>
          <w:szCs w:val="28"/>
        </w:rPr>
        <w:t xml:space="preserve"> услуг</w:t>
      </w:r>
      <w:proofErr w:type="gramEnd"/>
      <w:r w:rsidRPr="00BE3EFC">
        <w:rPr>
          <w:sz w:val="28"/>
          <w:szCs w:val="28"/>
        </w:rPr>
        <w:t xml:space="preserve"> в соответствие с Порядком, утвержденным настоящим постановлением, в </w:t>
      </w:r>
      <w:r>
        <w:rPr>
          <w:sz w:val="28"/>
          <w:szCs w:val="28"/>
        </w:rPr>
        <w:t>кратчайшие сроки</w:t>
      </w:r>
      <w:r w:rsidRPr="00BE3EFC">
        <w:rPr>
          <w:sz w:val="28"/>
          <w:szCs w:val="28"/>
        </w:rPr>
        <w:t>.</w:t>
      </w:r>
    </w:p>
    <w:p w:rsidR="00BE3EFC" w:rsidRPr="00BE3EFC" w:rsidRDefault="00BE3EFC" w:rsidP="003417B2">
      <w:pPr>
        <w:rPr>
          <w:sz w:val="28"/>
          <w:szCs w:val="28"/>
        </w:rPr>
      </w:pPr>
      <w:r w:rsidRPr="00BE3EFC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муниципальным образования</w:t>
      </w:r>
      <w:r w:rsidR="00D83792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сельски</w:t>
      </w:r>
      <w:r w:rsidR="00D83792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D83792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proofErr w:type="spellStart"/>
      <w:r w:rsidR="00A526D3">
        <w:rPr>
          <w:sz w:val="28"/>
          <w:szCs w:val="28"/>
        </w:rPr>
        <w:t>Бичурского</w:t>
      </w:r>
      <w:proofErr w:type="spellEnd"/>
      <w:r w:rsidR="00A526D3">
        <w:rPr>
          <w:sz w:val="28"/>
          <w:szCs w:val="28"/>
        </w:rPr>
        <w:t xml:space="preserve"> района Республики </w:t>
      </w:r>
      <w:proofErr w:type="spellStart"/>
      <w:r w:rsidR="00A526D3">
        <w:rPr>
          <w:sz w:val="28"/>
          <w:szCs w:val="28"/>
        </w:rPr>
        <w:t>Буяртия</w:t>
      </w:r>
      <w:proofErr w:type="spellEnd"/>
      <w:r w:rsidRPr="00BE3EFC">
        <w:rPr>
          <w:sz w:val="28"/>
          <w:szCs w:val="28"/>
        </w:rPr>
        <w:t xml:space="preserve"> руководствоваться Порядком, утвержденным настоящим постановлением, при утверждении порядка разработки и утверждения административных регламентов предоставления муниципальных услуг.</w:t>
      </w:r>
    </w:p>
    <w:p w:rsidR="00BE3EFC" w:rsidRPr="00BE3EFC" w:rsidRDefault="003417B2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BE3EFC" w:rsidRPr="00BE3EF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526D3">
        <w:rPr>
          <w:sz w:val="28"/>
          <w:szCs w:val="28"/>
        </w:rPr>
        <w:t xml:space="preserve">Постановление МКУ Администрация МО </w:t>
      </w:r>
      <w:r>
        <w:rPr>
          <w:sz w:val="28"/>
          <w:szCs w:val="28"/>
        </w:rPr>
        <w:t>«</w:t>
      </w:r>
      <w:proofErr w:type="spellStart"/>
      <w:r w:rsidR="00A526D3">
        <w:rPr>
          <w:sz w:val="28"/>
          <w:szCs w:val="28"/>
        </w:rPr>
        <w:t>Бичурский</w:t>
      </w:r>
      <w:proofErr w:type="spellEnd"/>
      <w:r w:rsidR="00A526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A526D3">
        <w:rPr>
          <w:sz w:val="28"/>
          <w:szCs w:val="28"/>
        </w:rPr>
        <w:t xml:space="preserve"> РБ от 10.10.2019 года № 485 </w:t>
      </w:r>
      <w:r>
        <w:rPr>
          <w:sz w:val="28"/>
          <w:szCs w:val="28"/>
        </w:rPr>
        <w:t>«</w:t>
      </w:r>
      <w:r w:rsidR="00A526D3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 и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="00D83792" w:rsidRPr="00D83792">
        <w:rPr>
          <w:sz w:val="28"/>
          <w:szCs w:val="28"/>
        </w:rPr>
        <w:t xml:space="preserve"> </w:t>
      </w:r>
      <w:r w:rsidR="00D83792">
        <w:rPr>
          <w:sz w:val="28"/>
          <w:szCs w:val="28"/>
        </w:rPr>
        <w:t>с 31.12.2023 года</w:t>
      </w:r>
      <w:r w:rsidR="00D83792">
        <w:rPr>
          <w:sz w:val="28"/>
          <w:szCs w:val="28"/>
        </w:rPr>
        <w:t>.</w:t>
      </w:r>
    </w:p>
    <w:p w:rsidR="00BE3EFC" w:rsidRP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lastRenderedPageBreak/>
        <w:t xml:space="preserve">5. Настоящее постановление вступает в силу </w:t>
      </w:r>
      <w:r w:rsidR="006C5A71">
        <w:rPr>
          <w:sz w:val="28"/>
          <w:szCs w:val="28"/>
        </w:rPr>
        <w:t>со дня его официального опубликования</w:t>
      </w:r>
      <w:r w:rsidRPr="00BE3EFC">
        <w:rPr>
          <w:sz w:val="28"/>
          <w:szCs w:val="28"/>
        </w:rPr>
        <w:t>, за исключением отдельных положений.</w:t>
      </w:r>
    </w:p>
    <w:p w:rsidR="00BE3EFC" w:rsidRP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 xml:space="preserve">5.1. Установить, что по 31 декабря 2023 года </w:t>
      </w:r>
      <w:r w:rsidR="00A526D3">
        <w:rPr>
          <w:sz w:val="28"/>
          <w:szCs w:val="28"/>
        </w:rPr>
        <w:t xml:space="preserve">структурные подразделения Администрации МО </w:t>
      </w:r>
      <w:r w:rsidR="003417B2">
        <w:rPr>
          <w:sz w:val="28"/>
          <w:szCs w:val="28"/>
        </w:rPr>
        <w:t>«</w:t>
      </w:r>
      <w:proofErr w:type="spellStart"/>
      <w:r w:rsidR="00A526D3">
        <w:rPr>
          <w:sz w:val="28"/>
          <w:szCs w:val="28"/>
        </w:rPr>
        <w:t>Бичурский</w:t>
      </w:r>
      <w:proofErr w:type="spellEnd"/>
      <w:r w:rsidR="00A526D3">
        <w:rPr>
          <w:sz w:val="28"/>
          <w:szCs w:val="28"/>
        </w:rPr>
        <w:t xml:space="preserve"> район</w:t>
      </w:r>
      <w:r w:rsidR="003417B2">
        <w:rPr>
          <w:sz w:val="28"/>
          <w:szCs w:val="28"/>
        </w:rPr>
        <w:t>»</w:t>
      </w:r>
      <w:r w:rsidR="00A526D3">
        <w:rPr>
          <w:sz w:val="28"/>
          <w:szCs w:val="28"/>
        </w:rPr>
        <w:t xml:space="preserve"> </w:t>
      </w:r>
      <w:r w:rsidR="00D83792">
        <w:rPr>
          <w:sz w:val="28"/>
          <w:szCs w:val="28"/>
        </w:rPr>
        <w:t>РБ</w:t>
      </w:r>
      <w:r w:rsidRPr="00BE3EFC">
        <w:rPr>
          <w:sz w:val="28"/>
          <w:szCs w:val="28"/>
        </w:rPr>
        <w:t xml:space="preserve"> вправе осуществлять разработку и принятие нормативных правовых актов, предусматривающих утверждение административ</w:t>
      </w:r>
      <w:r w:rsidR="003417B2">
        <w:rPr>
          <w:sz w:val="28"/>
          <w:szCs w:val="28"/>
        </w:rPr>
        <w:t xml:space="preserve">ных регламентов предоставления </w:t>
      </w:r>
      <w:r w:rsidR="00A526D3">
        <w:rPr>
          <w:sz w:val="28"/>
          <w:szCs w:val="28"/>
        </w:rPr>
        <w:t>муниципальных</w:t>
      </w:r>
      <w:r w:rsidRPr="00BE3EFC">
        <w:rPr>
          <w:sz w:val="28"/>
          <w:szCs w:val="28"/>
        </w:rPr>
        <w:t xml:space="preserve"> услуг (далее - административные регламенты), внесение изменений в административные регламенты или признание административных регламентов утратившими силу, в соответствии со следующими особенностями разработки, принятия административных регламентов и признания их утратившими силу:</w:t>
      </w:r>
    </w:p>
    <w:p w:rsidR="00BE3EFC" w:rsidRPr="00BE3EFC" w:rsidRDefault="008843B8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EFC" w:rsidRPr="00C81E39">
        <w:rPr>
          <w:sz w:val="28"/>
          <w:szCs w:val="28"/>
        </w:rPr>
        <w:t xml:space="preserve">при разработке и утверждении административных регламентов, внесении изменений в административные регламенты или признании их утратившими силу требования Порядка, предусматривающие разработку, согласование, проведение экспертизы проектов административных регламентов, утверждение и государственную регистрацию административных регламентов в федеральной государственной информационной системе </w:t>
      </w:r>
      <w:r w:rsidR="003417B2">
        <w:rPr>
          <w:sz w:val="28"/>
          <w:szCs w:val="28"/>
        </w:rPr>
        <w:t>«</w:t>
      </w:r>
      <w:r w:rsidR="00BE3EFC" w:rsidRPr="00C81E39">
        <w:rPr>
          <w:sz w:val="28"/>
          <w:szCs w:val="28"/>
        </w:rPr>
        <w:t>Федеральный реестр государственных и муниципальных услуг (функций)</w:t>
      </w:r>
      <w:r w:rsidR="003417B2">
        <w:rPr>
          <w:sz w:val="28"/>
          <w:szCs w:val="28"/>
        </w:rPr>
        <w:t>»</w:t>
      </w:r>
      <w:r w:rsidR="00BE3EFC" w:rsidRPr="00C81E39">
        <w:rPr>
          <w:sz w:val="28"/>
          <w:szCs w:val="28"/>
        </w:rPr>
        <w:t>, не применяются;</w:t>
      </w:r>
    </w:p>
    <w:p w:rsidR="00BE3EFC" w:rsidRP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 xml:space="preserve">- разработка, согласование, проведение экспертизы, утверждение, государственная регистрация, признание утратившими силу административных регламентов без использования программно-технических средств федеральной государственной информационной системы </w:t>
      </w:r>
      <w:r w:rsidR="003417B2">
        <w:rPr>
          <w:sz w:val="28"/>
          <w:szCs w:val="28"/>
        </w:rPr>
        <w:t>«</w:t>
      </w:r>
      <w:r w:rsidRPr="00BE3EFC">
        <w:rPr>
          <w:sz w:val="28"/>
          <w:szCs w:val="28"/>
        </w:rPr>
        <w:t>Федеральный реестр государственных и муниципальных услуг (функций)</w:t>
      </w:r>
      <w:r w:rsidR="003417B2">
        <w:rPr>
          <w:sz w:val="28"/>
          <w:szCs w:val="28"/>
        </w:rPr>
        <w:t>»</w:t>
      </w:r>
      <w:r w:rsidRPr="00BE3EFC">
        <w:rPr>
          <w:sz w:val="28"/>
          <w:szCs w:val="28"/>
        </w:rPr>
        <w:t xml:space="preserve"> осуществляются в порядке, установленном </w:t>
      </w:r>
      <w:r w:rsidR="008843B8">
        <w:rPr>
          <w:sz w:val="28"/>
          <w:szCs w:val="28"/>
        </w:rPr>
        <w:t xml:space="preserve">постановлением МКУ Администрация МО </w:t>
      </w:r>
      <w:r w:rsidR="003417B2">
        <w:rPr>
          <w:sz w:val="28"/>
          <w:szCs w:val="28"/>
        </w:rPr>
        <w:t>«</w:t>
      </w:r>
      <w:proofErr w:type="spellStart"/>
      <w:r w:rsidR="008843B8">
        <w:rPr>
          <w:sz w:val="28"/>
          <w:szCs w:val="28"/>
        </w:rPr>
        <w:t>Бичурский</w:t>
      </w:r>
      <w:proofErr w:type="spellEnd"/>
      <w:r w:rsidR="008843B8">
        <w:rPr>
          <w:sz w:val="28"/>
          <w:szCs w:val="28"/>
        </w:rPr>
        <w:t xml:space="preserve"> район</w:t>
      </w:r>
      <w:r w:rsidR="003417B2">
        <w:rPr>
          <w:sz w:val="28"/>
          <w:szCs w:val="28"/>
        </w:rPr>
        <w:t>»</w:t>
      </w:r>
      <w:r w:rsidR="008843B8">
        <w:rPr>
          <w:sz w:val="28"/>
          <w:szCs w:val="28"/>
        </w:rPr>
        <w:t xml:space="preserve"> РБ от 10.10.2019 года № 485.</w:t>
      </w:r>
    </w:p>
    <w:p w:rsidR="00BE3EFC" w:rsidRP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>- структура и содержание утверждаемых административных регламентов должны соответствовать разделу II Порядка.</w:t>
      </w:r>
    </w:p>
    <w:p w:rsidR="00BE3EFC" w:rsidRP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 xml:space="preserve">5.2. При наличии оснований для внесения изменений в административный регламент, принятый до 1 сентября 2022 года, или оснований для признания его утратившим силу </w:t>
      </w:r>
      <w:r w:rsidR="008843B8">
        <w:rPr>
          <w:sz w:val="28"/>
          <w:szCs w:val="28"/>
        </w:rPr>
        <w:t xml:space="preserve">структурные подразделения Администрации МО </w:t>
      </w:r>
      <w:r w:rsidR="003417B2">
        <w:rPr>
          <w:sz w:val="28"/>
          <w:szCs w:val="28"/>
        </w:rPr>
        <w:t>«</w:t>
      </w:r>
      <w:proofErr w:type="spellStart"/>
      <w:r w:rsidR="008843B8">
        <w:rPr>
          <w:sz w:val="28"/>
          <w:szCs w:val="28"/>
        </w:rPr>
        <w:t>Бичурский</w:t>
      </w:r>
      <w:proofErr w:type="spellEnd"/>
      <w:r w:rsidR="008843B8">
        <w:rPr>
          <w:sz w:val="28"/>
          <w:szCs w:val="28"/>
        </w:rPr>
        <w:t xml:space="preserve"> район</w:t>
      </w:r>
      <w:r w:rsidR="003417B2">
        <w:rPr>
          <w:sz w:val="28"/>
          <w:szCs w:val="28"/>
        </w:rPr>
        <w:t>»</w:t>
      </w:r>
      <w:r w:rsidR="008843B8">
        <w:rPr>
          <w:sz w:val="28"/>
          <w:szCs w:val="28"/>
        </w:rPr>
        <w:t xml:space="preserve"> РБ</w:t>
      </w:r>
      <w:r w:rsidRPr="00BE3EFC">
        <w:rPr>
          <w:sz w:val="28"/>
          <w:szCs w:val="28"/>
        </w:rPr>
        <w:t xml:space="preserve"> разрабатывают и принимают нормативный правовой акт о внесении изменений в административный регламент или о признании его утратившим силу с учетом положений абзацев второго и третьего пункта 5.1 настоящего постановления.</w:t>
      </w:r>
    </w:p>
    <w:p w:rsidR="00BE3EFC" w:rsidRDefault="00BE3EFC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EFC">
        <w:rPr>
          <w:sz w:val="28"/>
          <w:szCs w:val="28"/>
        </w:rPr>
        <w:t xml:space="preserve">5.3. </w:t>
      </w:r>
      <w:r w:rsidR="003417B2">
        <w:rPr>
          <w:sz w:val="28"/>
          <w:szCs w:val="28"/>
        </w:rPr>
        <w:t>Структурным подразделениям Администрации МО «</w:t>
      </w:r>
      <w:proofErr w:type="spellStart"/>
      <w:r w:rsidR="003417B2">
        <w:rPr>
          <w:sz w:val="28"/>
          <w:szCs w:val="28"/>
        </w:rPr>
        <w:t>Бичурский</w:t>
      </w:r>
      <w:proofErr w:type="spellEnd"/>
      <w:r w:rsidR="003417B2">
        <w:rPr>
          <w:sz w:val="28"/>
          <w:szCs w:val="28"/>
        </w:rPr>
        <w:t xml:space="preserve"> район» РБ</w:t>
      </w:r>
      <w:r w:rsidRPr="00BE3EFC">
        <w:rPr>
          <w:sz w:val="28"/>
          <w:szCs w:val="28"/>
        </w:rPr>
        <w:t xml:space="preserve">, подготовившим административные регламенты предоставления </w:t>
      </w:r>
      <w:r w:rsidR="003417B2">
        <w:rPr>
          <w:sz w:val="28"/>
          <w:szCs w:val="28"/>
        </w:rPr>
        <w:t>муниципальных</w:t>
      </w:r>
      <w:r w:rsidRPr="00BE3EFC">
        <w:rPr>
          <w:sz w:val="28"/>
          <w:szCs w:val="28"/>
        </w:rPr>
        <w:t xml:space="preserve"> услуг в соответствии с пунктом 5.1 настоящего постановления, обеспечить разработку таких административных регламентов в электронном машиночитаемом виде в сроки, установленные </w:t>
      </w:r>
      <w:r w:rsidR="003417B2">
        <w:rPr>
          <w:sz w:val="28"/>
          <w:szCs w:val="28"/>
        </w:rPr>
        <w:t>Администрацией МО «</w:t>
      </w:r>
      <w:proofErr w:type="spellStart"/>
      <w:r w:rsidR="003417B2">
        <w:rPr>
          <w:sz w:val="28"/>
          <w:szCs w:val="28"/>
        </w:rPr>
        <w:t>Бичурский</w:t>
      </w:r>
      <w:proofErr w:type="spellEnd"/>
      <w:r w:rsidR="003417B2">
        <w:rPr>
          <w:sz w:val="28"/>
          <w:szCs w:val="28"/>
        </w:rPr>
        <w:t xml:space="preserve"> район»</w:t>
      </w:r>
      <w:r w:rsidR="00D83792">
        <w:rPr>
          <w:sz w:val="28"/>
          <w:szCs w:val="28"/>
        </w:rPr>
        <w:t xml:space="preserve"> РБ</w:t>
      </w:r>
      <w:r w:rsidRPr="00BE3EFC">
        <w:rPr>
          <w:sz w:val="28"/>
          <w:szCs w:val="28"/>
        </w:rPr>
        <w:t>.</w:t>
      </w:r>
    </w:p>
    <w:p w:rsidR="00D83792" w:rsidRPr="00BE3EFC" w:rsidRDefault="00D83792" w:rsidP="003417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руководителя Администрации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РБ  по</w:t>
      </w:r>
      <w:proofErr w:type="gramEnd"/>
      <w:r>
        <w:rPr>
          <w:sz w:val="28"/>
          <w:szCs w:val="28"/>
        </w:rPr>
        <w:t xml:space="preserve"> финансово-экономическим вопросам Савельеву М.П.</w:t>
      </w:r>
    </w:p>
    <w:p w:rsidR="002D0F33" w:rsidRDefault="002D0F33" w:rsidP="00BE3EF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E3EFC" w:rsidRPr="003417B2" w:rsidRDefault="003417B2" w:rsidP="00BE3EF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417B2">
        <w:rPr>
          <w:b/>
          <w:sz w:val="28"/>
          <w:szCs w:val="28"/>
        </w:rPr>
        <w:t>Глава МО «</w:t>
      </w:r>
      <w:proofErr w:type="spellStart"/>
      <w:r w:rsidRPr="003417B2">
        <w:rPr>
          <w:b/>
          <w:sz w:val="28"/>
          <w:szCs w:val="28"/>
        </w:rPr>
        <w:t>Бичурский</w:t>
      </w:r>
      <w:proofErr w:type="spellEnd"/>
      <w:r w:rsidRPr="003417B2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17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3417B2">
        <w:rPr>
          <w:b/>
          <w:sz w:val="28"/>
          <w:szCs w:val="28"/>
        </w:rPr>
        <w:t>В.В. Смолин</w:t>
      </w:r>
    </w:p>
    <w:p w:rsidR="00D83792" w:rsidRDefault="00D83792" w:rsidP="003417B2">
      <w:pPr>
        <w:ind w:firstLine="0"/>
        <w:jc w:val="left"/>
        <w:rPr>
          <w:sz w:val="22"/>
          <w:szCs w:val="28"/>
        </w:rPr>
      </w:pPr>
    </w:p>
    <w:p w:rsidR="003417B2" w:rsidRDefault="003417B2" w:rsidP="003417B2">
      <w:pPr>
        <w:ind w:firstLine="0"/>
        <w:jc w:val="left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Проект подготовлен Комитетом экономического развития.</w:t>
      </w:r>
    </w:p>
    <w:p w:rsidR="003417B2" w:rsidRDefault="003417B2" w:rsidP="003417B2">
      <w:pPr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>Исполнитель Савельева Е.А. тел. 89644091932 (доб. 509)</w:t>
      </w:r>
    </w:p>
    <w:p w:rsidR="002D0F33" w:rsidRDefault="002D0F33" w:rsidP="00786A16">
      <w:pPr>
        <w:jc w:val="right"/>
      </w:pPr>
    </w:p>
    <w:p w:rsidR="00786A16" w:rsidRDefault="00786A16" w:rsidP="00786A16">
      <w:pPr>
        <w:jc w:val="right"/>
      </w:pPr>
      <w:r>
        <w:lastRenderedPageBreak/>
        <w:t xml:space="preserve">Приложение </w:t>
      </w:r>
    </w:p>
    <w:p w:rsidR="00786A16" w:rsidRDefault="00BE3EFC" w:rsidP="00786A16">
      <w:pPr>
        <w:jc w:val="right"/>
      </w:pPr>
      <w:r>
        <w:t>к</w:t>
      </w:r>
      <w:r w:rsidR="00786A16">
        <w:t xml:space="preserve"> постановлению Администраци</w:t>
      </w:r>
      <w:r>
        <w:t>и</w:t>
      </w:r>
      <w:r w:rsidR="00786A16">
        <w:t xml:space="preserve"> </w:t>
      </w:r>
    </w:p>
    <w:p w:rsidR="00786A16" w:rsidRDefault="00786A16" w:rsidP="00786A16">
      <w:pPr>
        <w:jc w:val="right"/>
      </w:pPr>
      <w:r>
        <w:t xml:space="preserve">МО </w:t>
      </w:r>
      <w:r w:rsidR="003417B2">
        <w:t>«</w:t>
      </w:r>
      <w:proofErr w:type="spellStart"/>
      <w:r>
        <w:t>Бичурский</w:t>
      </w:r>
      <w:proofErr w:type="spellEnd"/>
      <w:r>
        <w:t xml:space="preserve"> район</w:t>
      </w:r>
      <w:r w:rsidR="003417B2">
        <w:t>»</w:t>
      </w:r>
      <w:r>
        <w:t xml:space="preserve"> РБ </w:t>
      </w:r>
    </w:p>
    <w:p w:rsidR="00786A16" w:rsidRDefault="00786A16" w:rsidP="00786A16">
      <w:pPr>
        <w:jc w:val="right"/>
      </w:pPr>
      <w:r>
        <w:t xml:space="preserve"> от </w:t>
      </w:r>
      <w:r w:rsidR="003417B2">
        <w:t>«</w:t>
      </w:r>
      <w:r>
        <w:t>_</w:t>
      </w:r>
      <w:proofErr w:type="gramStart"/>
      <w:r>
        <w:t>_</w:t>
      </w:r>
      <w:r w:rsidR="003417B2">
        <w:t>»</w:t>
      </w:r>
      <w:r>
        <w:t>_</w:t>
      </w:r>
      <w:proofErr w:type="gramEnd"/>
      <w:r>
        <w:t>_________202</w:t>
      </w:r>
      <w:r w:rsidR="00B167B1">
        <w:t>3</w:t>
      </w:r>
      <w:r>
        <w:t>г. №_____</w:t>
      </w:r>
    </w:p>
    <w:p w:rsidR="00B167B1" w:rsidRDefault="00B167B1" w:rsidP="00786A16">
      <w:pPr>
        <w:jc w:val="right"/>
      </w:pPr>
    </w:p>
    <w:p w:rsidR="00786A16" w:rsidRDefault="00786A16" w:rsidP="00786A16">
      <w:pPr>
        <w:widowControl w:val="0"/>
        <w:ind w:firstLine="0"/>
        <w:jc w:val="center"/>
        <w:rPr>
          <w:sz w:val="28"/>
          <w:szCs w:val="28"/>
        </w:rPr>
      </w:pPr>
    </w:p>
    <w:p w:rsidR="00786A16" w:rsidRPr="00BB0F64" w:rsidRDefault="00786A16" w:rsidP="00786A16">
      <w:pPr>
        <w:widowControl w:val="0"/>
        <w:ind w:firstLine="0"/>
        <w:jc w:val="center"/>
        <w:rPr>
          <w:b/>
          <w:sz w:val="28"/>
          <w:szCs w:val="28"/>
        </w:rPr>
      </w:pPr>
      <w:r w:rsidRPr="00BB0F64">
        <w:rPr>
          <w:b/>
          <w:sz w:val="28"/>
          <w:szCs w:val="28"/>
        </w:rPr>
        <w:t>ПОРЯДОК</w:t>
      </w:r>
    </w:p>
    <w:p w:rsidR="00786A16" w:rsidRPr="00BB0F64" w:rsidRDefault="00786A16" w:rsidP="00786A16">
      <w:pPr>
        <w:widowControl w:val="0"/>
        <w:ind w:firstLine="0"/>
        <w:jc w:val="center"/>
        <w:rPr>
          <w:b/>
          <w:sz w:val="28"/>
          <w:szCs w:val="28"/>
        </w:rPr>
      </w:pPr>
      <w:r w:rsidRPr="00BB0F64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786A16" w:rsidRPr="00BB0F64" w:rsidRDefault="00786A16" w:rsidP="00BE3EFC">
      <w:pPr>
        <w:widowControl w:val="0"/>
        <w:ind w:firstLine="0"/>
        <w:jc w:val="center"/>
        <w:rPr>
          <w:b/>
          <w:sz w:val="28"/>
          <w:szCs w:val="28"/>
        </w:rPr>
      </w:pPr>
      <w:r w:rsidRPr="00BB0F64">
        <w:rPr>
          <w:b/>
          <w:sz w:val="28"/>
          <w:szCs w:val="28"/>
        </w:rPr>
        <w:t xml:space="preserve">предоставления муниципальных услуг </w:t>
      </w:r>
      <w:r w:rsidR="00BE3EFC" w:rsidRPr="00BB0F64">
        <w:rPr>
          <w:rFonts w:eastAsia="Calibri"/>
          <w:b/>
          <w:sz w:val="28"/>
          <w:szCs w:val="28"/>
          <w:lang w:eastAsia="en-US"/>
        </w:rPr>
        <w:t xml:space="preserve">структурными подразделениями Администрации муниципального образования </w:t>
      </w:r>
      <w:r w:rsidR="003417B2" w:rsidRPr="00BB0F64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BE3EFC" w:rsidRPr="00BB0F64">
        <w:rPr>
          <w:rFonts w:eastAsia="Calibri"/>
          <w:b/>
          <w:sz w:val="28"/>
          <w:szCs w:val="28"/>
          <w:lang w:eastAsia="en-US"/>
        </w:rPr>
        <w:t>Бичурский</w:t>
      </w:r>
      <w:proofErr w:type="spellEnd"/>
      <w:r w:rsidR="00BE3EFC" w:rsidRPr="00BB0F64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3417B2" w:rsidRPr="00BB0F64">
        <w:rPr>
          <w:rFonts w:eastAsia="Calibri"/>
          <w:b/>
          <w:sz w:val="28"/>
          <w:szCs w:val="28"/>
          <w:lang w:eastAsia="en-US"/>
        </w:rPr>
        <w:t>»</w:t>
      </w:r>
      <w:r w:rsidR="00BE3EFC" w:rsidRPr="00BB0F64">
        <w:rPr>
          <w:rFonts w:eastAsia="Calibri"/>
          <w:b/>
          <w:sz w:val="28"/>
          <w:szCs w:val="28"/>
          <w:lang w:eastAsia="en-US"/>
        </w:rPr>
        <w:t xml:space="preserve"> Республики Бурятия</w:t>
      </w:r>
    </w:p>
    <w:p w:rsidR="00786A16" w:rsidRPr="001D196A" w:rsidRDefault="00786A16" w:rsidP="00786A16">
      <w:pPr>
        <w:widowControl w:val="0"/>
        <w:ind w:firstLine="0"/>
        <w:jc w:val="center"/>
        <w:rPr>
          <w:sz w:val="28"/>
          <w:szCs w:val="28"/>
        </w:rPr>
      </w:pPr>
    </w:p>
    <w:p w:rsidR="00786A16" w:rsidRPr="001D196A" w:rsidRDefault="00786A16" w:rsidP="00786A16">
      <w:pPr>
        <w:widowControl w:val="0"/>
        <w:ind w:firstLine="0"/>
        <w:jc w:val="center"/>
        <w:rPr>
          <w:sz w:val="28"/>
          <w:szCs w:val="28"/>
        </w:rPr>
      </w:pPr>
      <w:r w:rsidRPr="001D196A">
        <w:rPr>
          <w:sz w:val="28"/>
          <w:szCs w:val="28"/>
          <w:lang w:val="en-US"/>
        </w:rPr>
        <w:t>I</w:t>
      </w:r>
      <w:r w:rsidRPr="001D196A">
        <w:rPr>
          <w:sz w:val="28"/>
          <w:szCs w:val="28"/>
        </w:rPr>
        <w:t>. Общие положения</w:t>
      </w:r>
    </w:p>
    <w:p w:rsidR="00786A16" w:rsidRPr="001D196A" w:rsidRDefault="00786A16" w:rsidP="00786A16">
      <w:pPr>
        <w:widowControl w:val="0"/>
        <w:ind w:firstLine="0"/>
        <w:jc w:val="center"/>
        <w:rPr>
          <w:sz w:val="26"/>
          <w:szCs w:val="26"/>
        </w:rPr>
      </w:pP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1. Настоящий документ устанавливает порядок разработки и утверждения административных регламентов предоставления </w:t>
      </w:r>
      <w:r w:rsidR="00844D14">
        <w:rPr>
          <w:rFonts w:eastAsia="Calibri"/>
          <w:sz w:val="28"/>
          <w:szCs w:val="28"/>
          <w:lang w:eastAsia="en-US"/>
        </w:rPr>
        <w:t>муниципальных</w:t>
      </w:r>
      <w:r w:rsidRPr="001D196A">
        <w:rPr>
          <w:rFonts w:eastAsia="Calibri"/>
          <w:sz w:val="28"/>
          <w:szCs w:val="28"/>
          <w:lang w:eastAsia="en-US"/>
        </w:rPr>
        <w:t xml:space="preserve"> услуг </w:t>
      </w:r>
      <w:r w:rsidR="00844D14">
        <w:rPr>
          <w:rFonts w:eastAsia="Calibri"/>
          <w:sz w:val="28"/>
          <w:szCs w:val="28"/>
          <w:lang w:eastAsia="en-US"/>
        </w:rPr>
        <w:t xml:space="preserve">структурными подразделениями </w:t>
      </w:r>
      <w:r w:rsidR="00851D00" w:rsidRPr="00B4294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44D14" w:rsidRPr="00B4294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844D14" w:rsidRPr="00B42944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844D14" w:rsidRPr="00B42944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844D14" w:rsidRPr="00B42944">
        <w:rPr>
          <w:rFonts w:eastAsia="Calibri"/>
          <w:sz w:val="28"/>
          <w:szCs w:val="28"/>
          <w:lang w:eastAsia="en-US"/>
        </w:rPr>
        <w:t xml:space="preserve"> Республики Бурятия</w:t>
      </w:r>
      <w:r w:rsidRPr="001D196A">
        <w:rPr>
          <w:rFonts w:eastAsia="Calibri"/>
          <w:sz w:val="28"/>
          <w:szCs w:val="28"/>
          <w:lang w:eastAsia="en-US"/>
        </w:rPr>
        <w:t xml:space="preserve"> (далее соответственно - административный регламент; орган, предоставляющий </w:t>
      </w:r>
      <w:r w:rsidR="00844D14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2. Административные регламенты разрабатываются и утверждаются органами, предоставляющими </w:t>
      </w:r>
      <w:r w:rsidR="00844D14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в соответствии с нормативными правовыми актами Российской Федерации и нормативными правовыми актами Республики Бурятия </w:t>
      </w:r>
      <w:r w:rsidR="00CE66C8" w:rsidRPr="00B42944">
        <w:rPr>
          <w:rFonts w:eastAsia="Calibri"/>
          <w:sz w:val="28"/>
          <w:szCs w:val="28"/>
          <w:lang w:eastAsia="en-US"/>
        </w:rPr>
        <w:t xml:space="preserve">в соответствии с положением о муниципальных нормативных правовых актах МО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CE66C8" w:rsidRPr="00B42944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CE66C8" w:rsidRPr="00B42944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CE66C8" w:rsidRPr="00B42944">
        <w:rPr>
          <w:rFonts w:eastAsia="Calibri"/>
          <w:sz w:val="28"/>
          <w:szCs w:val="28"/>
          <w:lang w:eastAsia="en-US"/>
        </w:rPr>
        <w:t xml:space="preserve"> утвержденным решение Совета депутатов МО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CE66C8" w:rsidRPr="00B42944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CE66C8" w:rsidRPr="00B42944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CE66C8" w:rsidRPr="00B42944">
        <w:rPr>
          <w:rFonts w:eastAsia="Calibri"/>
          <w:sz w:val="28"/>
          <w:szCs w:val="28"/>
          <w:lang w:eastAsia="en-US"/>
        </w:rPr>
        <w:t xml:space="preserve"> РБ № 228 от 30.12.2009 года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3. При передаче полномочий по предоставлению </w:t>
      </w:r>
      <w:r w:rsidR="00844D14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органам местного самоуправления в Республике Бурятия административный регламент утверждается органом, исполнявшим полномочия, если иное не предусмотрено законом Республики Бурятия.</w:t>
      </w:r>
    </w:p>
    <w:p w:rsidR="00786A16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844D14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и исполнительным органом государственной власти Республики Бурятия, уполномоченным на проведение экспертизы, с использованием программно-технических средств реестра услуг.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5. Разработка административных регламентов включает следующие этапы: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" w:name="Par7"/>
      <w:bookmarkEnd w:id="1"/>
      <w:r w:rsidRPr="001D196A">
        <w:rPr>
          <w:rFonts w:eastAsia="Calibri"/>
          <w:sz w:val="28"/>
          <w:szCs w:val="28"/>
          <w:lang w:eastAsia="en-US"/>
        </w:rPr>
        <w:t xml:space="preserve">а) внесение в реестр услуг органами, предоставляющими </w:t>
      </w:r>
      <w:r w:rsidR="000965AB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сведений о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2" w:name="Par8"/>
      <w:bookmarkEnd w:id="2"/>
      <w:r w:rsidRPr="001D196A">
        <w:rPr>
          <w:rFonts w:eastAsia="Calibri"/>
          <w:sz w:val="28"/>
          <w:szCs w:val="28"/>
          <w:lang w:eastAsia="en-US"/>
        </w:rPr>
        <w:t xml:space="preserve">б) преобразование сведений, указанных в </w:t>
      </w:r>
      <w:hyperlink w:anchor="Par7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r w:rsidRPr="001D196A">
          <w:rPr>
            <w:rFonts w:eastAsia="Calibri"/>
            <w:sz w:val="28"/>
            <w:szCs w:val="28"/>
            <w:lang w:eastAsia="en-US"/>
          </w:rPr>
          <w:t>а</w:t>
        </w:r>
      </w:hyperlink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в машиночитаемый вид в соответствии с требованиями, предусмотренными </w:t>
      </w:r>
      <w:hyperlink r:id="rId6" w:history="1">
        <w:r w:rsidRPr="001D196A">
          <w:rPr>
            <w:rFonts w:eastAsia="Calibri"/>
            <w:sz w:val="28"/>
            <w:szCs w:val="28"/>
            <w:lang w:eastAsia="en-US"/>
          </w:rPr>
          <w:t>частью 3 статьи 12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1D196A">
        <w:rPr>
          <w:rFonts w:eastAsia="Calibri"/>
          <w:sz w:val="28"/>
          <w:szCs w:val="28"/>
          <w:lang w:eastAsia="en-US"/>
        </w:rPr>
        <w:t xml:space="preserve">№ 210-ФЗ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</w:t>
      </w:r>
      <w:r>
        <w:rPr>
          <w:rFonts w:eastAsia="Calibri"/>
          <w:sz w:val="28"/>
          <w:szCs w:val="28"/>
          <w:lang w:eastAsia="en-US"/>
        </w:rPr>
        <w:t>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(далее -</w:t>
      </w:r>
      <w:r w:rsidRPr="001D196A">
        <w:rPr>
          <w:rFonts w:eastAsia="Calibri"/>
          <w:sz w:val="28"/>
          <w:szCs w:val="28"/>
          <w:lang w:eastAsia="en-US"/>
        </w:rPr>
        <w:t xml:space="preserve"> Федеральный закон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>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в) автоматическое формирование из сведений, указанных в </w:t>
      </w:r>
      <w:hyperlink w:anchor="Par8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proofErr w:type="gramStart"/>
        <w:r w:rsidRPr="001D196A">
          <w:rPr>
            <w:rFonts w:eastAsia="Calibri"/>
            <w:sz w:val="28"/>
            <w:szCs w:val="28"/>
            <w:lang w:eastAsia="en-US"/>
          </w:rPr>
          <w:t>б</w:t>
        </w:r>
      </w:hyperlink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 настоящего</w:t>
      </w:r>
      <w:proofErr w:type="gramEnd"/>
      <w:r w:rsidRPr="001D196A">
        <w:rPr>
          <w:rFonts w:eastAsia="Calibri"/>
          <w:sz w:val="28"/>
          <w:szCs w:val="28"/>
          <w:lang w:eastAsia="en-US"/>
        </w:rPr>
        <w:t xml:space="preserve">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r:id="rId7" w:history="1">
        <w:r w:rsidRPr="001D196A">
          <w:rPr>
            <w:rFonts w:eastAsia="Calibri"/>
            <w:sz w:val="28"/>
            <w:szCs w:val="28"/>
            <w:lang w:eastAsia="en-US"/>
          </w:rPr>
          <w:t>разделом II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Порядка. 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6. Сведения о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услуге, указанные в </w:t>
      </w:r>
      <w:hyperlink w:anchor="Par7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r w:rsidRPr="001D196A">
          <w:rPr>
            <w:rFonts w:eastAsia="Calibri"/>
            <w:sz w:val="28"/>
            <w:szCs w:val="28"/>
            <w:lang w:eastAsia="en-US"/>
          </w:rPr>
          <w:t>а</w:t>
        </w:r>
        <w:r w:rsidR="003417B2">
          <w:rPr>
            <w:rFonts w:eastAsia="Calibri"/>
            <w:sz w:val="28"/>
            <w:szCs w:val="28"/>
            <w:lang w:eastAsia="en-US"/>
          </w:rPr>
          <w:t>»</w:t>
        </w:r>
        <w:r w:rsidRPr="001D196A">
          <w:rPr>
            <w:rFonts w:eastAsia="Calibri"/>
            <w:sz w:val="28"/>
            <w:szCs w:val="28"/>
            <w:lang w:eastAsia="en-US"/>
          </w:rPr>
          <w:t xml:space="preserve"> пункта 5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Порядка, должны быть достаточны для описания: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3" w:name="Par11"/>
      <w:bookmarkEnd w:id="3"/>
      <w:r w:rsidRPr="001D196A">
        <w:rPr>
          <w:rFonts w:eastAsia="Calibri"/>
          <w:sz w:val="28"/>
          <w:szCs w:val="28"/>
          <w:lang w:eastAsia="en-US"/>
        </w:rPr>
        <w:t xml:space="preserve">всех возможных категорий заявителей, обратившихся за одним результатом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 объединенных общими признаками;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уникальных для каждой категории заявителей, указанной в </w:t>
      </w:r>
      <w:hyperlink w:anchor="Par11" w:history="1">
        <w:r w:rsidRPr="001D196A">
          <w:rPr>
            <w:rFonts w:eastAsia="Calibri"/>
            <w:sz w:val="28"/>
            <w:szCs w:val="28"/>
            <w:lang w:eastAsia="en-US"/>
          </w:rPr>
          <w:t>абзаце втором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критериях принятия решения о предоставлении (об отказе в предоставлении)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максимального срока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(далее - вариант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7. При разработке административных регламентов органы, предоставляющие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предусматривают оптимизацию (повышение качества) предоставления</w:t>
      </w:r>
      <w:r w:rsidR="000965AB" w:rsidRPr="000965AB">
        <w:rPr>
          <w:rFonts w:eastAsia="Calibri"/>
          <w:sz w:val="28"/>
          <w:szCs w:val="28"/>
          <w:lang w:eastAsia="en-US"/>
        </w:rPr>
        <w:t xml:space="preserve"> </w:t>
      </w:r>
      <w:r w:rsidR="000965AB">
        <w:rPr>
          <w:rFonts w:eastAsia="Calibri"/>
          <w:sz w:val="28"/>
          <w:szCs w:val="28"/>
          <w:lang w:eastAsia="en-US"/>
        </w:rPr>
        <w:t>муниципальных</w:t>
      </w:r>
      <w:r w:rsidR="000965AB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 xml:space="preserve">услуг, в том числе возможность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упреждающем (</w:t>
      </w:r>
      <w:proofErr w:type="spellStart"/>
      <w:r w:rsidRPr="001D196A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1D196A">
        <w:rPr>
          <w:rFonts w:eastAsia="Calibri"/>
          <w:sz w:val="28"/>
          <w:szCs w:val="28"/>
          <w:lang w:eastAsia="en-US"/>
        </w:rPr>
        <w:t xml:space="preserve">) режиме, многоканальность и экстерриториальность получения </w:t>
      </w:r>
      <w:r w:rsidR="000965AB">
        <w:rPr>
          <w:rFonts w:eastAsia="Calibri"/>
          <w:sz w:val="28"/>
          <w:szCs w:val="28"/>
          <w:lang w:eastAsia="en-US"/>
        </w:rPr>
        <w:t>муниципальных</w:t>
      </w:r>
      <w:r w:rsidRPr="001D196A">
        <w:rPr>
          <w:rFonts w:eastAsia="Calibri"/>
          <w:sz w:val="28"/>
          <w:szCs w:val="28"/>
          <w:lang w:eastAsia="en-US"/>
        </w:rPr>
        <w:t xml:space="preserve"> услуг, описания всех вариантов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внедрение реестровой модели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муниципальных</w:t>
      </w:r>
      <w:r w:rsidRPr="001D196A">
        <w:rPr>
          <w:rFonts w:eastAsia="Calibri"/>
          <w:sz w:val="28"/>
          <w:szCs w:val="28"/>
          <w:lang w:eastAsia="en-US"/>
        </w:rPr>
        <w:t xml:space="preserve"> услуг, а также внедрение иных принципов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муниципальных</w:t>
      </w:r>
      <w:r w:rsidR="000965AB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 xml:space="preserve">х услуг, предусмотренных Федеральным </w:t>
      </w:r>
      <w:hyperlink r:id="rId8" w:history="1">
        <w:r w:rsidRPr="001D196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>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8. Наименование административных регламентов определяется органами, предоставляющими </w:t>
      </w:r>
      <w:r w:rsidR="000965AB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0965AB">
        <w:rPr>
          <w:rFonts w:eastAsia="Calibri"/>
          <w:sz w:val="28"/>
          <w:szCs w:val="28"/>
          <w:lang w:eastAsia="en-US"/>
        </w:rPr>
        <w:t>муниципальная</w:t>
      </w:r>
      <w:r w:rsidRPr="001D196A">
        <w:rPr>
          <w:rFonts w:eastAsia="Calibri"/>
          <w:sz w:val="28"/>
          <w:szCs w:val="28"/>
          <w:lang w:eastAsia="en-US"/>
        </w:rPr>
        <w:t xml:space="preserve"> услуга.</w:t>
      </w:r>
    </w:p>
    <w:p w:rsidR="00B42944" w:rsidRPr="00B42944" w:rsidRDefault="00B42944" w:rsidP="00B4294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0"/>
          <w:lang w:eastAsia="en-US"/>
        </w:rPr>
      </w:pPr>
    </w:p>
    <w:p w:rsidR="00786A16" w:rsidRPr="001D196A" w:rsidRDefault="00786A16" w:rsidP="00B4294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II. Требования к структуре и содержанию</w:t>
      </w:r>
    </w:p>
    <w:p w:rsidR="00786A16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административных регламентов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9. В административный регламент включаются следующие разделы: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а) общие положения;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стандарт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в) состав, последовательность и сроки выполнения административных процедур;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г) формы контроля за исполнением административного регламента;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д) досудебный (внесудебный) порядок обжалования решений и действий </w:t>
      </w: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(бездействия) органа, предоставляющего </w:t>
      </w:r>
      <w:r w:rsidR="000965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многофункционального центра, организаций, указанных в </w:t>
      </w:r>
      <w:hyperlink r:id="rId9" w:history="1">
        <w:r w:rsidRPr="001D196A">
          <w:rPr>
            <w:rFonts w:eastAsia="Calibri"/>
            <w:sz w:val="28"/>
            <w:szCs w:val="28"/>
            <w:lang w:eastAsia="en-US"/>
          </w:rPr>
          <w:t>части 1.1 ста</w:t>
        </w:r>
        <w:r>
          <w:rPr>
            <w:rFonts w:eastAsia="Calibri"/>
            <w:sz w:val="28"/>
            <w:szCs w:val="28"/>
            <w:lang w:eastAsia="en-US"/>
          </w:rPr>
          <w:t xml:space="preserve">- </w:t>
        </w:r>
        <w:proofErr w:type="spellStart"/>
        <w:r w:rsidRPr="001D196A">
          <w:rPr>
            <w:rFonts w:eastAsia="Calibri"/>
            <w:sz w:val="28"/>
            <w:szCs w:val="28"/>
            <w:lang w:eastAsia="en-US"/>
          </w:rPr>
          <w:t>тьи</w:t>
        </w:r>
        <w:proofErr w:type="spellEnd"/>
        <w:r w:rsidRPr="001D196A">
          <w:rPr>
            <w:rFonts w:eastAsia="Calibri"/>
            <w:sz w:val="28"/>
            <w:szCs w:val="28"/>
            <w:lang w:eastAsia="en-US"/>
          </w:rPr>
          <w:t xml:space="preserve"> 16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>, а также их должностных лиц, государственных или муниципальных служащих, работников.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10. 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Общие положения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состоит из следующих подразделов: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а) предмет регулирования административного регламента;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круг заявителей;</w:t>
      </w:r>
    </w:p>
    <w:p w:rsidR="00786A16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требование предоставления заявителю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вариантом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11. 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Стандарт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состоит из следующих подразделов: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наименование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наименование органа, предоставляющего </w:t>
      </w:r>
      <w:r w:rsidR="000965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результат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г) срок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д) правовые</w:t>
      </w:r>
      <w:r w:rsidR="000965AB">
        <w:rPr>
          <w:rFonts w:eastAsia="Calibri"/>
          <w:sz w:val="28"/>
          <w:szCs w:val="28"/>
          <w:lang w:eastAsia="en-US"/>
        </w:rPr>
        <w:t xml:space="preserve"> основания для предоставления</w:t>
      </w:r>
      <w:r w:rsidR="000965AB" w:rsidRPr="000965AB">
        <w:rPr>
          <w:rFonts w:eastAsia="Calibri"/>
          <w:sz w:val="28"/>
          <w:szCs w:val="28"/>
          <w:lang w:eastAsia="en-US"/>
        </w:rPr>
        <w:t xml:space="preserve">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е) исчерпывающий перечень документов, необходимых для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з) исчерпывающий перечень оснований для приостановления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или отказа в предоставлении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="000965AB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>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и) размер платы, взимаемой с заявителя при предоставлении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 способы ее взимания;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к) максимальный срок ожидания в очереди при подаче заявителем запроса о предоставлении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 при получении результата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л) срок регистрации запроса заявителя о предоставлении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м) требования к помещениям, в которых предоставляются </w:t>
      </w:r>
      <w:r w:rsidR="000965AB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н) пок</w:t>
      </w:r>
      <w:r w:rsidR="000965AB">
        <w:rPr>
          <w:rFonts w:eastAsia="Calibri"/>
          <w:sz w:val="28"/>
          <w:szCs w:val="28"/>
          <w:lang w:eastAsia="en-US"/>
        </w:rPr>
        <w:t>азатели доступности и качества 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о) иные требования к предоставлению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12.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</w:t>
      </w:r>
      <w:r w:rsidR="000965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полное наименование органа, предоставляющего </w:t>
      </w:r>
      <w:r w:rsidR="000965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</w:t>
      </w: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информации, необходимых для предоставления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(в случае, если запрос о предоставлении </w:t>
      </w:r>
      <w:r w:rsidR="000965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может быть подан в многофункциональный центр).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4" w:name="Par32"/>
      <w:bookmarkEnd w:id="4"/>
      <w:r w:rsidRPr="007F717E">
        <w:rPr>
          <w:rFonts w:eastAsia="Calibri"/>
          <w:sz w:val="28"/>
          <w:szCs w:val="28"/>
          <w:lang w:eastAsia="en-US"/>
        </w:rPr>
        <w:t xml:space="preserve">13.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7F717E">
        <w:rPr>
          <w:rFonts w:eastAsia="Calibri"/>
          <w:sz w:val="28"/>
          <w:szCs w:val="28"/>
          <w:lang w:eastAsia="en-US"/>
        </w:rPr>
        <w:t xml:space="preserve">Результат предоставления </w:t>
      </w:r>
      <w:r w:rsidR="007F717E">
        <w:rPr>
          <w:rFonts w:eastAsia="Calibri"/>
          <w:sz w:val="28"/>
          <w:szCs w:val="28"/>
          <w:lang w:eastAsia="en-US"/>
        </w:rPr>
        <w:t>муниципальной</w:t>
      </w:r>
      <w:r w:rsidRPr="007F717E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7F717E">
        <w:rPr>
          <w:rFonts w:eastAsia="Calibri"/>
          <w:sz w:val="28"/>
          <w:szCs w:val="28"/>
          <w:lang w:eastAsia="en-US"/>
        </w:rPr>
        <w:t xml:space="preserve"> должен включать следующие положения:</w:t>
      </w:r>
      <w:r w:rsidR="007F717E">
        <w:rPr>
          <w:rFonts w:eastAsia="Calibri"/>
          <w:sz w:val="28"/>
          <w:szCs w:val="28"/>
          <w:lang w:eastAsia="en-US"/>
        </w:rPr>
        <w:t xml:space="preserve"> 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наименование результата (результатов)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наименование и состав реквизитов документа, содержащего решение о предоставлении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состав реестровой записи о результате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является реестровая запись);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способ получения результата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14. Положения, указанные в </w:t>
      </w:r>
      <w:hyperlink w:anchor="Par32" w:history="1">
        <w:r w:rsidRPr="001D196A">
          <w:rPr>
            <w:rFonts w:eastAsia="Calibri"/>
            <w:sz w:val="28"/>
            <w:szCs w:val="28"/>
            <w:lang w:eastAsia="en-US"/>
          </w:rPr>
          <w:t>пункте 13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Порядка, приводятся для каждого варианта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содержащих описания таких вариантов подразделах административного регламента.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15.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Срок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сведения о максимальном сроке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органе, предоставляющем </w:t>
      </w:r>
      <w:r w:rsidR="00D15DDC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1D196A">
        <w:rPr>
          <w:rFonts w:eastAsia="Calibri"/>
          <w:sz w:val="28"/>
          <w:szCs w:val="28"/>
          <w:lang w:eastAsia="en-US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поданы заявителем посредством почтового отправления в орган, предоставляющий </w:t>
      </w:r>
      <w:r w:rsidR="00D15DDC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D15DDC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поданы заявителем в многофункциональном центре.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Максимальный срок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16.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Правовые основания для предоставления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сведения о размещении на официальном сайте органа, предоставляющего </w:t>
      </w:r>
      <w:r w:rsidR="00D15DDC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D15DD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D15DDC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их должностных лиц, государственных или муниципальных служащих, работников.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17.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состав и способы подачи запроса о предоставлении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который должен содержать: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полное наименование органа, предоставляющего </w:t>
      </w:r>
      <w:r w:rsidR="007F0862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дополнительные сведения, необходимые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перечень прилагаемых к запросу документов и (или) информации;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5" w:name="Par52"/>
      <w:bookmarkEnd w:id="5"/>
      <w:r w:rsidRPr="001D196A">
        <w:rPr>
          <w:rFonts w:eastAsia="Calibri"/>
          <w:sz w:val="28"/>
          <w:szCs w:val="28"/>
          <w:lang w:eastAsia="en-US"/>
        </w:rPr>
        <w:t xml:space="preserve">наименование документов (категорий документов), необходимых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6" w:name="Par53"/>
      <w:bookmarkEnd w:id="6"/>
      <w:r w:rsidRPr="001D196A">
        <w:rPr>
          <w:rFonts w:eastAsia="Calibri"/>
          <w:sz w:val="28"/>
          <w:szCs w:val="28"/>
          <w:lang w:eastAsia="en-US"/>
        </w:rPr>
        <w:t xml:space="preserve">наименование документов (категорий документов), необходимых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Формы запроса и иных документов, подаваемых заявителем в связи с предоставлением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актами Главы Республики Бурятия или Правительства Республики Бурятия.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документов, указанных в </w:t>
      </w:r>
      <w:hyperlink w:anchor="Par52" w:history="1">
        <w:r w:rsidRPr="001D196A">
          <w:rPr>
            <w:rFonts w:eastAsia="Calibri"/>
            <w:sz w:val="28"/>
            <w:szCs w:val="28"/>
            <w:lang w:eastAsia="en-US"/>
          </w:rPr>
          <w:t>абзацах восьмом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и </w:t>
      </w:r>
      <w:hyperlink w:anchor="Par53" w:history="1">
        <w:r w:rsidRPr="001D196A">
          <w:rPr>
            <w:rFonts w:eastAsia="Calibri"/>
            <w:sz w:val="28"/>
            <w:szCs w:val="28"/>
            <w:lang w:eastAsia="en-US"/>
          </w:rPr>
          <w:t>девятом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приводится для каждого варианта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содержащих описания таких вариантов подразделах административного регламента.</w:t>
      </w:r>
    </w:p>
    <w:p w:rsidR="00786A16" w:rsidRPr="001D196A" w:rsidRDefault="00786A16" w:rsidP="002D0F3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18.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информацию об исчерпывающем перечне таких оснований.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каждого варианта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</w:t>
      </w:r>
      <w:r w:rsidRPr="001D196A">
        <w:rPr>
          <w:rFonts w:eastAsia="Calibri"/>
          <w:sz w:val="28"/>
          <w:szCs w:val="28"/>
          <w:lang w:eastAsia="en-US"/>
        </w:rPr>
        <w:lastRenderedPageBreak/>
        <w:t>административного регламента на их отсутствие.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19.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или отказа в предоставлении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включать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7" w:name="Par59"/>
      <w:bookmarkEnd w:id="7"/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случае, если возможность приостановления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предусмотрена законодательством Российской Федерации и законодательством Республики Бурятия;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8" w:name="Par60"/>
      <w:bookmarkEnd w:id="8"/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отказа в предоставлении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Для каждого основания, включенного в перечни, указанные в </w:t>
      </w:r>
      <w:hyperlink w:anchor="Par59" w:history="1">
        <w:r w:rsidRPr="001D196A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и </w:t>
      </w:r>
      <w:hyperlink w:anchor="Par60" w:history="1">
        <w:r w:rsidRPr="001D196A">
          <w:rPr>
            <w:rFonts w:eastAsia="Calibri"/>
            <w:sz w:val="28"/>
            <w:szCs w:val="28"/>
            <w:lang w:eastAsia="en-US"/>
          </w:rPr>
          <w:t>третьем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 критерии принятия решения о приостановлении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включаемые в состав описания соответствующих административных процедур.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Исчерпывающий перечень оснований, предусмотренных </w:t>
      </w:r>
      <w:hyperlink w:anchor="Par59" w:history="1">
        <w:r w:rsidRPr="001D196A">
          <w:rPr>
            <w:rFonts w:eastAsia="Calibri"/>
            <w:sz w:val="28"/>
            <w:szCs w:val="28"/>
            <w:lang w:eastAsia="en-US"/>
          </w:rPr>
          <w:t>абзацами вторым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и </w:t>
      </w:r>
      <w:hyperlink w:anchor="Par60" w:history="1">
        <w:r w:rsidRPr="001D196A">
          <w:rPr>
            <w:rFonts w:eastAsia="Calibri"/>
            <w:sz w:val="28"/>
            <w:szCs w:val="28"/>
            <w:lang w:eastAsia="en-US"/>
          </w:rPr>
          <w:t>третьим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приводится для каждого варианта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20. В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 способы ее взимания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порядок и способы ее взимания в случаях, предусмотренных нормативными правовыми актами Российской Федерации, нормативными правовыми актами Республики Бурятия.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21. В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Требования к помещениям, в которых предоставляются </w:t>
      </w:r>
      <w:r w:rsidR="007F0862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22. В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Показатели качества и доступности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включается перечень показателей качества и доступности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 документов в электронной форме, своевременное предоставление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(отсутствие нарушений сроков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услуги), предоставление </w:t>
      </w:r>
      <w:r w:rsidR="007F0862">
        <w:rPr>
          <w:rFonts w:eastAsia="Calibri"/>
          <w:sz w:val="28"/>
          <w:szCs w:val="28"/>
          <w:lang w:eastAsia="en-US"/>
        </w:rPr>
        <w:lastRenderedPageBreak/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вариантом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удобство информирования заявителя о ходе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="007F0862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>услуги, а также получения результата предоставления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23. В подраздел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Иные требования к предоставлению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9" w:name="Par69"/>
      <w:bookmarkEnd w:id="9"/>
      <w:r w:rsidRPr="001D196A">
        <w:rPr>
          <w:rFonts w:eastAsia="Calibri"/>
          <w:sz w:val="28"/>
          <w:szCs w:val="28"/>
          <w:lang w:eastAsia="en-US"/>
        </w:rPr>
        <w:t xml:space="preserve">а) перечень услуг, которые являются необходимыми и обязательными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размер платы за предоставление указанных в </w:t>
      </w:r>
      <w:hyperlink w:anchor="Par69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proofErr w:type="gramStart"/>
        <w:r w:rsidRPr="001D196A">
          <w:rPr>
            <w:rFonts w:eastAsia="Calibri"/>
            <w:sz w:val="28"/>
            <w:szCs w:val="28"/>
            <w:lang w:eastAsia="en-US"/>
          </w:rPr>
          <w:t>а</w:t>
        </w:r>
      </w:hyperlink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 настоящего</w:t>
      </w:r>
      <w:proofErr w:type="gramEnd"/>
      <w:r w:rsidRPr="001D196A">
        <w:rPr>
          <w:rFonts w:eastAsia="Calibri"/>
          <w:sz w:val="28"/>
          <w:szCs w:val="28"/>
          <w:lang w:eastAsia="en-US"/>
        </w:rPr>
        <w:t xml:space="preserve"> пункта услуг в случаях, когда размер платы установлен законодательством Российской Федерации и законодательством Республики Бурятия;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перечень информационных систем, используемых для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24. 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Состав, последовательность и сроки выполнения административных процедур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0" w:name="Par73"/>
      <w:bookmarkEnd w:id="10"/>
      <w:r w:rsidRPr="001D196A">
        <w:rPr>
          <w:rFonts w:eastAsia="Calibri"/>
          <w:sz w:val="28"/>
          <w:szCs w:val="28"/>
          <w:lang w:eastAsia="en-US"/>
        </w:rPr>
        <w:t xml:space="preserve">а) перечень вариантов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включающий в том числе варианты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описание административной процедуры профилирования заявителя;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подразделы, содержащие описание вариантов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="007F0862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>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26. Подразделы, содержащие описание вариантов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формируются по количеству вариантов предоставления услуги, предусмотренных </w:t>
      </w:r>
      <w:hyperlink w:anchor="Par73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подпунктом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r w:rsidRPr="001D196A">
          <w:rPr>
            <w:rFonts w:eastAsia="Calibri"/>
            <w:sz w:val="28"/>
            <w:szCs w:val="28"/>
            <w:lang w:eastAsia="en-US"/>
          </w:rPr>
          <w:t>а</w:t>
        </w:r>
        <w:r w:rsidR="003417B2">
          <w:rPr>
            <w:rFonts w:eastAsia="Calibri"/>
            <w:sz w:val="28"/>
            <w:szCs w:val="28"/>
            <w:lang w:eastAsia="en-US"/>
          </w:rPr>
          <w:t>»</w:t>
        </w:r>
        <w:r w:rsidRPr="001D196A">
          <w:rPr>
            <w:rFonts w:eastAsia="Calibri"/>
            <w:sz w:val="28"/>
            <w:szCs w:val="28"/>
            <w:lang w:eastAsia="en-US"/>
          </w:rPr>
          <w:t xml:space="preserve"> пункта 24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Порядка, и должны содержать результат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перечень и описание административных процедур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максимальный срок предоставления </w:t>
      </w:r>
      <w:r w:rsidR="007F0862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вариантом предоставления </w:t>
      </w:r>
      <w:r w:rsidR="004A7D0B">
        <w:rPr>
          <w:rFonts w:eastAsia="Calibri"/>
          <w:sz w:val="28"/>
          <w:szCs w:val="28"/>
          <w:lang w:eastAsia="en-US"/>
        </w:rPr>
        <w:t>муниципальной</w:t>
      </w:r>
      <w:r w:rsidR="004A7D0B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>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4A7D0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состав запроса и перечень документов и (или) информации, необходимых для предоставления </w:t>
      </w:r>
      <w:r w:rsidR="004A7D0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соответствии с вариантом предоставления </w:t>
      </w:r>
      <w:r w:rsidR="004A7D0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способы подачи таких запроса и документов и (или) информации;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государственной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в) наличие (отсутствие) возможности подачи запроса представителем заявителя;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86A16" w:rsidRPr="001D196A" w:rsidRDefault="00C5229C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) возможность (невозможность) приема органом,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86A16" w:rsidRPr="001D196A" w:rsidRDefault="00C5229C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 услуги, в органе, предоставляющем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 услугу, или в многофункциональном центре.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C5229C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который должен содержать: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наименование территориального органа федерального органа исполнительной власти, органов государственных внебюджетных фондов, органа местного самоуправления в Республике Бурятия (для административного регламента по переданным полномочиям), в которые направляется запрос;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направляемые в запросе сведения;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запрашиваемые в запросе сведения с указанием их цели использования;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основание для информационного запроса, срок его направления;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срок, в течение которого результат запроса должен поступить в орган, предоставляющий </w:t>
      </w:r>
      <w:r w:rsidR="00C5229C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Орган, предоставляющий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29. В описание административной процедуры приостановления </w:t>
      </w:r>
      <w:r w:rsidRPr="001D196A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государственной услуги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перечень оснований для приостановления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в случае отсутствия таких оснований - указание на их отсутствие;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состав и содержание осуществляемых при приостановлении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административных действий;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перечень оснований для возобновления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критерии принятия решения о предоставлении (об отказе в предоставлении)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срок принятия решения о предоставлении (об отказе в предоставлении)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="00D15951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 xml:space="preserve">услуги, исчисляемый с даты получения органом, предоставляющим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всех сведений, необходимых для принятия решения.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31. В описание административной процедуры предоставления результата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способы предоставления результата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срок предоставления заявителю результата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исчисляемый со дня принятия решения о предоставлении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возможность (невозможность) предоставления органом, предоставляющим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или многофункциональным центром результата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а) основания для получения от заявителя дополнительных документов и (или) информации в процессе предоставления государственной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срок, необходимый для получения таких документов и (или) информации;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указание на необходимость (отсутствие необходимости) для приостановления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="00D15951" w:rsidRPr="001D196A">
        <w:rPr>
          <w:rFonts w:eastAsia="Calibri"/>
          <w:sz w:val="28"/>
          <w:szCs w:val="28"/>
          <w:lang w:eastAsia="en-US"/>
        </w:rPr>
        <w:t xml:space="preserve"> </w:t>
      </w:r>
      <w:r w:rsidRPr="001D196A">
        <w:rPr>
          <w:rFonts w:eastAsia="Calibri"/>
          <w:sz w:val="28"/>
          <w:szCs w:val="28"/>
          <w:lang w:eastAsia="en-US"/>
        </w:rPr>
        <w:t>услуги при необходимости получения от заявителя дополнительных сведений;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г) перечень территориальных органов федеральных органов исполнительной власти,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33. В случае если вариант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предполагает предоставление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упреждающем (</w:t>
      </w:r>
      <w:proofErr w:type="spellStart"/>
      <w:r w:rsidRPr="001D196A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1D196A">
        <w:rPr>
          <w:rFonts w:eastAsia="Calibri"/>
          <w:sz w:val="28"/>
          <w:szCs w:val="28"/>
          <w:lang w:eastAsia="en-US"/>
        </w:rPr>
        <w:t xml:space="preserve">) режиме, в состав подраздела, содержащего описание варианта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включаются следующие положения: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упреждающем </w:t>
      </w:r>
      <w:r w:rsidRPr="001D196A">
        <w:rPr>
          <w:rFonts w:eastAsia="Calibri"/>
          <w:sz w:val="28"/>
          <w:szCs w:val="28"/>
          <w:lang w:eastAsia="en-US"/>
        </w:rPr>
        <w:lastRenderedPageBreak/>
        <w:t>(</w:t>
      </w:r>
      <w:proofErr w:type="spellStart"/>
      <w:r w:rsidRPr="001D196A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1D196A">
        <w:rPr>
          <w:rFonts w:eastAsia="Calibri"/>
          <w:sz w:val="28"/>
          <w:szCs w:val="28"/>
          <w:lang w:eastAsia="en-US"/>
        </w:rPr>
        <w:t xml:space="preserve">) режиме или подачи заявителем запроса о предоставлении данной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после осуществления органом, предоставляющим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мероприятий в соответствии с </w:t>
      </w:r>
      <w:hyperlink r:id="rId10" w:history="1">
        <w:r w:rsidRPr="001D196A">
          <w:rPr>
            <w:rFonts w:eastAsia="Calibri"/>
            <w:sz w:val="28"/>
            <w:szCs w:val="28"/>
            <w:lang w:eastAsia="en-US"/>
          </w:rPr>
          <w:t>пунктом 1 части 1 статьи 7.3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>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1" w:name="Par112"/>
      <w:bookmarkEnd w:id="11"/>
      <w:r w:rsidRPr="001D196A">
        <w:rPr>
          <w:rFonts w:eastAsia="Calibri"/>
          <w:sz w:val="28"/>
          <w:szCs w:val="28"/>
          <w:lang w:eastAsia="en-US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является основанием для предоставления заявителю данной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упреждающем (</w:t>
      </w:r>
      <w:proofErr w:type="spellStart"/>
      <w:r w:rsidRPr="001D196A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1D196A">
        <w:rPr>
          <w:rFonts w:eastAsia="Calibri"/>
          <w:sz w:val="28"/>
          <w:szCs w:val="28"/>
          <w:lang w:eastAsia="en-US"/>
        </w:rPr>
        <w:t>) режиме;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наименование информационной системы, из которой должны поступить сведения, указанные в </w:t>
      </w:r>
      <w:hyperlink w:anchor="Par112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</w:hyperlink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б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настоящего пункта, а также информационной системы органа, предоставляющего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 которую должны поступить данные сведения;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после поступления в информационную систему данного органа сведений, указанных в </w:t>
      </w:r>
      <w:hyperlink w:anchor="Par112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</w:hyperlink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б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34. 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Формы контроля за исполнением административного регламента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состоит из следующих подразделов: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принятием ими решений;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 том числе порядок и формы контроля за полнотой и качеством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ответственность должностных лиц органа, предоставляющего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г) положения, характеризующие требования к порядку и формам контроля за предоставлением </w:t>
      </w:r>
      <w:r w:rsidR="00D15951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в том числе со стороны граждан, их объединений и организаций.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35. Раздел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15951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многофункционального центра, организаций, указанных в </w:t>
      </w:r>
      <w:hyperlink r:id="rId11" w:history="1">
        <w:r w:rsidRPr="001D196A">
          <w:rPr>
            <w:rFonts w:eastAsia="Calibri"/>
            <w:sz w:val="28"/>
            <w:szCs w:val="28"/>
            <w:lang w:eastAsia="en-US"/>
          </w:rPr>
          <w:t>части 1.1 статьи 16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>, а также их должностных лиц, государственных или муниципальных служащих, работников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86A16" w:rsidRPr="001D196A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III. Порядок согласования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и утверждения административных регламентов</w:t>
      </w:r>
    </w:p>
    <w:p w:rsidR="00326B00" w:rsidRPr="00326B00" w:rsidRDefault="00786A16" w:rsidP="00786A16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26B00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F3A80" w:rsidRPr="00326B00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326B00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326B00" w:rsidRPr="00326B00">
        <w:rPr>
          <w:color w:val="000000" w:themeColor="text1"/>
          <w:sz w:val="28"/>
          <w:szCs w:val="28"/>
          <w:shd w:val="clear" w:color="auto" w:fill="FFFFFF"/>
        </w:rPr>
        <w:t xml:space="preserve">При разработке и утверждении проектов административных регламентов применяются </w:t>
      </w:r>
      <w:r w:rsidR="00326B00">
        <w:rPr>
          <w:color w:val="000000" w:themeColor="text1"/>
          <w:sz w:val="28"/>
          <w:szCs w:val="28"/>
          <w:shd w:val="clear" w:color="auto" w:fill="FFFFFF"/>
        </w:rPr>
        <w:t>требования Положения о</w:t>
      </w:r>
      <w:r w:rsidR="00326B00" w:rsidRPr="00326B00">
        <w:rPr>
          <w:sz w:val="28"/>
          <w:szCs w:val="28"/>
        </w:rPr>
        <w:t xml:space="preserve"> </w:t>
      </w:r>
      <w:r w:rsidR="00326B00" w:rsidRPr="00094590">
        <w:rPr>
          <w:sz w:val="28"/>
          <w:szCs w:val="28"/>
        </w:rPr>
        <w:t xml:space="preserve">муниципальных нормативных правовых актах муниципального образования </w:t>
      </w:r>
      <w:r w:rsidR="003417B2">
        <w:rPr>
          <w:sz w:val="28"/>
          <w:szCs w:val="28"/>
        </w:rPr>
        <w:t>«</w:t>
      </w:r>
      <w:proofErr w:type="spellStart"/>
      <w:r w:rsidR="00326B00" w:rsidRPr="00094590">
        <w:rPr>
          <w:sz w:val="28"/>
          <w:szCs w:val="28"/>
        </w:rPr>
        <w:t>Бичурский</w:t>
      </w:r>
      <w:proofErr w:type="spellEnd"/>
      <w:r w:rsidR="00326B00" w:rsidRPr="00094590">
        <w:rPr>
          <w:sz w:val="28"/>
          <w:szCs w:val="28"/>
        </w:rPr>
        <w:t xml:space="preserve"> район</w:t>
      </w:r>
      <w:r w:rsidR="003417B2">
        <w:rPr>
          <w:sz w:val="28"/>
          <w:szCs w:val="28"/>
        </w:rPr>
        <w:t>»</w:t>
      </w:r>
      <w:r w:rsidR="00326B00" w:rsidRPr="00094590">
        <w:rPr>
          <w:rFonts w:eastAsia="Calibri"/>
          <w:sz w:val="28"/>
          <w:szCs w:val="28"/>
          <w:lang w:eastAsia="en-US"/>
        </w:rPr>
        <w:t xml:space="preserve"> утвержденным Решением Совета депутатов муниципального </w:t>
      </w:r>
      <w:r w:rsidR="00326B00" w:rsidRPr="00094590">
        <w:rPr>
          <w:rFonts w:eastAsia="Calibri"/>
          <w:sz w:val="28"/>
          <w:szCs w:val="28"/>
          <w:lang w:eastAsia="en-US"/>
        </w:rPr>
        <w:lastRenderedPageBreak/>
        <w:t xml:space="preserve">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326B00" w:rsidRPr="00094590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326B00" w:rsidRPr="00094590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326B00" w:rsidRPr="00094590">
        <w:rPr>
          <w:rFonts w:eastAsia="Calibri"/>
          <w:sz w:val="28"/>
          <w:szCs w:val="28"/>
          <w:lang w:eastAsia="en-US"/>
        </w:rPr>
        <w:t xml:space="preserve"> Республики Бурятия № 228 от 30.12.2009</w:t>
      </w:r>
      <w:r w:rsidR="00326B00">
        <w:rPr>
          <w:rFonts w:eastAsia="Calibri"/>
          <w:sz w:val="28"/>
          <w:szCs w:val="28"/>
          <w:lang w:eastAsia="en-US"/>
        </w:rPr>
        <w:t xml:space="preserve"> </w:t>
      </w:r>
      <w:r w:rsidR="00326B00" w:rsidRPr="00094590">
        <w:rPr>
          <w:rFonts w:eastAsia="Calibri"/>
          <w:sz w:val="28"/>
          <w:szCs w:val="28"/>
          <w:lang w:eastAsia="en-US"/>
        </w:rPr>
        <w:t>года.</w:t>
      </w:r>
    </w:p>
    <w:p w:rsidR="00786A16" w:rsidRPr="001D196A" w:rsidRDefault="00326B00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37. 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Проект административного регламента формируется органом, предоставляющим </w:t>
      </w:r>
      <w:r w:rsidR="007D2F00">
        <w:rPr>
          <w:rFonts w:eastAsia="Calibri"/>
          <w:sz w:val="28"/>
          <w:szCs w:val="28"/>
          <w:lang w:eastAsia="en-US"/>
        </w:rPr>
        <w:t>муниципальную</w:t>
      </w:r>
      <w:r w:rsidR="00786A16" w:rsidRPr="001D196A">
        <w:rPr>
          <w:rFonts w:eastAsia="Calibri"/>
          <w:sz w:val="28"/>
          <w:szCs w:val="28"/>
          <w:lang w:eastAsia="en-US"/>
        </w:rPr>
        <w:t xml:space="preserve"> услугу, в машиночитаемом формате в электронном виде в реестре услуг.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3</w:t>
      </w:r>
      <w:r w:rsidR="00326B00">
        <w:rPr>
          <w:rFonts w:eastAsia="Calibri"/>
          <w:sz w:val="28"/>
          <w:szCs w:val="28"/>
          <w:lang w:eastAsia="en-US"/>
        </w:rPr>
        <w:t>8</w:t>
      </w:r>
      <w:r w:rsidRPr="001D196A">
        <w:rPr>
          <w:rFonts w:eastAsia="Calibri"/>
          <w:sz w:val="28"/>
          <w:szCs w:val="28"/>
          <w:lang w:eastAsia="en-US"/>
        </w:rPr>
        <w:t xml:space="preserve">. Орган, предоставляющий </w:t>
      </w:r>
      <w:r w:rsidR="007D2F00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обеспечивает согласование проекта административного регламента с органами и организациями (далее - органы, участвующие в согласовании), в том числе по вопросу осуществления межведомственного информационного взаимодействия. 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Проект административного регламента также согласовывается с</w:t>
      </w:r>
      <w:r w:rsidR="009F3A80">
        <w:rPr>
          <w:rFonts w:eastAsia="Calibri"/>
          <w:sz w:val="28"/>
          <w:szCs w:val="28"/>
          <w:lang w:eastAsia="en-US"/>
        </w:rPr>
        <w:t xml:space="preserve"> Отделом информационного обеспечения, контроля и взаимодействия с сельскими поселениями Комитета муниципальной службы и правового обеспечения Администрации</w:t>
      </w:r>
      <w:r w:rsidRPr="001D19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F3A80">
        <w:rPr>
          <w:rFonts w:eastAsia="Calibri"/>
          <w:sz w:val="28"/>
          <w:szCs w:val="28"/>
          <w:lang w:eastAsia="en-US"/>
        </w:rPr>
        <w:t xml:space="preserve">МО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9F3A80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9F3A80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9F3A80">
        <w:rPr>
          <w:rFonts w:eastAsia="Calibri"/>
          <w:sz w:val="28"/>
          <w:szCs w:val="28"/>
          <w:lang w:eastAsia="en-US"/>
        </w:rPr>
        <w:t xml:space="preserve"> РБ </w:t>
      </w:r>
      <w:r w:rsidRPr="001D196A">
        <w:rPr>
          <w:rFonts w:eastAsia="Calibri"/>
          <w:sz w:val="28"/>
          <w:szCs w:val="28"/>
          <w:lang w:eastAsia="en-US"/>
        </w:rPr>
        <w:t xml:space="preserve"> - в случае предоставления </w:t>
      </w:r>
      <w:r w:rsidR="007D2F00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электронной форме, с государственным бюджетным учреждением </w:t>
      </w:r>
      <w:r w:rsidR="003417B2">
        <w:rPr>
          <w:rFonts w:eastAsia="Calibri"/>
          <w:sz w:val="28"/>
          <w:szCs w:val="28"/>
          <w:lang w:eastAsia="en-US"/>
        </w:rPr>
        <w:t>«</w:t>
      </w:r>
      <w:r w:rsidRPr="001D196A">
        <w:rPr>
          <w:rFonts w:eastAsia="Calibri"/>
          <w:sz w:val="28"/>
          <w:szCs w:val="28"/>
          <w:lang w:eastAsia="en-US"/>
        </w:rPr>
        <w:t>Многофункциональный центр по предоставлению государственных и муниципальных услуг Республики Бурятия</w:t>
      </w:r>
      <w:r w:rsidR="003417B2">
        <w:rPr>
          <w:rFonts w:eastAsia="Calibri"/>
          <w:sz w:val="28"/>
          <w:szCs w:val="28"/>
          <w:lang w:eastAsia="en-US"/>
        </w:rPr>
        <w:t>»</w:t>
      </w:r>
      <w:r w:rsidRPr="001D196A">
        <w:rPr>
          <w:rFonts w:eastAsia="Calibri"/>
          <w:sz w:val="28"/>
          <w:szCs w:val="28"/>
          <w:lang w:eastAsia="en-US"/>
        </w:rPr>
        <w:t xml:space="preserve"> - в случае предоставления </w:t>
      </w:r>
      <w:r w:rsidR="007D2F00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через многофункциональный центр предоставления государственных и муниципальных услуг или в случае предоставления </w:t>
      </w:r>
      <w:r w:rsidR="007D2F00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 в электронной фор</w:t>
      </w:r>
      <w:r>
        <w:rPr>
          <w:rFonts w:eastAsia="Calibri"/>
          <w:sz w:val="28"/>
          <w:szCs w:val="28"/>
          <w:lang w:eastAsia="en-US"/>
        </w:rPr>
        <w:t>ме посредством ЕПГУ, а также с п</w:t>
      </w:r>
      <w:r w:rsidRPr="001D196A">
        <w:rPr>
          <w:rFonts w:eastAsia="Calibri"/>
          <w:sz w:val="28"/>
          <w:szCs w:val="28"/>
          <w:lang w:eastAsia="en-US"/>
        </w:rPr>
        <w:t xml:space="preserve">рокуратурой </w:t>
      </w:r>
      <w:proofErr w:type="spellStart"/>
      <w:r w:rsidR="00B42944" w:rsidRPr="00B42944">
        <w:rPr>
          <w:rFonts w:eastAsia="Calibri"/>
          <w:sz w:val="28"/>
          <w:szCs w:val="28"/>
          <w:lang w:eastAsia="en-US"/>
        </w:rPr>
        <w:t>Бичурского</w:t>
      </w:r>
      <w:proofErr w:type="spellEnd"/>
      <w:r w:rsidR="00B42944" w:rsidRPr="00B42944">
        <w:rPr>
          <w:rFonts w:eastAsia="Calibri"/>
          <w:sz w:val="28"/>
          <w:szCs w:val="28"/>
          <w:lang w:eastAsia="en-US"/>
        </w:rPr>
        <w:t xml:space="preserve"> района</w:t>
      </w:r>
      <w:r w:rsidRPr="00B42944">
        <w:rPr>
          <w:rFonts w:eastAsia="Calibri"/>
          <w:sz w:val="28"/>
          <w:szCs w:val="28"/>
          <w:lang w:eastAsia="en-US"/>
        </w:rPr>
        <w:t>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39. Уполномоченный орган по ведению информационного ресурса реестра услуг - Администрация Главы Республики Бурятия и Правительства Республики Бурятия (Комитет цифрового развития) обеспечивает доступ для участия в разработке, согласовании и утверждении проекта административного регламента и государственной регистрации акта об утверждении административного регламента: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органам, предоставляющим </w:t>
      </w:r>
      <w:r w:rsidR="007D2F00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б) органам и организациям, участвующим в согласовании проекта административного регламента;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в) органу, уполномоченному на проведение экспертизы проекта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D196A">
        <w:rPr>
          <w:rFonts w:eastAsia="Calibri"/>
          <w:sz w:val="28"/>
          <w:szCs w:val="28"/>
          <w:lang w:eastAsia="en-US"/>
        </w:rPr>
        <w:t>административного регламента, указанному в пункте 52 настоящего По</w:t>
      </w:r>
      <w:r>
        <w:rPr>
          <w:rFonts w:eastAsia="Calibri"/>
          <w:sz w:val="28"/>
          <w:szCs w:val="28"/>
          <w:lang w:eastAsia="en-US"/>
        </w:rPr>
        <w:t>рядка (далее -</w:t>
      </w:r>
      <w:r w:rsidRPr="001D196A">
        <w:rPr>
          <w:rFonts w:eastAsia="Calibri"/>
          <w:sz w:val="28"/>
          <w:szCs w:val="28"/>
          <w:lang w:eastAsia="en-US"/>
        </w:rPr>
        <w:t xml:space="preserve"> уполномоченный орган);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40.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</w:t>
      </w:r>
      <w:r w:rsidRPr="001D196A">
        <w:rPr>
          <w:sz w:val="28"/>
          <w:szCs w:val="28"/>
        </w:rPr>
        <w:t xml:space="preserve">в сети Интернет </w:t>
      </w:r>
      <w:r w:rsidRPr="001D196A">
        <w:rPr>
          <w:rFonts w:eastAsia="Calibri"/>
          <w:sz w:val="28"/>
          <w:szCs w:val="28"/>
          <w:lang w:eastAsia="en-US"/>
        </w:rPr>
        <w:t xml:space="preserve">на официальном сайте органа, предоставляющего </w:t>
      </w:r>
      <w:r w:rsidR="007D2F00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42. Результатом рассмотрения проекта административного регламента органом, участвующим в согласовании, является принятие таким органом </w:t>
      </w:r>
      <w:r w:rsidRPr="001D196A">
        <w:rPr>
          <w:rFonts w:eastAsia="Calibri"/>
          <w:sz w:val="28"/>
          <w:szCs w:val="28"/>
          <w:lang w:eastAsia="en-US"/>
        </w:rPr>
        <w:lastRenderedPageBreak/>
        <w:t>решения о согласовании или несогласовании проекта административного регламента.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являющийся приложением к листу согласования.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</w:t>
      </w:r>
      <w:r>
        <w:rPr>
          <w:rFonts w:eastAsia="Calibri"/>
          <w:sz w:val="28"/>
          <w:szCs w:val="28"/>
          <w:lang w:eastAsia="en-US"/>
        </w:rPr>
        <w:t>ой антикоррупционной экспертизы</w:t>
      </w:r>
      <w:r w:rsidRPr="001D196A">
        <w:rPr>
          <w:rFonts w:eastAsia="Calibri"/>
          <w:sz w:val="28"/>
          <w:szCs w:val="28"/>
          <w:lang w:eastAsia="en-US"/>
        </w:rPr>
        <w:t xml:space="preserve">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рассматривает поступившие замечания.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Решение о возможности учета заключений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 соответствии с </w:t>
      </w:r>
      <w:r w:rsidRPr="00BD12FD">
        <w:rPr>
          <w:rFonts w:eastAsia="Calibri"/>
          <w:sz w:val="28"/>
          <w:szCs w:val="28"/>
          <w:lang w:eastAsia="en-US"/>
        </w:rPr>
        <w:t xml:space="preserve">Порядком проведения </w:t>
      </w:r>
      <w:r w:rsidR="00BD12FD">
        <w:rPr>
          <w:rFonts w:eastAsia="Calibri"/>
          <w:sz w:val="28"/>
          <w:szCs w:val="28"/>
          <w:lang w:eastAsia="en-US"/>
        </w:rPr>
        <w:t xml:space="preserve">проверки и антикоррупционной экспертизы муниципальных нормативных правовых </w:t>
      </w:r>
      <w:proofErr w:type="gramStart"/>
      <w:r w:rsidR="00BD12FD">
        <w:rPr>
          <w:rFonts w:eastAsia="Calibri"/>
          <w:sz w:val="28"/>
          <w:szCs w:val="28"/>
          <w:lang w:eastAsia="en-US"/>
        </w:rPr>
        <w:t>актов  муниципального</w:t>
      </w:r>
      <w:proofErr w:type="gramEnd"/>
      <w:r w:rsidR="00BD12FD">
        <w:rPr>
          <w:rFonts w:eastAsia="Calibri"/>
          <w:sz w:val="28"/>
          <w:szCs w:val="28"/>
          <w:lang w:eastAsia="en-US"/>
        </w:rPr>
        <w:t xml:space="preserve"> 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BD12FD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BD12FD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BD12FD">
        <w:rPr>
          <w:rFonts w:eastAsia="Calibri"/>
          <w:sz w:val="28"/>
          <w:szCs w:val="28"/>
          <w:lang w:eastAsia="en-US"/>
        </w:rPr>
        <w:t xml:space="preserve"> и их проектов, утвержденным постановлением Администрации МО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BD12FD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BD12FD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BD12FD">
        <w:rPr>
          <w:rFonts w:eastAsia="Calibri"/>
          <w:sz w:val="28"/>
          <w:szCs w:val="28"/>
          <w:lang w:eastAsia="en-US"/>
        </w:rPr>
        <w:t xml:space="preserve"> от 02.04.2012 № 18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0C7FAB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услуге, указанные в </w:t>
      </w:r>
      <w:hyperlink r:id="rId12" w:history="1">
        <w:r w:rsidRPr="001D196A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417B2">
          <w:rPr>
            <w:rFonts w:eastAsia="Calibri"/>
            <w:sz w:val="28"/>
            <w:szCs w:val="28"/>
            <w:lang w:eastAsia="en-US"/>
          </w:rPr>
          <w:t>«</w:t>
        </w:r>
        <w:r w:rsidRPr="001D196A">
          <w:rPr>
            <w:rFonts w:eastAsia="Calibri"/>
            <w:sz w:val="28"/>
            <w:szCs w:val="28"/>
            <w:lang w:eastAsia="en-US"/>
          </w:rPr>
          <w:t>а</w:t>
        </w:r>
        <w:r w:rsidR="003417B2">
          <w:rPr>
            <w:rFonts w:eastAsia="Calibri"/>
            <w:sz w:val="28"/>
            <w:szCs w:val="28"/>
            <w:lang w:eastAsia="en-US"/>
          </w:rPr>
          <w:t>»</w:t>
        </w:r>
        <w:r w:rsidRPr="001D196A">
          <w:rPr>
            <w:rFonts w:eastAsia="Calibri"/>
            <w:sz w:val="28"/>
            <w:szCs w:val="28"/>
            <w:lang w:eastAsia="en-US"/>
          </w:rPr>
          <w:t xml:space="preserve"> пункта 5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При наличии возражений к замечаниям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44. В случае согласия с возражениями, представленными органом, предоставляющим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случае несогласия с возражениями, представленными органом, предоставляющим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lastRenderedPageBreak/>
        <w:t xml:space="preserve">45.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</w:t>
      </w:r>
      <w:r w:rsidRPr="001D196A">
        <w:rPr>
          <w:rFonts w:eastAsia="Calibri"/>
          <w:sz w:val="28"/>
          <w:szCs w:val="28"/>
          <w:lang w:eastAsia="en-US"/>
        </w:rPr>
        <w:t>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BD12FD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46. При наличии разногласий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ответственный за утверждение проекта административного регламента, обеспечивает рассмотрение таких 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направляет проект административного регламента на экспертизу в соответствии с </w:t>
      </w:r>
      <w:hyperlink w:anchor="Par29" w:history="1">
        <w:r w:rsidRPr="001D196A">
          <w:rPr>
            <w:rFonts w:eastAsia="Calibri"/>
            <w:sz w:val="28"/>
            <w:szCs w:val="28"/>
            <w:lang w:eastAsia="en-US"/>
          </w:rPr>
          <w:t>разделом IV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proofErr w:type="gramStart"/>
      <w:r w:rsidR="00094590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1D196A">
        <w:rPr>
          <w:rFonts w:eastAsia="Calibri"/>
          <w:sz w:val="28"/>
          <w:szCs w:val="28"/>
          <w:lang w:eastAsia="en-US"/>
        </w:rPr>
        <w:t xml:space="preserve"> услугу</w:t>
      </w:r>
      <w:proofErr w:type="gramEnd"/>
      <w:r w:rsidRPr="001D196A">
        <w:rPr>
          <w:rFonts w:eastAsia="Calibri"/>
          <w:sz w:val="28"/>
          <w:szCs w:val="28"/>
          <w:lang w:eastAsia="en-US"/>
        </w:rPr>
        <w:t xml:space="preserve">, с приложением заполненного листа согласования и протоколов разногласий (при наличии) </w:t>
      </w:r>
      <w:r w:rsidR="00094590">
        <w:rPr>
          <w:rFonts w:eastAsia="Calibri"/>
          <w:sz w:val="28"/>
          <w:szCs w:val="28"/>
          <w:lang w:eastAsia="en-US"/>
        </w:rPr>
        <w:t xml:space="preserve">Комитет экономического развития Администрации МО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094590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094590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094590">
        <w:rPr>
          <w:rFonts w:eastAsia="Calibri"/>
          <w:sz w:val="28"/>
          <w:szCs w:val="28"/>
          <w:lang w:eastAsia="en-US"/>
        </w:rPr>
        <w:t xml:space="preserve"> РБ</w:t>
      </w:r>
      <w:r w:rsidRPr="001D196A">
        <w:rPr>
          <w:rFonts w:eastAsia="Calibri"/>
          <w:sz w:val="28"/>
          <w:szCs w:val="28"/>
          <w:lang w:eastAsia="en-US"/>
        </w:rPr>
        <w:t xml:space="preserve"> для последующего официального опубликования.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50. Основаниями для внесения изменений в административный регламент являются изменение законодательства Российской Федерации и законодательства Республики Бурятия, регулирующего предоставление </w:t>
      </w:r>
      <w:r w:rsidR="00094590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изменение структуры органов, к сфере </w:t>
      </w:r>
      <w:proofErr w:type="gramStart"/>
      <w:r w:rsidRPr="001D196A">
        <w:rPr>
          <w:rFonts w:eastAsia="Calibri"/>
          <w:sz w:val="28"/>
          <w:szCs w:val="28"/>
          <w:lang w:eastAsia="en-US"/>
        </w:rPr>
        <w:t>деятельности</w:t>
      </w:r>
      <w:proofErr w:type="gramEnd"/>
      <w:r w:rsidRPr="001D196A">
        <w:rPr>
          <w:rFonts w:eastAsia="Calibri"/>
          <w:sz w:val="28"/>
          <w:szCs w:val="28"/>
          <w:lang w:eastAsia="en-US"/>
        </w:rPr>
        <w:t xml:space="preserve"> которых относится предоставление соответствующей </w:t>
      </w:r>
      <w:r w:rsidR="00094590">
        <w:rPr>
          <w:rFonts w:eastAsia="Calibri"/>
          <w:sz w:val="28"/>
          <w:szCs w:val="28"/>
          <w:lang w:eastAsia="en-US"/>
        </w:rPr>
        <w:t>муниципальной</w:t>
      </w:r>
      <w:r w:rsidRPr="001D196A">
        <w:rPr>
          <w:rFonts w:eastAsia="Calibri"/>
          <w:sz w:val="28"/>
          <w:szCs w:val="28"/>
          <w:lang w:eastAsia="en-US"/>
        </w:rPr>
        <w:t xml:space="preserve"> услуги, а также предложения органов, предоставляющих </w:t>
      </w:r>
      <w:r w:rsidR="00094590">
        <w:rPr>
          <w:rFonts w:eastAsia="Calibri"/>
          <w:sz w:val="28"/>
          <w:szCs w:val="28"/>
          <w:lang w:eastAsia="en-US"/>
        </w:rPr>
        <w:t>муниципальные</w:t>
      </w:r>
      <w:r w:rsidRPr="001D196A">
        <w:rPr>
          <w:rFonts w:eastAsia="Calibri"/>
          <w:sz w:val="28"/>
          <w:szCs w:val="28"/>
          <w:lang w:eastAsia="en-US"/>
        </w:rPr>
        <w:t xml:space="preserve"> услуги, основанные на результатах мониторинга применения административных регламентов.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51. При наличии оснований для внесения изменен</w:t>
      </w:r>
      <w:r w:rsidR="00094590">
        <w:rPr>
          <w:rFonts w:eastAsia="Calibri"/>
          <w:sz w:val="28"/>
          <w:szCs w:val="28"/>
          <w:lang w:eastAsia="en-US"/>
        </w:rPr>
        <w:t>ий в административный регламент</w:t>
      </w:r>
      <w:r w:rsidRPr="001D196A">
        <w:rPr>
          <w:rFonts w:eastAsia="Calibri"/>
          <w:sz w:val="28"/>
          <w:szCs w:val="28"/>
          <w:lang w:eastAsia="en-US"/>
        </w:rPr>
        <w:t xml:space="preserve"> </w:t>
      </w:r>
      <w:r w:rsidR="00094590">
        <w:rPr>
          <w:rFonts w:eastAsia="Calibri"/>
          <w:sz w:val="28"/>
          <w:szCs w:val="28"/>
          <w:lang w:eastAsia="en-US"/>
        </w:rPr>
        <w:t xml:space="preserve">орган, </w:t>
      </w:r>
      <w:r w:rsidRPr="001D196A">
        <w:rPr>
          <w:rFonts w:eastAsia="Calibri"/>
          <w:sz w:val="28"/>
          <w:szCs w:val="28"/>
          <w:lang w:eastAsia="en-US"/>
        </w:rPr>
        <w:t xml:space="preserve">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 </w:t>
      </w:r>
    </w:p>
    <w:p w:rsidR="00786A16" w:rsidRDefault="00786A16" w:rsidP="00786A16">
      <w:pPr>
        <w:widowControl w:val="0"/>
        <w:autoSpaceDE w:val="0"/>
        <w:autoSpaceDN w:val="0"/>
        <w:adjustRightInd w:val="0"/>
        <w:rPr>
          <w:rFonts w:eastAsia="Calibri"/>
          <w:i/>
          <w:color w:val="FF0000"/>
          <w:sz w:val="28"/>
          <w:szCs w:val="28"/>
          <w:lang w:eastAsia="en-US"/>
        </w:rPr>
      </w:pPr>
      <w:bookmarkStart w:id="12" w:name="Par29"/>
      <w:bookmarkEnd w:id="12"/>
    </w:p>
    <w:p w:rsidR="00786A16" w:rsidRPr="001D196A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IV. Проведение экспертизы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проектов административных регламентов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52. Экспертиза проектов административных регламентов проводится уполномоченным органом в реестре услуг.</w:t>
      </w:r>
    </w:p>
    <w:p w:rsidR="00786A16" w:rsidRPr="001D196A" w:rsidRDefault="00094590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Уполномоченным органом является Юридический отдел Комитета муниципальной службы и правового обеспечения Администрации МО </w:t>
      </w:r>
      <w:r w:rsidR="003417B2">
        <w:rPr>
          <w:rFonts w:eastAsia="Calibri"/>
          <w:sz w:val="28"/>
          <w:szCs w:val="28"/>
          <w:lang w:eastAsia="en-US"/>
        </w:rPr>
        <w:lastRenderedPageBreak/>
        <w:t>«</w:t>
      </w:r>
      <w:proofErr w:type="spellStart"/>
      <w:r>
        <w:rPr>
          <w:rFonts w:eastAsia="Calibri"/>
          <w:sz w:val="28"/>
          <w:szCs w:val="28"/>
          <w:lang w:eastAsia="en-US"/>
        </w:rPr>
        <w:t>Бичурский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РБ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53. Предметом экспертизы являются: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а) соответствие проектов административных регламентов требованиям </w:t>
      </w:r>
      <w:hyperlink r:id="rId13" w:history="1">
        <w:r w:rsidRPr="001D196A">
          <w:rPr>
            <w:rFonts w:eastAsia="Calibri"/>
            <w:sz w:val="28"/>
            <w:szCs w:val="28"/>
            <w:lang w:eastAsia="en-US"/>
          </w:rPr>
          <w:t>пунктов 2, 3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1D196A">
          <w:rPr>
            <w:rFonts w:eastAsia="Calibri"/>
            <w:sz w:val="28"/>
            <w:szCs w:val="28"/>
            <w:lang w:eastAsia="en-US"/>
          </w:rPr>
          <w:t>7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б) соответствие критериев принятия решения требованиям, предусмотренным </w:t>
      </w:r>
      <w:hyperlink r:id="rId15" w:history="1">
        <w:r w:rsidRPr="001D196A">
          <w:rPr>
            <w:rFonts w:eastAsia="Calibri"/>
            <w:sz w:val="28"/>
            <w:szCs w:val="28"/>
            <w:lang w:eastAsia="en-US"/>
          </w:rPr>
          <w:t>абзацем четвертым пункта 19</w:t>
        </w:r>
      </w:hyperlink>
      <w:r w:rsidRPr="001D196A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</w:t>
      </w:r>
      <w:r>
        <w:rPr>
          <w:rFonts w:eastAsia="Calibri"/>
          <w:sz w:val="28"/>
          <w:szCs w:val="28"/>
          <w:lang w:eastAsia="en-US"/>
        </w:rPr>
        <w:t>е</w:t>
      </w:r>
      <w:r w:rsidRPr="001D196A">
        <w:rPr>
          <w:rFonts w:eastAsia="Calibri"/>
          <w:sz w:val="28"/>
          <w:szCs w:val="28"/>
          <w:lang w:eastAsia="en-US"/>
        </w:rPr>
        <w:t xml:space="preserve"> согласования.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</w:t>
      </w:r>
      <w:r>
        <w:rPr>
          <w:rFonts w:eastAsia="Calibri"/>
          <w:sz w:val="28"/>
          <w:szCs w:val="28"/>
          <w:lang w:eastAsia="en-US"/>
        </w:rPr>
        <w:t>е</w:t>
      </w:r>
      <w:r w:rsidRPr="001D196A">
        <w:rPr>
          <w:rFonts w:eastAsia="Calibri"/>
          <w:sz w:val="28"/>
          <w:szCs w:val="28"/>
          <w:lang w:eastAsia="en-US"/>
        </w:rPr>
        <w:t xml:space="preserve"> согласования и вносит замечания в протокол разногласий.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57.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обеспечивает учет таких замечаний и предложений.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При наличии разногласий орган, предоставляющий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вносит в протокол разногласий возражения на замечания уполномоченного органа.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Уполномоченный орган рассматривает возражения, представленные органом, предоставляющим </w:t>
      </w:r>
      <w:r w:rsidR="000C7FAB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в срок, не превышающий 5 рабочих дней с даты внесения органом, предоставляющим </w:t>
      </w:r>
      <w:r w:rsidR="00206D2F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таких возражений в протокол разногласий.</w:t>
      </w:r>
    </w:p>
    <w:p w:rsidR="00786A16" w:rsidRPr="001D196A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В случае несогласия с возражениями, представленными органом, предоставляющим </w:t>
      </w:r>
      <w:r w:rsidR="00206D2F">
        <w:rPr>
          <w:rFonts w:eastAsia="Calibri"/>
          <w:sz w:val="28"/>
          <w:szCs w:val="28"/>
          <w:lang w:eastAsia="en-US"/>
        </w:rPr>
        <w:t>муниципальную</w:t>
      </w:r>
      <w:r w:rsidRPr="001D196A">
        <w:rPr>
          <w:rFonts w:eastAsia="Calibri"/>
          <w:sz w:val="28"/>
          <w:szCs w:val="28"/>
          <w:lang w:eastAsia="en-US"/>
        </w:rPr>
        <w:t xml:space="preserve"> услугу, уполномоченный орган проставляет соответствующую отметку в протоколе разногласий.</w:t>
      </w:r>
    </w:p>
    <w:p w:rsidR="00786A16" w:rsidRDefault="00786A16" w:rsidP="00786A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D196A">
        <w:rPr>
          <w:rFonts w:eastAsia="Calibri"/>
          <w:sz w:val="28"/>
          <w:szCs w:val="28"/>
          <w:lang w:eastAsia="en-US"/>
        </w:rPr>
        <w:t xml:space="preserve">58. </w:t>
      </w:r>
      <w:r w:rsidRPr="00094590">
        <w:rPr>
          <w:rFonts w:eastAsia="Calibri"/>
          <w:sz w:val="28"/>
          <w:szCs w:val="28"/>
          <w:lang w:eastAsia="en-US"/>
        </w:rPr>
        <w:t xml:space="preserve">Разногласия по проекту административного регламента между органом, предоставляющим </w:t>
      </w:r>
      <w:r w:rsidR="00206D2F" w:rsidRPr="00094590">
        <w:rPr>
          <w:rFonts w:eastAsia="Calibri"/>
          <w:sz w:val="28"/>
          <w:szCs w:val="28"/>
          <w:lang w:eastAsia="en-US"/>
        </w:rPr>
        <w:t>муниципальную</w:t>
      </w:r>
      <w:r w:rsidRPr="00094590">
        <w:rPr>
          <w:rFonts w:eastAsia="Calibri"/>
          <w:sz w:val="28"/>
          <w:szCs w:val="28"/>
          <w:lang w:eastAsia="en-US"/>
        </w:rPr>
        <w:t xml:space="preserve"> услугу, и уполномоченным органом разрешаются в порядке, предусмотренном </w:t>
      </w:r>
      <w:r w:rsidR="00094590" w:rsidRPr="00094590">
        <w:rPr>
          <w:sz w:val="28"/>
          <w:szCs w:val="28"/>
        </w:rPr>
        <w:t xml:space="preserve">Положением о муниципальных нормативных правовых актах муниципального образования </w:t>
      </w:r>
      <w:r w:rsidR="003417B2">
        <w:rPr>
          <w:sz w:val="28"/>
          <w:szCs w:val="28"/>
        </w:rPr>
        <w:t>«</w:t>
      </w:r>
      <w:proofErr w:type="spellStart"/>
      <w:r w:rsidR="00094590" w:rsidRPr="00094590">
        <w:rPr>
          <w:sz w:val="28"/>
          <w:szCs w:val="28"/>
        </w:rPr>
        <w:t>Бичурский</w:t>
      </w:r>
      <w:proofErr w:type="spellEnd"/>
      <w:r w:rsidR="00094590" w:rsidRPr="00094590">
        <w:rPr>
          <w:sz w:val="28"/>
          <w:szCs w:val="28"/>
        </w:rPr>
        <w:t xml:space="preserve"> район</w:t>
      </w:r>
      <w:r w:rsidR="003417B2">
        <w:rPr>
          <w:sz w:val="28"/>
          <w:szCs w:val="28"/>
        </w:rPr>
        <w:t>»</w:t>
      </w:r>
      <w:r w:rsidRPr="00094590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094590" w:rsidRPr="00094590">
        <w:rPr>
          <w:rFonts w:eastAsia="Calibri"/>
          <w:sz w:val="28"/>
          <w:szCs w:val="28"/>
          <w:lang w:eastAsia="en-US"/>
        </w:rPr>
        <w:t xml:space="preserve">Решением Совета депутатов муниципального образования </w:t>
      </w:r>
      <w:r w:rsidR="003417B2">
        <w:rPr>
          <w:rFonts w:eastAsia="Calibri"/>
          <w:sz w:val="28"/>
          <w:szCs w:val="28"/>
          <w:lang w:eastAsia="en-US"/>
        </w:rPr>
        <w:t>«</w:t>
      </w:r>
      <w:proofErr w:type="spellStart"/>
      <w:r w:rsidR="00094590" w:rsidRPr="00094590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="00094590" w:rsidRPr="00094590">
        <w:rPr>
          <w:rFonts w:eastAsia="Calibri"/>
          <w:sz w:val="28"/>
          <w:szCs w:val="28"/>
          <w:lang w:eastAsia="en-US"/>
        </w:rPr>
        <w:t xml:space="preserve"> район</w:t>
      </w:r>
      <w:r w:rsidR="003417B2">
        <w:rPr>
          <w:rFonts w:eastAsia="Calibri"/>
          <w:sz w:val="28"/>
          <w:szCs w:val="28"/>
          <w:lang w:eastAsia="en-US"/>
        </w:rPr>
        <w:t>»</w:t>
      </w:r>
      <w:r w:rsidR="00094590" w:rsidRPr="00094590">
        <w:rPr>
          <w:rFonts w:eastAsia="Calibri"/>
          <w:sz w:val="28"/>
          <w:szCs w:val="28"/>
          <w:lang w:eastAsia="en-US"/>
        </w:rPr>
        <w:t xml:space="preserve"> Республики Бурятия № 228 от 30.12.2009</w:t>
      </w:r>
      <w:r w:rsidR="00BE3EFC">
        <w:rPr>
          <w:rFonts w:eastAsia="Calibri"/>
          <w:sz w:val="28"/>
          <w:szCs w:val="28"/>
          <w:lang w:eastAsia="en-US"/>
        </w:rPr>
        <w:t xml:space="preserve"> </w:t>
      </w:r>
      <w:r w:rsidR="00094590" w:rsidRPr="00094590">
        <w:rPr>
          <w:rFonts w:eastAsia="Calibri"/>
          <w:sz w:val="28"/>
          <w:szCs w:val="28"/>
          <w:lang w:eastAsia="en-US"/>
        </w:rPr>
        <w:t>года.</w:t>
      </w:r>
    </w:p>
    <w:p w:rsidR="00D44CCC" w:rsidRDefault="00D44CCC">
      <w:pPr>
        <w:spacing w:after="160" w:line="259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44CCC" w:rsidRPr="00011708" w:rsidRDefault="00D44CCC" w:rsidP="00D44CCC">
      <w:pPr>
        <w:jc w:val="center"/>
        <w:rPr>
          <w:sz w:val="28"/>
          <w:szCs w:val="28"/>
        </w:rPr>
      </w:pPr>
      <w:r w:rsidRPr="00011708">
        <w:rPr>
          <w:sz w:val="28"/>
          <w:szCs w:val="28"/>
        </w:rPr>
        <w:lastRenderedPageBreak/>
        <w:t>ЛИСТ СОГЛАСОВАНИЯ</w:t>
      </w:r>
    </w:p>
    <w:p w:rsidR="00D44CCC" w:rsidRPr="00D44CCC" w:rsidRDefault="00D44CCC" w:rsidP="00D44CCC">
      <w:pPr>
        <w:spacing w:after="160" w:line="259" w:lineRule="auto"/>
        <w:ind w:firstLine="0"/>
        <w:jc w:val="center"/>
        <w:rPr>
          <w:sz w:val="28"/>
          <w:szCs w:val="28"/>
        </w:rPr>
      </w:pPr>
      <w:r w:rsidRPr="00D44CCC">
        <w:rPr>
          <w:sz w:val="28"/>
          <w:szCs w:val="28"/>
        </w:rPr>
        <w:t>к проекту постановления Администрации МО «</w:t>
      </w:r>
      <w:proofErr w:type="spellStart"/>
      <w:r w:rsidRPr="00D44CCC">
        <w:rPr>
          <w:sz w:val="28"/>
          <w:szCs w:val="28"/>
        </w:rPr>
        <w:t>Бичурский</w:t>
      </w:r>
      <w:proofErr w:type="spellEnd"/>
      <w:r w:rsidRPr="00D44CCC">
        <w:rPr>
          <w:sz w:val="28"/>
          <w:szCs w:val="28"/>
        </w:rPr>
        <w:t xml:space="preserve"> район РБ Об утверждении Порядка разработки и утверждения административных </w:t>
      </w:r>
      <w:proofErr w:type="gramStart"/>
      <w:r w:rsidRPr="00D44CCC">
        <w:rPr>
          <w:sz w:val="28"/>
          <w:szCs w:val="28"/>
        </w:rPr>
        <w:t>регламентов  предоставления</w:t>
      </w:r>
      <w:proofErr w:type="gramEnd"/>
      <w:r w:rsidRPr="00D44CCC">
        <w:rPr>
          <w:sz w:val="28"/>
          <w:szCs w:val="28"/>
        </w:rPr>
        <w:t xml:space="preserve"> муниципальных услуг </w:t>
      </w:r>
      <w:r w:rsidRPr="00D44CCC">
        <w:rPr>
          <w:rFonts w:eastAsia="Calibri"/>
          <w:sz w:val="28"/>
          <w:szCs w:val="28"/>
          <w:lang w:eastAsia="en-US"/>
        </w:rPr>
        <w:t>структурными подразделениями Администрации муниципального образования «</w:t>
      </w:r>
      <w:proofErr w:type="spellStart"/>
      <w:r w:rsidRPr="00D44CCC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Pr="00D44CCC">
        <w:rPr>
          <w:rFonts w:eastAsia="Calibri"/>
          <w:sz w:val="28"/>
          <w:szCs w:val="28"/>
          <w:lang w:eastAsia="en-US"/>
        </w:rPr>
        <w:t xml:space="preserve"> район» Республики Бурятия</w:t>
      </w:r>
    </w:p>
    <w:p w:rsidR="00D44CCC" w:rsidRPr="00011708" w:rsidRDefault="00D44CCC" w:rsidP="00D44CCC">
      <w:pPr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1418"/>
        <w:gridCol w:w="1814"/>
      </w:tblGrid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D44CCC" w:rsidRPr="00011708" w:rsidRDefault="00D44CCC" w:rsidP="00D44CCC">
            <w:pPr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Подпись</w:t>
            </w: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Примечание</w:t>
            </w:r>
          </w:p>
        </w:tc>
      </w:tr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170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CCC" w:rsidRDefault="00D44CCC" w:rsidP="00D44CCC">
            <w:pPr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Администрации МО «</w:t>
            </w:r>
            <w:proofErr w:type="spellStart"/>
            <w:r>
              <w:rPr>
                <w:sz w:val="28"/>
                <w:szCs w:val="28"/>
              </w:rPr>
              <w:t>Бичурский</w:t>
            </w:r>
            <w:proofErr w:type="spellEnd"/>
            <w:r>
              <w:rPr>
                <w:sz w:val="28"/>
                <w:szCs w:val="28"/>
              </w:rPr>
              <w:t xml:space="preserve"> район» по социальному развитию </w:t>
            </w:r>
          </w:p>
          <w:p w:rsidR="00D44CCC" w:rsidRPr="00011708" w:rsidRDefault="00D44CCC" w:rsidP="00D44CCC">
            <w:pPr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Бадмаева </w:t>
            </w:r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</w:tr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17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CCC" w:rsidRPr="00011708" w:rsidRDefault="00D44CCC" w:rsidP="00D44CCC">
            <w:pPr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МО «</w:t>
            </w:r>
            <w:proofErr w:type="spellStart"/>
            <w:r>
              <w:rPr>
                <w:sz w:val="28"/>
                <w:szCs w:val="28"/>
              </w:rPr>
              <w:t>Бичурский</w:t>
            </w:r>
            <w:proofErr w:type="spellEnd"/>
            <w:r>
              <w:rPr>
                <w:sz w:val="28"/>
                <w:szCs w:val="28"/>
              </w:rPr>
              <w:t xml:space="preserve"> район» РБ по финансово-экономическим вопросам М.П. Савельева</w:t>
            </w:r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</w:tr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170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CCC" w:rsidRDefault="00D44CCC" w:rsidP="00D44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МО «</w:t>
            </w:r>
            <w:proofErr w:type="spellStart"/>
            <w:r>
              <w:rPr>
                <w:sz w:val="28"/>
                <w:szCs w:val="28"/>
              </w:rPr>
              <w:t>Бичурский</w:t>
            </w:r>
            <w:proofErr w:type="spellEnd"/>
            <w:r>
              <w:rPr>
                <w:sz w:val="28"/>
                <w:szCs w:val="28"/>
              </w:rPr>
              <w:t xml:space="preserve"> район» РБ по развитию инфраструктуры – Начальник МУ Комитет по развитию инфраструктуры</w:t>
            </w:r>
          </w:p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Митапов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</w:tr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17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 w:rsidRPr="00011708">
              <w:rPr>
                <w:sz w:val="28"/>
                <w:szCs w:val="28"/>
              </w:rPr>
              <w:t>Председатель Комитета муниципальной службы и правового обеспечения МКУ Администрация МО «</w:t>
            </w:r>
            <w:proofErr w:type="spellStart"/>
            <w:r w:rsidRPr="00011708">
              <w:rPr>
                <w:sz w:val="28"/>
                <w:szCs w:val="28"/>
              </w:rPr>
              <w:t>Бичурский</w:t>
            </w:r>
            <w:proofErr w:type="spellEnd"/>
            <w:r w:rsidRPr="00011708">
              <w:rPr>
                <w:sz w:val="28"/>
                <w:szCs w:val="28"/>
              </w:rPr>
              <w:t xml:space="preserve"> район» РБ </w:t>
            </w:r>
          </w:p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Перелыгина</w:t>
            </w:r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</w:tr>
      <w:tr w:rsidR="00D44CCC" w:rsidRPr="00011708" w:rsidTr="00D44CCC">
        <w:tc>
          <w:tcPr>
            <w:tcW w:w="84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011708">
              <w:rPr>
                <w:sz w:val="28"/>
                <w:szCs w:val="28"/>
              </w:rPr>
              <w:t xml:space="preserve">-юрист </w:t>
            </w:r>
            <w:r>
              <w:rPr>
                <w:sz w:val="28"/>
                <w:szCs w:val="28"/>
              </w:rPr>
              <w:t xml:space="preserve">юридического отдела </w:t>
            </w:r>
            <w:r w:rsidRPr="00011708">
              <w:rPr>
                <w:sz w:val="28"/>
                <w:szCs w:val="28"/>
              </w:rPr>
              <w:t>Комитета муниципальной службы и правового обеспечения Администраци</w:t>
            </w:r>
            <w:r>
              <w:rPr>
                <w:sz w:val="28"/>
                <w:szCs w:val="28"/>
              </w:rPr>
              <w:t>и</w:t>
            </w:r>
            <w:r w:rsidRPr="00011708">
              <w:rPr>
                <w:sz w:val="28"/>
                <w:szCs w:val="28"/>
              </w:rPr>
              <w:t xml:space="preserve"> МО «</w:t>
            </w:r>
            <w:proofErr w:type="spellStart"/>
            <w:r w:rsidRPr="00011708">
              <w:rPr>
                <w:sz w:val="28"/>
                <w:szCs w:val="28"/>
              </w:rPr>
              <w:t>Бичурский</w:t>
            </w:r>
            <w:proofErr w:type="spellEnd"/>
            <w:r w:rsidRPr="00011708">
              <w:rPr>
                <w:sz w:val="28"/>
                <w:szCs w:val="28"/>
              </w:rPr>
              <w:t xml:space="preserve"> район» РБ</w:t>
            </w:r>
          </w:p>
          <w:p w:rsidR="00D44CCC" w:rsidRPr="00011708" w:rsidRDefault="00D44CCC" w:rsidP="00D44C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Лизунов</w:t>
            </w:r>
          </w:p>
        </w:tc>
        <w:tc>
          <w:tcPr>
            <w:tcW w:w="1418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44CCC" w:rsidRPr="00011708" w:rsidRDefault="00D44CCC" w:rsidP="00D44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2D4" w:rsidRDefault="009532D4" w:rsidP="00D44CCC">
      <w:pPr>
        <w:spacing w:after="160" w:line="259" w:lineRule="auto"/>
      </w:pPr>
    </w:p>
    <w:sectPr w:rsidR="009532D4" w:rsidSect="00D837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1"/>
    <w:rsid w:val="00094590"/>
    <w:rsid w:val="000965AB"/>
    <w:rsid w:val="000C7AA9"/>
    <w:rsid w:val="000C7FAB"/>
    <w:rsid w:val="00206D2F"/>
    <w:rsid w:val="002D0F33"/>
    <w:rsid w:val="00326B00"/>
    <w:rsid w:val="003417B2"/>
    <w:rsid w:val="00486A31"/>
    <w:rsid w:val="004A7D0B"/>
    <w:rsid w:val="004E2665"/>
    <w:rsid w:val="004F6D4D"/>
    <w:rsid w:val="006C5A71"/>
    <w:rsid w:val="00774FDC"/>
    <w:rsid w:val="00786A16"/>
    <w:rsid w:val="007D2F00"/>
    <w:rsid w:val="007F0862"/>
    <w:rsid w:val="007F717E"/>
    <w:rsid w:val="00844D14"/>
    <w:rsid w:val="00851D00"/>
    <w:rsid w:val="008843B8"/>
    <w:rsid w:val="009532D4"/>
    <w:rsid w:val="009F3A80"/>
    <w:rsid w:val="00A526D3"/>
    <w:rsid w:val="00B167B1"/>
    <w:rsid w:val="00B42944"/>
    <w:rsid w:val="00BB0F64"/>
    <w:rsid w:val="00BD12FD"/>
    <w:rsid w:val="00BE3EFC"/>
    <w:rsid w:val="00C5229C"/>
    <w:rsid w:val="00C81E39"/>
    <w:rsid w:val="00CE66C8"/>
    <w:rsid w:val="00D15951"/>
    <w:rsid w:val="00D15DDC"/>
    <w:rsid w:val="00D44CCC"/>
    <w:rsid w:val="00D83792"/>
    <w:rsid w:val="00D91ABC"/>
    <w:rsid w:val="00F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942E-E99B-4EC6-918A-5BCA33B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7B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67B1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67B1"/>
    <w:pPr>
      <w:spacing w:before="100" w:beforeAutospacing="1" w:after="100" w:afterAutospacing="1"/>
      <w:ind w:firstLine="0"/>
      <w:jc w:val="left"/>
    </w:pPr>
  </w:style>
  <w:style w:type="character" w:styleId="a3">
    <w:name w:val="Hyperlink"/>
    <w:basedOn w:val="a0"/>
    <w:uiPriority w:val="99"/>
    <w:semiHidden/>
    <w:unhideWhenUsed/>
    <w:rsid w:val="00B167B1"/>
    <w:rPr>
      <w:color w:val="0000FF"/>
      <w:u w:val="single"/>
    </w:rPr>
  </w:style>
  <w:style w:type="paragraph" w:customStyle="1" w:styleId="headertext">
    <w:name w:val="headertext"/>
    <w:basedOn w:val="a"/>
    <w:rsid w:val="00B167B1"/>
    <w:pPr>
      <w:spacing w:before="100" w:beforeAutospacing="1" w:after="100" w:afterAutospacing="1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B0F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FE13AB69793DADFA2A0DB7AD59E57351C565F9530BCF6147640CF7C4356D4DD1A1CE9A188DD757B95EC86EBy4r4H" TargetMode="External"/><Relationship Id="rId13" Type="http://schemas.openxmlformats.org/officeDocument/2006/relationships/hyperlink" Target="consultantplus://offline/ref=E690D029A7B56D7E0377617D83F8981848B62C42838EC04A943FEB5B30E9A1CBE9EDD3FD9F307FB751B350BAC057674635863A0D494236D5tBk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9FE13AB69793DADFA2A0DB7AD59E57351D5E5D9931BCF6147640CF7C4356D4CF1A44E5A189C3767080BAD7AD109696B8C891DD8B7ABCB9y2r3H" TargetMode="External"/><Relationship Id="rId12" Type="http://schemas.openxmlformats.org/officeDocument/2006/relationships/hyperlink" Target="consultantplus://offline/ref=E690D029A7B56D7E0377617D83F8981848B62C42838EC04A943FEB5B30E9A1CBE9EDD3FD9F307FB45AB350BAC057674635863A0D494236D5tBk4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51C565F9530BCF6147640CF7C4356D4CF1A44E7A58DC82123CFBB8BE9448596B0C893D497y7r9H" TargetMode="External"/><Relationship Id="rId11" Type="http://schemas.openxmlformats.org/officeDocument/2006/relationships/hyperlink" Target="consultantplus://offline/ref=172233526DE1388AB3A0DE1E04DF9CAC92D2684BC80837B09E712BA822FCC02BE46EC47A3DBE03DF9CB7FD69758144798BD369C5CAA1DE762BP7J" TargetMode="Externa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consultantplus://offline/ref=E690D029A7B56D7E0377617D83F8981848B62C42838EC04A943FEB5B30E9A1CBE9EDD3FD9F307FBF59B350BAC057674635863A0D494236D5tBk4C" TargetMode="External"/><Relationship Id="rId10" Type="http://schemas.openxmlformats.org/officeDocument/2006/relationships/hyperlink" Target="consultantplus://offline/ref=172233526DE1388AB3A0DE1E04DF9CAC92D2684BC80837B09E712BA822FCC02BE46EC4783EB80B8ECFF8FC3531D5577983D36BCCD62AP2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2233526DE1388AB3A0DE1E04DF9CAC92D2684BC80837B09E712BA822FCC02BE46EC47A3DBE03DF9CB7FD69758144798BD369C5CAA1DE762BP7J" TargetMode="External"/><Relationship Id="rId14" Type="http://schemas.openxmlformats.org/officeDocument/2006/relationships/hyperlink" Target="consultantplus://offline/ref=E690D029A7B56D7E0377617D83F8981848B62C42838EC04A943FEB5B30E9A1CBE9EDD3FD9F307FB559B350BAC057674635863A0D494236D5tB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10</cp:revision>
  <cp:lastPrinted>2023-05-04T08:14:00Z</cp:lastPrinted>
  <dcterms:created xsi:type="dcterms:W3CDTF">2023-05-04T05:08:00Z</dcterms:created>
  <dcterms:modified xsi:type="dcterms:W3CDTF">2023-05-12T07:07:00Z</dcterms:modified>
</cp:coreProperties>
</file>