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52" w:rsidRDefault="004D1152" w:rsidP="004D1152">
      <w:pPr>
        <w:pStyle w:val="20"/>
        <w:shd w:val="clear" w:color="auto" w:fill="auto"/>
        <w:spacing w:line="230" w:lineRule="exact"/>
      </w:pPr>
      <w:r>
        <w:rPr>
          <w:rStyle w:val="2"/>
          <w:b/>
          <w:bCs/>
          <w:color w:val="000000"/>
        </w:rPr>
        <w:t>Информация об исполнении пунктов Антикоррупционной программы Республики Бурятия МКУ Администрация МО «Бичурский район»</w:t>
      </w:r>
      <w:r>
        <w:rPr>
          <w:rStyle w:val="2"/>
          <w:b/>
          <w:bCs/>
          <w:color w:val="000000"/>
        </w:rPr>
        <w:t xml:space="preserve"> на 29 декабря 2018 г.</w:t>
      </w:r>
    </w:p>
    <w:p w:rsidR="00814308" w:rsidRDefault="00814308" w:rsidP="004D11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939"/>
        <w:gridCol w:w="8151"/>
      </w:tblGrid>
      <w:tr w:rsidR="00AC32BD" w:rsidRPr="00AC32BD" w:rsidTr="00B478B5">
        <w:tc>
          <w:tcPr>
            <w:tcW w:w="0" w:type="auto"/>
          </w:tcPr>
          <w:p w:rsidR="007679B3" w:rsidRPr="00AC32BD" w:rsidRDefault="007679B3" w:rsidP="004D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679B3" w:rsidRPr="00AC32BD" w:rsidRDefault="007679B3" w:rsidP="0076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2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679B3" w:rsidRPr="00AC32BD" w:rsidRDefault="007679B3" w:rsidP="004D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679B3" w:rsidRPr="00AC32BD" w:rsidRDefault="007679B3" w:rsidP="004D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C32BD" w:rsidRPr="00AC32BD" w:rsidTr="00B478B5">
        <w:tc>
          <w:tcPr>
            <w:tcW w:w="0" w:type="auto"/>
          </w:tcPr>
          <w:p w:rsidR="007679B3" w:rsidRPr="00AC32BD" w:rsidRDefault="007679B3" w:rsidP="00575AF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79B3" w:rsidRPr="00AC32BD" w:rsidRDefault="00575AFE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Обеспечение персональной ответственности руководителей структурных подразделе</w:t>
            </w:r>
            <w:bookmarkStart w:id="0" w:name="_GoBack"/>
            <w:bookmarkEnd w:id="0"/>
            <w:r w:rsidRPr="00AC32BD">
              <w:rPr>
                <w:rStyle w:val="12pt"/>
                <w:color w:val="000000"/>
              </w:rPr>
              <w:t xml:space="preserve">ний за состояние антикоррупционной работы </w:t>
            </w:r>
            <w:proofErr w:type="gramStart"/>
            <w:r w:rsidRPr="00AC32BD">
              <w:rPr>
                <w:rStyle w:val="12pt"/>
                <w:color w:val="000000"/>
              </w:rPr>
              <w:t>в</w:t>
            </w:r>
            <w:proofErr w:type="gramEnd"/>
            <w:r w:rsidRPr="00AC32BD">
              <w:rPr>
                <w:rStyle w:val="12pt"/>
                <w:color w:val="000000"/>
              </w:rPr>
              <w:t xml:space="preserve"> возглавляемых ими структурных подразделений</w:t>
            </w:r>
          </w:p>
        </w:tc>
        <w:tc>
          <w:tcPr>
            <w:tcW w:w="0" w:type="auto"/>
          </w:tcPr>
          <w:p w:rsidR="007679B3" w:rsidRPr="00AC32BD" w:rsidRDefault="00575AFE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На основании плана противодействия коррупции МО «Бичурский район» принято постановление № 237 от 28.06.2016 года о персональной ответственности руководителей муниципальных структурных учреждений МО «Бичурский район»</w:t>
            </w:r>
          </w:p>
        </w:tc>
      </w:tr>
      <w:tr w:rsidR="00AC32BD" w:rsidRPr="00AC32BD" w:rsidTr="00B478B5">
        <w:tc>
          <w:tcPr>
            <w:tcW w:w="0" w:type="auto"/>
          </w:tcPr>
          <w:p w:rsidR="007679B3" w:rsidRPr="00AC32BD" w:rsidRDefault="007679B3" w:rsidP="00575AF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79B3" w:rsidRPr="00AC32BD" w:rsidRDefault="00575AFE" w:rsidP="0012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Обеспечение проведения заседаний комиссии по соблюдению; требований к служебному поведению государственных гражданских служащих Администрации и урегулированию конфликта интересов:</w:t>
            </w:r>
          </w:p>
        </w:tc>
        <w:tc>
          <w:tcPr>
            <w:tcW w:w="0" w:type="auto"/>
          </w:tcPr>
          <w:p w:rsidR="00575AFE" w:rsidRPr="00AC32BD" w:rsidRDefault="00575AFE" w:rsidP="00575AFE">
            <w:pPr>
              <w:pStyle w:val="a5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Постановлением Администрации МО «Бичурский район» № 503 от 13.11.2009 г утверждена комиссия по соблюдению требований к служебному поведению муниципальных служащих и урегулированию конфликта интересов в МО «Бичурский район».</w:t>
            </w:r>
          </w:p>
          <w:p w:rsidR="007679B3" w:rsidRPr="00AC32BD" w:rsidRDefault="00575AFE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2BD">
              <w:rPr>
                <w:rStyle w:val="12pt"/>
                <w:color w:val="000000"/>
              </w:rPr>
              <w:t>Заседания комиссии по соблюдению требований к служебного поведению не проводились, в связи с отсутствием заявлений</w:t>
            </w:r>
            <w:proofErr w:type="gramEnd"/>
          </w:p>
        </w:tc>
      </w:tr>
      <w:tr w:rsidR="00AC32BD" w:rsidRPr="00AC32BD" w:rsidTr="00B478B5">
        <w:tc>
          <w:tcPr>
            <w:tcW w:w="0" w:type="auto"/>
          </w:tcPr>
          <w:p w:rsidR="007679B3" w:rsidRPr="00AC32BD" w:rsidRDefault="00575AFE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0" w:type="auto"/>
          </w:tcPr>
          <w:p w:rsidR="00575AFE" w:rsidRPr="00AC32BD" w:rsidRDefault="00575AFE" w:rsidP="00575AFE">
            <w:pPr>
              <w:pStyle w:val="a5"/>
              <w:shd w:val="clear" w:color="auto" w:fill="auto"/>
              <w:spacing w:after="240" w:line="274" w:lineRule="exact"/>
              <w:jc w:val="both"/>
              <w:rPr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Продолжение работы по выявлению случаев несоблюдения требований о предотвращении или об урегулировании конфликта интересов лиц, замещающие должности муниципальной службы в МО «Бичурский район»</w:t>
            </w:r>
          </w:p>
          <w:p w:rsidR="00575AFE" w:rsidRPr="00AC32BD" w:rsidRDefault="00575AFE" w:rsidP="00575AFE">
            <w:pPr>
              <w:pStyle w:val="a5"/>
              <w:shd w:val="clear" w:color="auto" w:fill="auto"/>
              <w:spacing w:before="240" w:after="0" w:line="274" w:lineRule="exact"/>
              <w:jc w:val="both"/>
              <w:rPr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принятие предусмотренных законодательством Российской Федерации мер по предотвращению и урегулированию конфликта интересов; применение по каждому случаю конфликта интересов мер юридической ответственности, предусмотренных законодательством Российской Федерации;</w:t>
            </w:r>
          </w:p>
          <w:p w:rsidR="007679B3" w:rsidRPr="00AC32BD" w:rsidRDefault="00575AFE" w:rsidP="00575AFE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 xml:space="preserve">представление информации о результатах проведенной работы в Комитет специальных программ </w:t>
            </w:r>
            <w:proofErr w:type="spellStart"/>
            <w:r w:rsidRPr="00AC32BD">
              <w:rPr>
                <w:rStyle w:val="12pt"/>
                <w:color w:val="000000"/>
              </w:rPr>
              <w:t>АГиПРБ</w:t>
            </w:r>
            <w:proofErr w:type="spellEnd"/>
            <w:r w:rsidRPr="00AC32BD">
              <w:rPr>
                <w:rStyle w:val="12pt"/>
                <w:color w:val="000000"/>
              </w:rPr>
              <w:t xml:space="preserve"> до 1 декабря 201</w:t>
            </w:r>
            <w:r w:rsidRPr="00AC32BD">
              <w:rPr>
                <w:rStyle w:val="12pt"/>
                <w:color w:val="000000"/>
              </w:rPr>
              <w:t>8</w:t>
            </w:r>
            <w:r w:rsidRPr="00AC32BD">
              <w:rPr>
                <w:rStyle w:val="12pt"/>
                <w:color w:val="000000"/>
              </w:rPr>
              <w:t xml:space="preserve"> года</w:t>
            </w:r>
          </w:p>
        </w:tc>
        <w:tc>
          <w:tcPr>
            <w:tcW w:w="0" w:type="auto"/>
          </w:tcPr>
          <w:p w:rsidR="007679B3" w:rsidRPr="00AC32BD" w:rsidRDefault="00575AFE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Случаи несоблюдения требований о предотвращении или об урегулировании конфликта интересов лиц муниципальными служащими в Администрации МО «Бичурский район» не выявлены.</w:t>
            </w:r>
          </w:p>
        </w:tc>
      </w:tr>
      <w:tr w:rsidR="00AC32BD" w:rsidRPr="00AC32BD" w:rsidTr="00B478B5">
        <w:tc>
          <w:tcPr>
            <w:tcW w:w="0" w:type="auto"/>
          </w:tcPr>
          <w:p w:rsidR="007679B3" w:rsidRPr="00AC32BD" w:rsidRDefault="00575AFE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0" w:type="auto"/>
          </w:tcPr>
          <w:p w:rsidR="007679B3" w:rsidRPr="00AC32BD" w:rsidRDefault="00575AFE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 xml:space="preserve">Реализация Порядка сообщения муниципальными служащими о получении подарка в связи с протокольными мероприятиями, служебными </w:t>
            </w:r>
            <w:r w:rsidRPr="00AC32BD">
              <w:rPr>
                <w:rStyle w:val="12pt"/>
                <w:color w:val="000000"/>
              </w:rPr>
              <w:lastRenderedPageBreak/>
              <w:t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</w:t>
            </w:r>
            <w:r w:rsidR="00F21EB4" w:rsidRPr="00AC32BD">
              <w:rPr>
                <w:rStyle w:val="12pt"/>
                <w:color w:val="000000"/>
              </w:rPr>
              <w:t xml:space="preserve"> </w:t>
            </w:r>
            <w:r w:rsidR="00F21EB4" w:rsidRPr="00AC32BD">
              <w:rPr>
                <w:rStyle w:val="12pt"/>
                <w:color w:val="000000"/>
              </w:rPr>
              <w:t>средств, вырученных от его реализации.</w:t>
            </w:r>
          </w:p>
        </w:tc>
        <w:tc>
          <w:tcPr>
            <w:tcW w:w="0" w:type="auto"/>
          </w:tcPr>
          <w:p w:rsidR="00F21EB4" w:rsidRPr="00AC32BD" w:rsidRDefault="00F21EB4" w:rsidP="00F21EB4">
            <w:pPr>
              <w:pStyle w:val="a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lastRenderedPageBreak/>
              <w:t xml:space="preserve">Постановление Администрации МО «Бичурский район» от 25.04,2016 г № 11 утвержден «Порядок сообщения муниципальными служащими о получении подарка в связи с протокольными мероприятиями, служебными </w:t>
            </w:r>
            <w:r w:rsidRPr="00AC32BD">
              <w:rPr>
                <w:rStyle w:val="12pt"/>
                <w:color w:val="000000"/>
              </w:rPr>
              <w:lastRenderedPageBreak/>
              <w:t>командировками и другими официальными</w:t>
            </w:r>
            <w:r w:rsidRPr="00AC32BD">
              <w:rPr>
                <w:rStyle w:val="12pt"/>
                <w:color w:val="000000"/>
              </w:rPr>
              <w:t xml:space="preserve"> </w:t>
            </w:r>
            <w:r w:rsidRPr="00AC32BD">
              <w:rPr>
                <w:rStyle w:val="12pt"/>
                <w:color w:val="000000"/>
              </w:rPr>
              <w:t>мероприятиями, участие в которых связано с исполнением ими служебных обязанностей, сдачи и оценки подарка, реализации и зачисления средств вырученных от его реализации.</w:t>
            </w:r>
          </w:p>
          <w:p w:rsidR="007679B3" w:rsidRPr="00AC32BD" w:rsidRDefault="00F21EB4" w:rsidP="00F2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Уведомлений о получении подарков за 201</w:t>
            </w:r>
            <w:r w:rsidRPr="00AC32BD">
              <w:rPr>
                <w:rStyle w:val="12pt"/>
                <w:color w:val="000000"/>
              </w:rPr>
              <w:t>8</w:t>
            </w:r>
            <w:r w:rsidRPr="00AC32BD">
              <w:rPr>
                <w:rStyle w:val="12pt"/>
                <w:color w:val="000000"/>
              </w:rPr>
              <w:t xml:space="preserve"> года не поступало</w:t>
            </w:r>
          </w:p>
        </w:tc>
      </w:tr>
      <w:tr w:rsidR="00AC32BD" w:rsidRPr="00AC32BD" w:rsidTr="00B478B5">
        <w:tc>
          <w:tcPr>
            <w:tcW w:w="0" w:type="auto"/>
          </w:tcPr>
          <w:p w:rsidR="007679B3" w:rsidRPr="00AC32BD" w:rsidRDefault="00F21EB4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0" w:type="auto"/>
          </w:tcPr>
          <w:p w:rsidR="007679B3" w:rsidRPr="00AC32BD" w:rsidRDefault="00F21EB4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Обеспечение реализации муниципальными служащими Администрации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</w:tc>
        <w:tc>
          <w:tcPr>
            <w:tcW w:w="0" w:type="auto"/>
          </w:tcPr>
          <w:p w:rsidR="00F21EB4" w:rsidRPr="00AC32BD" w:rsidRDefault="00F21EB4" w:rsidP="00F21EB4">
            <w:pPr>
              <w:pStyle w:val="a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 xml:space="preserve">Распоряжение № 160 </w:t>
            </w:r>
            <w:proofErr w:type="gramStart"/>
            <w:r w:rsidRPr="00AC32BD">
              <w:rPr>
                <w:rStyle w:val="12pt"/>
                <w:color w:val="000000"/>
              </w:rPr>
              <w:t>р</w:t>
            </w:r>
            <w:proofErr w:type="gramEnd"/>
            <w:r w:rsidRPr="00AC32BD">
              <w:rPr>
                <w:rStyle w:val="12pt"/>
                <w:color w:val="000000"/>
              </w:rPr>
              <w:t xml:space="preserve"> от 22.06.2016 г об утверждении «Порядка уведомления муниципальными служащими Администрации МО «Бичурский район» о фактах обращения в целях склонения к совершению коррупционных правонарушений»</w:t>
            </w:r>
          </w:p>
          <w:p w:rsidR="007679B3" w:rsidRPr="00AC32BD" w:rsidRDefault="00F21EB4" w:rsidP="00F2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Уведомления о фактах обращения в целях склонения муниципальных служащих к совершению коррупционных правонарушений не поступали</w:t>
            </w:r>
          </w:p>
        </w:tc>
      </w:tr>
      <w:tr w:rsidR="00AC32BD" w:rsidRPr="00AC32BD" w:rsidTr="00B478B5">
        <w:tc>
          <w:tcPr>
            <w:tcW w:w="0" w:type="auto"/>
          </w:tcPr>
          <w:p w:rsidR="007679B3" w:rsidRPr="00AC32BD" w:rsidRDefault="008776A6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0" w:type="auto"/>
          </w:tcPr>
          <w:p w:rsidR="007679B3" w:rsidRPr="00AC32BD" w:rsidRDefault="008776A6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2BD">
              <w:rPr>
                <w:rStyle w:val="12pt"/>
                <w:color w:val="000000"/>
              </w:rPr>
              <w:t>Работа по формированию у лиц, замещающих государственные должности, государственных гражданских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общества; каждый факт коррупции в соответствующем исполнительном органе государственной власти и подведомственном ему учреждении предавать гласности.</w:t>
            </w:r>
            <w:proofErr w:type="gramEnd"/>
          </w:p>
        </w:tc>
        <w:tc>
          <w:tcPr>
            <w:tcW w:w="0" w:type="auto"/>
          </w:tcPr>
          <w:p w:rsidR="00731697" w:rsidRPr="00AC32BD" w:rsidRDefault="008776A6" w:rsidP="00731697">
            <w:pPr>
              <w:jc w:val="both"/>
              <w:rPr>
                <w:rStyle w:val="12pt"/>
                <w:color w:val="000000"/>
              </w:rPr>
            </w:pPr>
            <w:r w:rsidRPr="00AC32BD">
              <w:rPr>
                <w:rStyle w:val="12pt"/>
                <w:color w:val="000000"/>
              </w:rPr>
              <w:t>24.03.201</w:t>
            </w:r>
            <w:r w:rsidR="00731697" w:rsidRPr="00AC32BD">
              <w:rPr>
                <w:rStyle w:val="12pt"/>
                <w:color w:val="000000"/>
              </w:rPr>
              <w:t>8</w:t>
            </w:r>
            <w:r w:rsidRPr="00AC32BD">
              <w:rPr>
                <w:rStyle w:val="12pt"/>
                <w:color w:val="000000"/>
              </w:rPr>
              <w:t xml:space="preserve"> </w:t>
            </w:r>
            <w:r w:rsidRPr="00AC32BD">
              <w:rPr>
                <w:rStyle w:val="12pt"/>
                <w:color w:val="000000"/>
              </w:rPr>
              <w:t>г семинар на тему « Меры по профилактики коррупции» (Комитет муниципальной службы и правового обеспечения</w:t>
            </w:r>
            <w:r w:rsidRPr="00AC32BD">
              <w:rPr>
                <w:rStyle w:val="12pt"/>
                <w:color w:val="000000"/>
              </w:rPr>
              <w:t>)</w:t>
            </w:r>
          </w:p>
          <w:p w:rsidR="00731697" w:rsidRPr="00AC32BD" w:rsidRDefault="00731697" w:rsidP="007316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 xml:space="preserve">29.09.2018 г. </w:t>
            </w:r>
            <w:r w:rsidRPr="00AC32BD">
              <w:rPr>
                <w:rStyle w:val="12pt"/>
                <w:color w:val="000000"/>
              </w:rPr>
              <w:t>семинар на тему «Осуществление мер по противодействию коррупции в границах муниципального образования» (Комитет муниципальной службы и правового обеспечения)</w:t>
            </w:r>
          </w:p>
          <w:p w:rsidR="00731697" w:rsidRPr="00AC32BD" w:rsidRDefault="00731697" w:rsidP="0073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Семинары проводились без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AC32BD" w:rsidRPr="00AC32BD" w:rsidTr="00B478B5">
        <w:tc>
          <w:tcPr>
            <w:tcW w:w="0" w:type="auto"/>
          </w:tcPr>
          <w:p w:rsidR="007679B3" w:rsidRPr="00AC32BD" w:rsidRDefault="00731697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</w:tcPr>
          <w:p w:rsidR="007679B3" w:rsidRPr="00AC32BD" w:rsidRDefault="00731697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Размещение на официальном сайте Министерства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0" w:type="auto"/>
          </w:tcPr>
          <w:p w:rsidR="007679B3" w:rsidRPr="00AC32BD" w:rsidRDefault="00731697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32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http://egov-buryatia.ru/bichura/deyatelnost/protivodeystvie-korruptsii/</w:t>
              </w:r>
            </w:hyperlink>
          </w:p>
        </w:tc>
      </w:tr>
      <w:tr w:rsidR="00731697" w:rsidRPr="00AC32BD" w:rsidTr="00B478B5">
        <w:tc>
          <w:tcPr>
            <w:tcW w:w="0" w:type="auto"/>
          </w:tcPr>
          <w:p w:rsidR="00731697" w:rsidRPr="00AC32BD" w:rsidRDefault="00DD4E02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</w:tcPr>
          <w:p w:rsidR="00731697" w:rsidRPr="00AC32BD" w:rsidRDefault="00DD4E02" w:rsidP="00575AFE">
            <w:pPr>
              <w:jc w:val="both"/>
              <w:rPr>
                <w:rStyle w:val="12pt"/>
                <w:color w:val="000000"/>
              </w:rPr>
            </w:pPr>
            <w:r w:rsidRPr="00AC32BD">
              <w:rPr>
                <w:rStyle w:val="12pt"/>
                <w:color w:val="000000"/>
              </w:rPr>
              <w:t xml:space="preserve">Размещение на официальном сайте правовых актов Российской Федерации, Республики Бурятия, МО «Бичурский район» по вопросам противодействия </w:t>
            </w:r>
            <w:r w:rsidRPr="00AC32BD">
              <w:rPr>
                <w:rStyle w:val="12pt"/>
                <w:color w:val="000000"/>
              </w:rPr>
              <w:lastRenderedPageBreak/>
              <w:t>коррупции, разъяснений по часто задаваемым вопросам в сфере коррупции</w:t>
            </w:r>
          </w:p>
        </w:tc>
        <w:tc>
          <w:tcPr>
            <w:tcW w:w="0" w:type="auto"/>
          </w:tcPr>
          <w:p w:rsidR="00731697" w:rsidRPr="00AC32BD" w:rsidRDefault="00DD4E02" w:rsidP="0057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C32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http://egov-buryatia.ru/bichura/deyatelnost/protivodeystvie-korruptsii/</w:t>
              </w:r>
            </w:hyperlink>
          </w:p>
        </w:tc>
      </w:tr>
      <w:tr w:rsidR="007730BF" w:rsidRPr="00AC32BD" w:rsidTr="00CE1B69">
        <w:tc>
          <w:tcPr>
            <w:tcW w:w="0" w:type="auto"/>
          </w:tcPr>
          <w:p w:rsidR="007730BF" w:rsidRPr="00AC32BD" w:rsidRDefault="007730BF" w:rsidP="00CE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0" w:type="auto"/>
          </w:tcPr>
          <w:p w:rsidR="007730BF" w:rsidRPr="00AC32BD" w:rsidRDefault="007730BF" w:rsidP="00CE1B69">
            <w:pPr>
              <w:jc w:val="both"/>
              <w:rPr>
                <w:rStyle w:val="12pt"/>
                <w:color w:val="000000"/>
              </w:rPr>
            </w:pPr>
            <w:r w:rsidRPr="00AC32BD">
              <w:rPr>
                <w:rStyle w:val="12pt"/>
                <w:color w:val="000000"/>
              </w:rPr>
              <w:t xml:space="preserve">Обеспечение работы </w:t>
            </w:r>
            <w:proofErr w:type="gramStart"/>
            <w:r w:rsidRPr="00AC32BD">
              <w:rPr>
                <w:rStyle w:val="12pt"/>
                <w:color w:val="000000"/>
              </w:rPr>
              <w:t>интернет-приемных</w:t>
            </w:r>
            <w:proofErr w:type="gramEnd"/>
            <w:r w:rsidRPr="00AC32BD">
              <w:rPr>
                <w:rStyle w:val="12pt"/>
                <w:color w:val="000000"/>
              </w:rPr>
              <w:t>, «телефонов доверия», на официальном сайте, позволяющих сообщать о фактах коррупции; осуществление мониторинга эффективности работы указанных каналов для сообщения о фактах коррупции</w:t>
            </w:r>
          </w:p>
        </w:tc>
        <w:tc>
          <w:tcPr>
            <w:tcW w:w="0" w:type="auto"/>
          </w:tcPr>
          <w:p w:rsidR="00991D17" w:rsidRPr="00AC32BD" w:rsidRDefault="00991D17" w:rsidP="00991D17">
            <w:pPr>
              <w:pStyle w:val="a5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 xml:space="preserve">Порядок рассмотрения обращений граждан на предмет наличия в них информации о фактах коррупции со стороны муниципальных служащих Администрации МО «Бичурский район», утвержден распоряжением № 247 </w:t>
            </w:r>
            <w:proofErr w:type="gramStart"/>
            <w:r w:rsidRPr="00AC32BD">
              <w:rPr>
                <w:rStyle w:val="12pt"/>
                <w:color w:val="000000"/>
              </w:rPr>
              <w:t>р</w:t>
            </w:r>
            <w:proofErr w:type="gramEnd"/>
            <w:r w:rsidRPr="00AC32BD">
              <w:rPr>
                <w:rStyle w:val="12pt"/>
                <w:color w:val="000000"/>
              </w:rPr>
              <w:t xml:space="preserve"> от 07.09.2016 г</w:t>
            </w:r>
          </w:p>
          <w:p w:rsidR="007730BF" w:rsidRPr="00AC32BD" w:rsidRDefault="00991D17" w:rsidP="0099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Обращения в интернет приемную и на телефон доверия не поступало</w:t>
            </w:r>
          </w:p>
        </w:tc>
      </w:tr>
      <w:tr w:rsidR="007730BF" w:rsidRPr="00AC32BD" w:rsidTr="00CE1B69">
        <w:tc>
          <w:tcPr>
            <w:tcW w:w="0" w:type="auto"/>
          </w:tcPr>
          <w:p w:rsidR="007730BF" w:rsidRPr="00AC32BD" w:rsidRDefault="00991D17" w:rsidP="00CE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</w:tcPr>
          <w:p w:rsidR="007730BF" w:rsidRPr="00AC32BD" w:rsidRDefault="00991D17" w:rsidP="00CE1B69">
            <w:pPr>
              <w:jc w:val="both"/>
              <w:rPr>
                <w:rStyle w:val="12pt"/>
                <w:color w:val="000000"/>
              </w:rPr>
            </w:pPr>
            <w:r w:rsidRPr="00AC32BD">
              <w:rPr>
                <w:rStyle w:val="12pt"/>
                <w:color w:val="000000"/>
              </w:rPr>
              <w:t>Организация эффективного взаимодействия с общественным советом, а также привлечение представителей указанных советов к участию в антикоррупционных мероприятиях</w:t>
            </w:r>
          </w:p>
        </w:tc>
        <w:tc>
          <w:tcPr>
            <w:tcW w:w="0" w:type="auto"/>
          </w:tcPr>
          <w:p w:rsidR="007730BF" w:rsidRPr="00AC32BD" w:rsidRDefault="00991D17" w:rsidP="00CE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 xml:space="preserve">МКУ Администрацией МО «Бичурский район» в соответствии с распоряжением № 170 </w:t>
            </w:r>
            <w:proofErr w:type="gramStart"/>
            <w:r w:rsidRPr="00AC32BD">
              <w:rPr>
                <w:rStyle w:val="12pt"/>
                <w:color w:val="000000"/>
              </w:rPr>
              <w:t>р</w:t>
            </w:r>
            <w:proofErr w:type="gramEnd"/>
            <w:r w:rsidRPr="00AC32BD">
              <w:rPr>
                <w:rStyle w:val="12pt"/>
                <w:color w:val="000000"/>
              </w:rPr>
              <w:t xml:space="preserve"> от 28.06.2016 г о создании комиссии по противодействию коррупции привлекаются представители общественного совета (утв. Решением Совета депутатов № 139 от 22.06.2015г)</w:t>
            </w:r>
          </w:p>
        </w:tc>
      </w:tr>
      <w:tr w:rsidR="007730BF" w:rsidRPr="00AC32BD" w:rsidTr="00CE1B69">
        <w:tc>
          <w:tcPr>
            <w:tcW w:w="0" w:type="auto"/>
          </w:tcPr>
          <w:p w:rsidR="007730BF" w:rsidRPr="00AC32BD" w:rsidRDefault="00264716" w:rsidP="00CE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0" w:type="auto"/>
          </w:tcPr>
          <w:p w:rsidR="007730BF" w:rsidRPr="00AC32BD" w:rsidRDefault="00264716" w:rsidP="00CE1B69">
            <w:pPr>
              <w:jc w:val="both"/>
              <w:rPr>
                <w:rStyle w:val="12pt"/>
                <w:color w:val="000000"/>
              </w:rPr>
            </w:pPr>
            <w:r w:rsidRPr="00AC32BD">
              <w:rPr>
                <w:rStyle w:val="12pt"/>
                <w:color w:val="000000"/>
              </w:rPr>
              <w:t>Организация освещения в средствах массовой информации антикоррупционной деятельности.</w:t>
            </w:r>
          </w:p>
        </w:tc>
        <w:tc>
          <w:tcPr>
            <w:tcW w:w="0" w:type="auto"/>
          </w:tcPr>
          <w:p w:rsidR="007730BF" w:rsidRPr="00AC32BD" w:rsidRDefault="00264716" w:rsidP="00CE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Информация антикоррупционной деятельности Администрации в средствах массовой информации не публиковалась.</w:t>
            </w:r>
          </w:p>
        </w:tc>
      </w:tr>
      <w:tr w:rsidR="007730BF" w:rsidRPr="00AC32BD" w:rsidTr="00CE1B69">
        <w:tc>
          <w:tcPr>
            <w:tcW w:w="0" w:type="auto"/>
          </w:tcPr>
          <w:p w:rsidR="007730BF" w:rsidRPr="00AC32BD" w:rsidRDefault="00264716" w:rsidP="00CE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0" w:type="auto"/>
          </w:tcPr>
          <w:p w:rsidR="007730BF" w:rsidRPr="00AC32BD" w:rsidRDefault="00264716" w:rsidP="00CE1B69">
            <w:pPr>
              <w:jc w:val="both"/>
              <w:rPr>
                <w:rStyle w:val="12pt"/>
                <w:color w:val="000000"/>
              </w:rPr>
            </w:pPr>
            <w:r w:rsidRPr="00AC32BD">
              <w:rPr>
                <w:rStyle w:val="12pt"/>
                <w:color w:val="000000"/>
              </w:rPr>
              <w:t>Размещение информации об итогах антикоррупционной деятельности на официальных сайтах в сети Интернет</w:t>
            </w:r>
          </w:p>
        </w:tc>
        <w:tc>
          <w:tcPr>
            <w:tcW w:w="0" w:type="auto"/>
          </w:tcPr>
          <w:p w:rsidR="007730BF" w:rsidRPr="00AC32BD" w:rsidRDefault="00264716" w:rsidP="00CE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32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http://egov-buryatia.ru/bichura/deyatelnost/protivodeystvie-korruptsii/</w:t>
              </w:r>
            </w:hyperlink>
          </w:p>
        </w:tc>
      </w:tr>
      <w:tr w:rsidR="007730BF" w:rsidRPr="00AC32BD" w:rsidTr="00CE1B69">
        <w:tc>
          <w:tcPr>
            <w:tcW w:w="0" w:type="auto"/>
          </w:tcPr>
          <w:p w:rsidR="007730BF" w:rsidRPr="00AC32BD" w:rsidRDefault="00264716" w:rsidP="00CE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0" w:type="auto"/>
          </w:tcPr>
          <w:p w:rsidR="007730BF" w:rsidRPr="00AC32BD" w:rsidRDefault="00264716" w:rsidP="00CE1B69">
            <w:pPr>
              <w:jc w:val="both"/>
              <w:rPr>
                <w:rStyle w:val="12pt"/>
                <w:color w:val="000000"/>
              </w:rPr>
            </w:pPr>
            <w:r w:rsidRPr="00AC32BD">
              <w:rPr>
                <w:rStyle w:val="12pt"/>
                <w:color w:val="000000"/>
              </w:rPr>
              <w:t>Проведение текущей антикоррупционной экспертизы проектов нормативных правовых актов</w:t>
            </w:r>
          </w:p>
        </w:tc>
        <w:tc>
          <w:tcPr>
            <w:tcW w:w="0" w:type="auto"/>
          </w:tcPr>
          <w:p w:rsidR="007730BF" w:rsidRPr="00AC32BD" w:rsidRDefault="00264716" w:rsidP="0026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В 201</w:t>
            </w:r>
            <w:r w:rsidRPr="00AC32BD">
              <w:rPr>
                <w:rStyle w:val="12pt"/>
                <w:color w:val="000000"/>
              </w:rPr>
              <w:t>8</w:t>
            </w:r>
            <w:r w:rsidRPr="00AC32BD">
              <w:rPr>
                <w:rStyle w:val="12pt"/>
                <w:color w:val="000000"/>
              </w:rPr>
              <w:t xml:space="preserve"> году проведена антикоррупционная экспертиза 43 проекта нормативных правых актов разработанных МКУ Администрация МО «Бичурский район», в соответствии с Порядком проведения антикоррупционной экспертизы муниципальных нормативных правовых актов Муниципального образования «Бичурский район» постановление № 18 от 02.04.2012 года</w:t>
            </w:r>
          </w:p>
        </w:tc>
      </w:tr>
      <w:tr w:rsidR="007730BF" w:rsidRPr="00AC32BD" w:rsidTr="00CE1B69">
        <w:tc>
          <w:tcPr>
            <w:tcW w:w="0" w:type="auto"/>
          </w:tcPr>
          <w:p w:rsidR="007730BF" w:rsidRPr="00AC32BD" w:rsidRDefault="00AC32BD" w:rsidP="00CE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0" w:type="auto"/>
          </w:tcPr>
          <w:p w:rsidR="007730BF" w:rsidRPr="00AC32BD" w:rsidRDefault="00AC32BD" w:rsidP="00CE1B69">
            <w:pPr>
              <w:jc w:val="both"/>
              <w:rPr>
                <w:rStyle w:val="12pt"/>
                <w:color w:val="000000"/>
              </w:rPr>
            </w:pPr>
            <w:r w:rsidRPr="00AC32BD">
              <w:rPr>
                <w:rStyle w:val="12pt"/>
                <w:color w:val="000000"/>
              </w:rPr>
              <w:t>Обеспечение размещения проектов указанных актов в целях их общественного обсуждения на официальном сайте муниципального образования «Бичурский район».</w:t>
            </w:r>
          </w:p>
        </w:tc>
        <w:tc>
          <w:tcPr>
            <w:tcW w:w="0" w:type="auto"/>
          </w:tcPr>
          <w:p w:rsidR="00AC32BD" w:rsidRPr="00AC32BD" w:rsidRDefault="00AC32BD" w:rsidP="00CE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Style w:val="12pt"/>
                <w:color w:val="000000"/>
              </w:rPr>
              <w:t>43 проекта нормативных правых актов разработанных администрацией</w:t>
            </w:r>
          </w:p>
          <w:p w:rsidR="007730BF" w:rsidRPr="00AC32BD" w:rsidRDefault="00AC32BD" w:rsidP="00AC32B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2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C32BD" w:rsidRDefault="00AC32BD" w:rsidP="00AC32BD">
      <w:pPr>
        <w:pStyle w:val="a8"/>
        <w:shd w:val="clear" w:color="auto" w:fill="auto"/>
        <w:spacing w:line="240" w:lineRule="exact"/>
      </w:pPr>
      <w:proofErr w:type="spellStart"/>
      <w:r>
        <w:rPr>
          <w:rStyle w:val="a9"/>
          <w:color w:val="000000"/>
        </w:rPr>
        <w:t>Буркаева</w:t>
      </w:r>
      <w:proofErr w:type="spellEnd"/>
      <w:r>
        <w:rPr>
          <w:rStyle w:val="a9"/>
          <w:color w:val="000000"/>
        </w:rPr>
        <w:t xml:space="preserve"> Лариса Анатольевна 89247542033</w:t>
      </w:r>
    </w:p>
    <w:p w:rsidR="004D1152" w:rsidRPr="004D1152" w:rsidRDefault="004D1152" w:rsidP="004D11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1152" w:rsidRPr="004D1152" w:rsidSect="004D11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7"/>
      <w:numFmt w:val="decimal"/>
      <w:lvlText w:val="29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7"/>
      <w:numFmt w:val="decimal"/>
      <w:lvlText w:val="29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7"/>
      <w:numFmt w:val="decimal"/>
      <w:lvlText w:val="29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7"/>
      <w:numFmt w:val="decimal"/>
      <w:lvlText w:val="29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7"/>
      <w:numFmt w:val="decimal"/>
      <w:lvlText w:val="29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7"/>
      <w:numFmt w:val="decimal"/>
      <w:lvlText w:val="29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7"/>
      <w:numFmt w:val="decimal"/>
      <w:lvlText w:val="29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7"/>
      <w:numFmt w:val="decimal"/>
      <w:lvlText w:val="29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7"/>
      <w:numFmt w:val="decimal"/>
      <w:lvlText w:val="29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E5801D0"/>
    <w:multiLevelType w:val="multilevel"/>
    <w:tmpl w:val="94761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C61D23"/>
    <w:multiLevelType w:val="multilevel"/>
    <w:tmpl w:val="F14A49C6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  <w:color w:val="000000"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color w:val="000000"/>
        <w:sz w:val="24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B1"/>
    <w:rsid w:val="00114BB1"/>
    <w:rsid w:val="0012065F"/>
    <w:rsid w:val="00264716"/>
    <w:rsid w:val="004D1152"/>
    <w:rsid w:val="00575AFE"/>
    <w:rsid w:val="00731697"/>
    <w:rsid w:val="007679B3"/>
    <w:rsid w:val="007730BF"/>
    <w:rsid w:val="00814308"/>
    <w:rsid w:val="008776A6"/>
    <w:rsid w:val="00991D17"/>
    <w:rsid w:val="009D38E7"/>
    <w:rsid w:val="00AC32BD"/>
    <w:rsid w:val="00B478B5"/>
    <w:rsid w:val="00D73EA7"/>
    <w:rsid w:val="00D96AD9"/>
    <w:rsid w:val="00DD4E02"/>
    <w:rsid w:val="00F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D115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1152"/>
    <w:pPr>
      <w:widowControl w:val="0"/>
      <w:shd w:val="clear" w:color="auto" w:fill="FFFFFF"/>
      <w:spacing w:after="0" w:line="51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table" w:styleId="a3">
    <w:name w:val="Table Grid"/>
    <w:basedOn w:val="a1"/>
    <w:uiPriority w:val="59"/>
    <w:rsid w:val="0076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AFE"/>
    <w:pPr>
      <w:ind w:left="720"/>
      <w:contextualSpacing/>
    </w:pPr>
  </w:style>
  <w:style w:type="character" w:customStyle="1" w:styleId="12pt">
    <w:name w:val="Основной текст + 12 pt"/>
    <w:uiPriority w:val="99"/>
    <w:rsid w:val="00575AFE"/>
    <w:rPr>
      <w:rFonts w:ascii="Times New Roman" w:hAnsi="Times New Roman" w:cs="Times New Roman"/>
      <w:sz w:val="24"/>
      <w:szCs w:val="24"/>
      <w:u w:val="none"/>
    </w:rPr>
  </w:style>
  <w:style w:type="paragraph" w:styleId="a5">
    <w:name w:val="Body Text"/>
    <w:basedOn w:val="a"/>
    <w:link w:val="a6"/>
    <w:uiPriority w:val="99"/>
    <w:rsid w:val="00575AFE"/>
    <w:pPr>
      <w:widowControl w:val="0"/>
      <w:shd w:val="clear" w:color="auto" w:fill="FFFFFF"/>
      <w:spacing w:after="120" w:line="370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5AF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731697"/>
    <w:rPr>
      <w:color w:val="0000FF"/>
      <w:u w:val="single"/>
    </w:rPr>
  </w:style>
  <w:style w:type="paragraph" w:customStyle="1" w:styleId="a8">
    <w:name w:val="Подпись к таблице"/>
    <w:basedOn w:val="a"/>
    <w:link w:val="a9"/>
    <w:uiPriority w:val="99"/>
    <w:rsid w:val="00AC32B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_"/>
    <w:basedOn w:val="a0"/>
    <w:link w:val="a8"/>
    <w:uiPriority w:val="99"/>
    <w:locked/>
    <w:rsid w:val="00AC32B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D115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1152"/>
    <w:pPr>
      <w:widowControl w:val="0"/>
      <w:shd w:val="clear" w:color="auto" w:fill="FFFFFF"/>
      <w:spacing w:after="0" w:line="51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table" w:styleId="a3">
    <w:name w:val="Table Grid"/>
    <w:basedOn w:val="a1"/>
    <w:uiPriority w:val="59"/>
    <w:rsid w:val="0076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AFE"/>
    <w:pPr>
      <w:ind w:left="720"/>
      <w:contextualSpacing/>
    </w:pPr>
  </w:style>
  <w:style w:type="character" w:customStyle="1" w:styleId="12pt">
    <w:name w:val="Основной текст + 12 pt"/>
    <w:uiPriority w:val="99"/>
    <w:rsid w:val="00575AFE"/>
    <w:rPr>
      <w:rFonts w:ascii="Times New Roman" w:hAnsi="Times New Roman" w:cs="Times New Roman"/>
      <w:sz w:val="24"/>
      <w:szCs w:val="24"/>
      <w:u w:val="none"/>
    </w:rPr>
  </w:style>
  <w:style w:type="paragraph" w:styleId="a5">
    <w:name w:val="Body Text"/>
    <w:basedOn w:val="a"/>
    <w:link w:val="a6"/>
    <w:uiPriority w:val="99"/>
    <w:rsid w:val="00575AFE"/>
    <w:pPr>
      <w:widowControl w:val="0"/>
      <w:shd w:val="clear" w:color="auto" w:fill="FFFFFF"/>
      <w:spacing w:after="120" w:line="370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5AF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731697"/>
    <w:rPr>
      <w:color w:val="0000FF"/>
      <w:u w:val="single"/>
    </w:rPr>
  </w:style>
  <w:style w:type="paragraph" w:customStyle="1" w:styleId="a8">
    <w:name w:val="Подпись к таблице"/>
    <w:basedOn w:val="a"/>
    <w:link w:val="a9"/>
    <w:uiPriority w:val="99"/>
    <w:rsid w:val="00AC32B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_"/>
    <w:basedOn w:val="a0"/>
    <w:link w:val="a8"/>
    <w:uiPriority w:val="99"/>
    <w:locked/>
    <w:rsid w:val="00AC32B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-buryatia.ru/bichura/deyatelnost/protivodeystvie-korrupt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ov-buryatia.ru/bichura/deyatelnost/protivodeystvie-korrup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-buryatia.ru/bichura/deyatelnost/protivodeystvie-korrupts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2019-09-27T01:13:00Z</dcterms:created>
  <dcterms:modified xsi:type="dcterms:W3CDTF">2019-09-27T01:32:00Z</dcterms:modified>
</cp:coreProperties>
</file>