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96" w:rsidRDefault="00ED459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D4596" w:rsidRDefault="00ED4596">
      <w:pPr>
        <w:pStyle w:val="ConsPlusNormal"/>
        <w:jc w:val="both"/>
        <w:outlineLvl w:val="0"/>
      </w:pPr>
    </w:p>
    <w:p w:rsidR="00ED4596" w:rsidRDefault="00ED4596">
      <w:pPr>
        <w:pStyle w:val="ConsPlusTitle"/>
        <w:jc w:val="center"/>
      </w:pPr>
      <w:r>
        <w:t>ПЛЕНУМ ВЕРХОВНОГО СУДА РОССИЙСКОЙ ФЕДЕРАЦИИ</w:t>
      </w:r>
    </w:p>
    <w:p w:rsidR="00ED4596" w:rsidRDefault="00ED4596">
      <w:pPr>
        <w:pStyle w:val="ConsPlusTitle"/>
        <w:jc w:val="center"/>
      </w:pPr>
    </w:p>
    <w:p w:rsidR="00ED4596" w:rsidRDefault="00ED4596">
      <w:pPr>
        <w:pStyle w:val="ConsPlusTitle"/>
        <w:jc w:val="center"/>
      </w:pPr>
      <w:r>
        <w:t>ПОСТАНОВЛЕНИЕ</w:t>
      </w:r>
    </w:p>
    <w:p w:rsidR="00ED4596" w:rsidRDefault="00ED4596">
      <w:pPr>
        <w:pStyle w:val="ConsPlusTitle"/>
        <w:jc w:val="center"/>
      </w:pPr>
      <w:r>
        <w:t>от 16 октября 2009 г. N 19</w:t>
      </w:r>
    </w:p>
    <w:p w:rsidR="00ED4596" w:rsidRDefault="00ED4596">
      <w:pPr>
        <w:pStyle w:val="ConsPlusTitle"/>
        <w:jc w:val="center"/>
      </w:pPr>
    </w:p>
    <w:p w:rsidR="00ED4596" w:rsidRDefault="00ED4596">
      <w:pPr>
        <w:pStyle w:val="ConsPlusTitle"/>
        <w:jc w:val="center"/>
      </w:pPr>
      <w:r>
        <w:t>О СУДЕБНОЙ ПРАКТИКЕ</w:t>
      </w:r>
    </w:p>
    <w:p w:rsidR="00ED4596" w:rsidRDefault="00ED4596">
      <w:pPr>
        <w:pStyle w:val="ConsPlusTitle"/>
        <w:jc w:val="center"/>
      </w:pPr>
      <w:r>
        <w:t>ПО ДЕЛАМ О ЗЛОУПОТРЕБЛЕНИИ ДОЛЖНОСТНЫМИ ПОЛНОМОЧИЯМИ</w:t>
      </w:r>
    </w:p>
    <w:p w:rsidR="00ED4596" w:rsidRDefault="00ED4596">
      <w:pPr>
        <w:pStyle w:val="ConsPlusTitle"/>
        <w:jc w:val="center"/>
      </w:pPr>
      <w:r>
        <w:t>И О ПРЕВЫШЕНИИ ДОЛЖНОСТНЫХ ПОЛНОМОЧИЙ</w:t>
      </w:r>
    </w:p>
    <w:p w:rsidR="00ED4596" w:rsidRDefault="00ED4596">
      <w:pPr>
        <w:pStyle w:val="ConsPlusNormal"/>
        <w:jc w:val="center"/>
      </w:pPr>
    </w:p>
    <w:p w:rsidR="00ED4596" w:rsidRDefault="00ED4596">
      <w:pPr>
        <w:pStyle w:val="ConsPlusNormal"/>
        <w:ind w:firstLine="540"/>
        <w:jc w:val="both"/>
      </w:pPr>
      <w:r>
        <w:t xml:space="preserve">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w:t>
      </w:r>
      <w:hyperlink r:id="rId5" w:history="1">
        <w:r>
          <w:rPr>
            <w:color w:val="0000FF"/>
          </w:rPr>
          <w:t>статьей 126</w:t>
        </w:r>
      </w:hyperlink>
      <w:r>
        <w:t xml:space="preserve"> Конституции Российской Федерации, постановляет:</w:t>
      </w:r>
    </w:p>
    <w:p w:rsidR="00ED4596" w:rsidRDefault="00ED4596">
      <w:pPr>
        <w:pStyle w:val="ConsPlusNormal"/>
        <w:ind w:firstLine="540"/>
        <w:jc w:val="both"/>
      </w:pPr>
      <w:r>
        <w:t xml:space="preserve">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w:t>
      </w:r>
      <w:bookmarkStart w:id="0" w:name="_GoBack"/>
      <w:bookmarkEnd w:id="0"/>
      <w:r>
        <w:t>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Вооруженных Сил Российской Федерации, других войск и воинских формирований Российской Федерации,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ED4596" w:rsidRDefault="00ED4596">
      <w:pPr>
        <w:pStyle w:val="ConsPlusNormal"/>
        <w:ind w:firstLine="540"/>
        <w:jc w:val="both"/>
      </w:pPr>
      <w:r>
        <w:t>2. Судам при рассмотрении уголовных дел о злоупотреблении должностными полномочиями (</w:t>
      </w:r>
      <w:hyperlink r:id="rId6" w:history="1">
        <w:r>
          <w:rPr>
            <w:color w:val="0000FF"/>
          </w:rPr>
          <w:t>статья 285</w:t>
        </w:r>
      </w:hyperlink>
      <w:r>
        <w:t xml:space="preserve"> УК РФ) и о превышении должностных полномочий (</w:t>
      </w:r>
      <w:hyperlink r:id="rId7" w:history="1">
        <w:r>
          <w:rPr>
            <w:color w:val="0000FF"/>
          </w:rPr>
          <w:t>статья 286</w:t>
        </w:r>
      </w:hyperlink>
      <w:r>
        <w:t xml:space="preserve">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w:t>
      </w:r>
      <w:hyperlink r:id="rId8" w:history="1">
        <w:r>
          <w:rPr>
            <w:color w:val="0000FF"/>
          </w:rPr>
          <w:t>пунктом 1 примечаний к статье 285</w:t>
        </w:r>
      </w:hyperlink>
      <w:r>
        <w:t xml:space="preserve">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D4596" w:rsidRDefault="00ED4596">
      <w:pPr>
        <w:pStyle w:val="ConsPlusNormal"/>
        <w:ind w:firstLine="540"/>
        <w:jc w:val="both"/>
      </w:pPr>
      <w:r>
        <w:t xml:space="preserve">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w:t>
      </w:r>
      <w:hyperlink r:id="rId9" w:history="1">
        <w:r>
          <w:rPr>
            <w:color w:val="0000FF"/>
          </w:rPr>
          <w:t>примечания к статье 318</w:t>
        </w:r>
      </w:hyperlink>
      <w:r>
        <w:t xml:space="preserve">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ED4596" w:rsidRDefault="00ED4596">
      <w:pPr>
        <w:pStyle w:val="ConsPlusNormal"/>
        <w:ind w:firstLine="540"/>
        <w:jc w:val="both"/>
      </w:pPr>
      <w: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ED4596" w:rsidRDefault="00ED4596">
      <w:pPr>
        <w:pStyle w:val="ConsPlusNormal"/>
        <w:ind w:firstLine="540"/>
        <w:jc w:val="both"/>
      </w:pPr>
      <w:r>
        <w:t xml:space="preserve">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w:t>
      </w:r>
      <w:r>
        <w:lastRenderedPageBreak/>
        <w:t>гражданина инвалидности, приему экзаменов и выставлению оценок членом государственной экзаменационной (аттестационной) комиссии).</w:t>
      </w:r>
    </w:p>
    <w:p w:rsidR="00ED4596" w:rsidRDefault="00ED4596">
      <w:pPr>
        <w:pStyle w:val="ConsPlusNormal"/>
        <w:ind w:firstLine="540"/>
        <w:jc w:val="both"/>
      </w:pPr>
      <w:r>
        <w:t>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ED4596" w:rsidRDefault="00ED4596">
      <w:pPr>
        <w:pStyle w:val="ConsPlusNormal"/>
        <w:ind w:firstLine="540"/>
        <w:jc w:val="both"/>
      </w:pPr>
      <w: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ED4596" w:rsidRDefault="00ED4596">
      <w:pPr>
        <w:pStyle w:val="ConsPlusNormal"/>
        <w:ind w:firstLine="540"/>
        <w:jc w:val="both"/>
      </w:pPr>
      <w: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ED4596" w:rsidRDefault="00ED4596">
      <w:pPr>
        <w:pStyle w:val="ConsPlusNormal"/>
        <w:ind w:firstLine="540"/>
        <w:jc w:val="both"/>
      </w:pPr>
      <w: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ED4596" w:rsidRDefault="00ED4596">
      <w:pPr>
        <w:pStyle w:val="ConsPlusNormal"/>
        <w:ind w:firstLine="540"/>
        <w:jc w:val="both"/>
      </w:pPr>
      <w: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ED4596" w:rsidRDefault="00ED4596">
      <w:pPr>
        <w:pStyle w:val="ConsPlusNormal"/>
        <w:ind w:firstLine="540"/>
        <w:jc w:val="both"/>
      </w:pPr>
      <w:r>
        <w:t>Начальниками по служебному положению являются лица, которым военнослужащие подчинены по службе. К ним следует относить:</w:t>
      </w:r>
    </w:p>
    <w:p w:rsidR="00ED4596" w:rsidRDefault="00ED4596">
      <w:pPr>
        <w:pStyle w:val="ConsPlusNormal"/>
        <w:ind w:firstLine="540"/>
        <w:jc w:val="both"/>
      </w:pPr>
      <w:r>
        <w:t>лиц, занимающих соответствующие воинские должности согласно штату (например, командира отделения, роты, начальника вещевой службы полка);</w:t>
      </w:r>
    </w:p>
    <w:p w:rsidR="00ED4596" w:rsidRDefault="00ED4596">
      <w:pPr>
        <w:pStyle w:val="ConsPlusNormal"/>
        <w:ind w:firstLine="540"/>
        <w:jc w:val="both"/>
      </w:pPr>
      <w: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ED4596" w:rsidRDefault="00ED4596">
      <w:pPr>
        <w:pStyle w:val="ConsPlusNormal"/>
        <w:ind w:firstLine="540"/>
        <w:jc w:val="both"/>
      </w:pPr>
      <w:r>
        <w:t>Лица гражданского персонала являются начальниками для подчиненных военнослужащих в соответствии с занимаемой штатной должностью.</w:t>
      </w:r>
    </w:p>
    <w:p w:rsidR="00ED4596" w:rsidRDefault="00ED4596">
      <w:pPr>
        <w:pStyle w:val="ConsPlusNormal"/>
        <w:ind w:firstLine="540"/>
        <w:jc w:val="both"/>
      </w:pPr>
      <w:r>
        <w:t xml:space="preserve">Начальники по воинскому званию определены в </w:t>
      </w:r>
      <w:hyperlink r:id="rId10" w:history="1">
        <w:r>
          <w:rPr>
            <w:color w:val="0000FF"/>
          </w:rPr>
          <w:t>статье 36</w:t>
        </w:r>
      </w:hyperlink>
      <w:r>
        <w:t xml:space="preserve">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ED4596" w:rsidRDefault="00ED4596">
      <w:pPr>
        <w:pStyle w:val="ConsPlusNormal"/>
        <w:ind w:firstLine="540"/>
        <w:jc w:val="both"/>
      </w:pPr>
      <w:r>
        <w:t xml:space="preserve">8. Субъектом преступлений, предусмотренных </w:t>
      </w:r>
      <w:hyperlink r:id="rId11" w:history="1">
        <w:r>
          <w:rPr>
            <w:color w:val="0000FF"/>
          </w:rPr>
          <w:t>частью 1 статьи 285</w:t>
        </w:r>
      </w:hyperlink>
      <w:r>
        <w:t xml:space="preserve"> УК РФ и </w:t>
      </w:r>
      <w:hyperlink r:id="rId12" w:history="1">
        <w:r>
          <w:rPr>
            <w:color w:val="0000FF"/>
          </w:rPr>
          <w:t>частью 1 статьи 286</w:t>
        </w:r>
      </w:hyperlink>
      <w:r>
        <w:t xml:space="preserve">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а также в Вооруженных Силах Российской Федерации, других войсках и воинских формированиях Российской Федерации и при этом не занимающее в указанных органах государственную должность Российской Федерации или государственную должность субъектов Российской Федерации.</w:t>
      </w:r>
    </w:p>
    <w:p w:rsidR="00ED4596" w:rsidRDefault="00ED4596">
      <w:pPr>
        <w:pStyle w:val="ConsPlusNormal"/>
        <w:ind w:firstLine="540"/>
        <w:jc w:val="both"/>
      </w:pPr>
      <w:r>
        <w:t xml:space="preserve">9. При решении вопроса о субъекте преступления, предусмотренного </w:t>
      </w:r>
      <w:hyperlink r:id="rId13" w:history="1">
        <w:r>
          <w:rPr>
            <w:color w:val="0000FF"/>
          </w:rPr>
          <w:t>частью 2 статьи 285</w:t>
        </w:r>
      </w:hyperlink>
      <w:r>
        <w:t xml:space="preserve"> УК РФ или </w:t>
      </w:r>
      <w:hyperlink r:id="rId14" w:history="1">
        <w:r>
          <w:rPr>
            <w:color w:val="0000FF"/>
          </w:rPr>
          <w:t>частью 2 статьи 286</w:t>
        </w:r>
      </w:hyperlink>
      <w:r>
        <w:t xml:space="preserve"> УК РФ, судам следует исходить из </w:t>
      </w:r>
      <w:hyperlink r:id="rId15" w:history="1">
        <w:r>
          <w:rPr>
            <w:color w:val="0000FF"/>
          </w:rPr>
          <w:t>пунктов 2</w:t>
        </w:r>
      </w:hyperlink>
      <w:r>
        <w:t xml:space="preserve"> и </w:t>
      </w:r>
      <w:hyperlink r:id="rId16" w:history="1">
        <w:r>
          <w:rPr>
            <w:color w:val="0000FF"/>
          </w:rPr>
          <w:t>3 примечаний к статье 285</w:t>
        </w:r>
      </w:hyperlink>
      <w:r>
        <w:t xml:space="preserve"> </w:t>
      </w:r>
      <w:r>
        <w:lastRenderedPageBreak/>
        <w:t xml:space="preserve">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w:t>
      </w:r>
      <w:hyperlink r:id="rId17"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федеральных государственных органов (</w:t>
      </w:r>
      <w:hyperlink r:id="rId18" w:history="1">
        <w:r>
          <w:rPr>
            <w:color w:val="0000FF"/>
          </w:rPr>
          <w:t>пункт 2</w:t>
        </w:r>
      </w:hyperlink>
      <w:r>
        <w:t xml:space="preserve">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субъектов Российской Федерации (</w:t>
      </w:r>
      <w:hyperlink r:id="rId19" w:history="1">
        <w:r>
          <w:rPr>
            <w:color w:val="0000FF"/>
          </w:rPr>
          <w:t>пункт 3</w:t>
        </w:r>
      </w:hyperlink>
      <w:r>
        <w:t xml:space="preserve"> примечаний). Сводный </w:t>
      </w:r>
      <w:hyperlink r:id="rId20" w:history="1">
        <w:r>
          <w:rPr>
            <w:color w:val="0000FF"/>
          </w:rPr>
          <w:t>перечень</w:t>
        </w:r>
      </w:hyperlink>
      <w:r>
        <w:t xml:space="preserve"> государственных должностей Российской Федерации утвержден Указом Президента Российской Федерации от 11 января 1995 г. N 32 (в редакции от 1 декабря 2008 г.).</w:t>
      </w:r>
    </w:p>
    <w:p w:rsidR="00ED4596" w:rsidRDefault="00ED4596">
      <w:pPr>
        <w:pStyle w:val="ConsPlusNormal"/>
        <w:ind w:firstLine="540"/>
        <w:jc w:val="both"/>
      </w:pPr>
      <w:r>
        <w:t xml:space="preserve">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w:t>
      </w:r>
      <w:hyperlink r:id="rId21" w:history="1">
        <w:r>
          <w:rPr>
            <w:color w:val="0000FF"/>
          </w:rPr>
          <w:t>части 2 статьи 285</w:t>
        </w:r>
      </w:hyperlink>
      <w:r>
        <w:t xml:space="preserve"> УК РФ и </w:t>
      </w:r>
      <w:hyperlink r:id="rId22" w:history="1">
        <w:r>
          <w:rPr>
            <w:color w:val="0000FF"/>
          </w:rPr>
          <w:t>части 2 статьи 286</w:t>
        </w:r>
      </w:hyperlink>
      <w:r>
        <w:t xml:space="preserve">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hyperlink r:id="rId23" w:history="1">
        <w:r>
          <w:rPr>
            <w:color w:val="0000FF"/>
          </w:rPr>
          <w:t>статья 36</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ED4596" w:rsidRDefault="00ED4596">
      <w:pPr>
        <w:pStyle w:val="ConsPlusNormal"/>
        <w:ind w:firstLine="540"/>
        <w:jc w:val="both"/>
      </w:pPr>
      <w:r>
        <w:t xml:space="preserve">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hyperlink r:id="rId24" w:history="1">
        <w:r>
          <w:rPr>
            <w:color w:val="0000FF"/>
          </w:rPr>
          <w:t>статьей 201</w:t>
        </w:r>
      </w:hyperlink>
      <w:r>
        <w:t xml:space="preserve"> УК РФ.</w:t>
      </w:r>
    </w:p>
    <w:p w:rsidR="00ED4596" w:rsidRDefault="00ED4596">
      <w:pPr>
        <w:pStyle w:val="ConsPlusNormal"/>
        <w:ind w:firstLine="540"/>
        <w:jc w:val="both"/>
      </w:pPr>
      <w: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ED4596" w:rsidRDefault="00ED4596">
      <w:pPr>
        <w:pStyle w:val="ConsPlusNormal"/>
        <w:ind w:firstLine="540"/>
        <w:jc w:val="both"/>
      </w:pPr>
      <w: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rsidR="00ED4596" w:rsidRDefault="00ED4596">
      <w:pPr>
        <w:pStyle w:val="ConsPlusNormal"/>
        <w:ind w:firstLine="540"/>
        <w:jc w:val="both"/>
      </w:pPr>
      <w:r>
        <w:t xml:space="preserve">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hyperlink r:id="rId25" w:history="1">
        <w:r>
          <w:rPr>
            <w:color w:val="0000FF"/>
          </w:rPr>
          <w:t>статье 201</w:t>
        </w:r>
      </w:hyperlink>
      <w:r>
        <w:t xml:space="preserve">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ED4596" w:rsidRDefault="00ED4596">
      <w:pPr>
        <w:pStyle w:val="ConsPlusNormal"/>
        <w:ind w:firstLine="540"/>
        <w:jc w:val="both"/>
      </w:pPr>
      <w: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уголовное преследование осуществляется по заявлению руководителя данной организации или с его согласия (</w:t>
      </w:r>
      <w:hyperlink r:id="rId26" w:history="1">
        <w:r>
          <w:rPr>
            <w:color w:val="0000FF"/>
          </w:rPr>
          <w:t>статья 23</w:t>
        </w:r>
      </w:hyperlink>
      <w:r>
        <w:t xml:space="preserve">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 (</w:t>
      </w:r>
      <w:hyperlink r:id="rId27" w:history="1">
        <w:r>
          <w:rPr>
            <w:color w:val="0000FF"/>
          </w:rPr>
          <w:t>пункт 3 примечаний к статье 201</w:t>
        </w:r>
      </w:hyperlink>
      <w:r>
        <w:t xml:space="preserve"> УК РФ).</w:t>
      </w:r>
    </w:p>
    <w:p w:rsidR="00ED4596" w:rsidRDefault="00ED4596">
      <w:pPr>
        <w:pStyle w:val="ConsPlusNormal"/>
        <w:ind w:firstLine="540"/>
        <w:jc w:val="both"/>
      </w:pPr>
      <w:r>
        <w:t xml:space="preserve">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w:t>
      </w:r>
      <w:r>
        <w:lastRenderedPageBreak/>
        <w:t>органа управления организации или лиц, имеющих право принимать решения, определяющие деятельность юридического лица.</w:t>
      </w:r>
    </w:p>
    <w:p w:rsidR="00ED4596" w:rsidRDefault="00ED4596">
      <w:pPr>
        <w:pStyle w:val="ConsPlusNormal"/>
        <w:ind w:firstLine="540"/>
        <w:jc w:val="both"/>
      </w:pPr>
      <w:r>
        <w:t>13. В случаях, когда деяние, содержащее признаки злоупотребления должностными полномочиями (</w:t>
      </w:r>
      <w:hyperlink r:id="rId28" w:history="1">
        <w:r>
          <w:rPr>
            <w:color w:val="0000FF"/>
          </w:rPr>
          <w:t>статья 285</w:t>
        </w:r>
      </w:hyperlink>
      <w:r>
        <w:t xml:space="preserve"> УК РФ) или превышения должностных полномочий (</w:t>
      </w:r>
      <w:hyperlink r:id="rId29" w:history="1">
        <w:r>
          <w:rPr>
            <w:color w:val="0000FF"/>
          </w:rPr>
          <w:t>статья 286</w:t>
        </w:r>
      </w:hyperlink>
      <w:r>
        <w:t xml:space="preserve">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w:t>
      </w:r>
      <w:hyperlink r:id="rId30" w:history="1">
        <w:r>
          <w:rPr>
            <w:color w:val="0000FF"/>
          </w:rPr>
          <w:t>статья 39</w:t>
        </w:r>
      </w:hyperlink>
      <w:r>
        <w:t xml:space="preserve"> УК РФ).</w:t>
      </w:r>
    </w:p>
    <w:p w:rsidR="00ED4596" w:rsidRDefault="00ED4596">
      <w:pPr>
        <w:pStyle w:val="ConsPlusNormal"/>
        <w:ind w:firstLine="540"/>
        <w:jc w:val="both"/>
      </w:pPr>
      <w:r>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w:t>
      </w:r>
      <w:hyperlink r:id="rId31" w:history="1">
        <w:r>
          <w:rPr>
            <w:color w:val="0000FF"/>
          </w:rPr>
          <w:t>статья 42</w:t>
        </w:r>
      </w:hyperlink>
      <w:r>
        <w:t xml:space="preserve"> УК РФ).</w:t>
      </w:r>
    </w:p>
    <w:p w:rsidR="00ED4596" w:rsidRDefault="00ED4596">
      <w:pPr>
        <w:pStyle w:val="ConsPlusNormal"/>
        <w:ind w:firstLine="540"/>
        <w:jc w:val="both"/>
      </w:pPr>
      <w:r>
        <w:t xml:space="preserve">Должностное лицо, совершившее умышленное преступление, предусмотренное </w:t>
      </w:r>
      <w:hyperlink r:id="rId32" w:history="1">
        <w:r>
          <w:rPr>
            <w:color w:val="0000FF"/>
          </w:rPr>
          <w:t>статьей 285</w:t>
        </w:r>
      </w:hyperlink>
      <w:r>
        <w:t xml:space="preserve"> УК РФ или </w:t>
      </w:r>
      <w:hyperlink r:id="rId33" w:history="1">
        <w:r>
          <w:rPr>
            <w:color w:val="0000FF"/>
          </w:rPr>
          <w:t>статьей 286</w:t>
        </w:r>
      </w:hyperlink>
      <w:r>
        <w:t xml:space="preserve">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hyperlink r:id="rId34" w:history="1">
        <w:r>
          <w:rPr>
            <w:color w:val="0000FF"/>
          </w:rPr>
          <w:t>Особенной части</w:t>
        </w:r>
      </w:hyperlink>
      <w:r>
        <w:t xml:space="preserve"> Уголовного кодекса Российской Федерации со ссылкой на </w:t>
      </w:r>
      <w:hyperlink r:id="rId35" w:history="1">
        <w:r>
          <w:rPr>
            <w:color w:val="0000FF"/>
          </w:rPr>
          <w:t>часть 3</w:t>
        </w:r>
      </w:hyperlink>
      <w:r>
        <w:t xml:space="preserve"> или </w:t>
      </w:r>
      <w:hyperlink r:id="rId36" w:history="1">
        <w:r>
          <w:rPr>
            <w:color w:val="0000FF"/>
          </w:rPr>
          <w:t>часть 4 статьи 33</w:t>
        </w:r>
      </w:hyperlink>
      <w:r>
        <w:t xml:space="preserve"> УК РФ.</w:t>
      </w:r>
    </w:p>
    <w:p w:rsidR="00ED4596" w:rsidRDefault="00ED4596">
      <w:pPr>
        <w:pStyle w:val="ConsPlusNormal"/>
        <w:ind w:firstLine="540"/>
        <w:jc w:val="both"/>
      </w:pPr>
      <w: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ED4596" w:rsidRDefault="00ED4596">
      <w:pPr>
        <w:pStyle w:val="ConsPlusNormal"/>
        <w:ind w:firstLine="540"/>
        <w:jc w:val="both"/>
      </w:pPr>
      <w:r>
        <w:t>15. Под использованием должностным лицом своих служебных полномочий вопреки интересам службы (</w:t>
      </w:r>
      <w:hyperlink r:id="rId37" w:history="1">
        <w:r>
          <w:rPr>
            <w:color w:val="0000FF"/>
          </w:rPr>
          <w:t>статья 285</w:t>
        </w:r>
      </w:hyperlink>
      <w:r>
        <w:t xml:space="preserve">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ED4596" w:rsidRDefault="00ED4596">
      <w:pPr>
        <w:pStyle w:val="ConsPlusNormal"/>
        <w:ind w:firstLine="540"/>
        <w:jc w:val="both"/>
      </w:pPr>
      <w:r>
        <w:t xml:space="preserve">Ответственность по </w:t>
      </w:r>
      <w:hyperlink r:id="rId38" w:history="1">
        <w:r>
          <w:rPr>
            <w:color w:val="0000FF"/>
          </w:rPr>
          <w:t>статье 285</w:t>
        </w:r>
      </w:hyperlink>
      <w:r>
        <w:t xml:space="preserve">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ED4596" w:rsidRDefault="00ED4596">
      <w:pPr>
        <w:pStyle w:val="ConsPlusNormal"/>
        <w:ind w:firstLine="540"/>
        <w:jc w:val="both"/>
      </w:pPr>
      <w:r>
        <w:t xml:space="preserve">16. При решении вопроса о наличии в действиях (бездействии) подсудимого состава преступления, предусмотренного </w:t>
      </w:r>
      <w:hyperlink r:id="rId39" w:history="1">
        <w:r>
          <w:rPr>
            <w:color w:val="0000FF"/>
          </w:rPr>
          <w:t>статьей 285</w:t>
        </w:r>
      </w:hyperlink>
      <w:r>
        <w:t xml:space="preserve"> УК РФ, под признаками субъективной стороны данного преступления, кроме умысла, следует понимать:</w:t>
      </w:r>
    </w:p>
    <w:p w:rsidR="00ED4596" w:rsidRDefault="00ED4596">
      <w:pPr>
        <w:pStyle w:val="ConsPlusNormal"/>
        <w:ind w:firstLine="540"/>
        <w:jc w:val="both"/>
      </w:pPr>
      <w: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ED4596" w:rsidRDefault="00ED4596">
      <w:pPr>
        <w:pStyle w:val="ConsPlusNormal"/>
        <w:ind w:firstLine="540"/>
        <w:jc w:val="both"/>
      </w:pPr>
      <w:r>
        <w:t xml:space="preserve">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w:t>
      </w:r>
      <w:r>
        <w:lastRenderedPageBreak/>
        <w:t>заручиться поддержкой в решении какого-либо вопроса, скрыть свою некомпетентность и т.п.</w:t>
      </w:r>
    </w:p>
    <w:p w:rsidR="00ED4596" w:rsidRDefault="00ED4596">
      <w:pPr>
        <w:pStyle w:val="ConsPlusNormal"/>
        <w:ind w:firstLine="540"/>
        <w:jc w:val="both"/>
      </w:pPr>
      <w: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ED4596" w:rsidRDefault="00ED4596">
      <w:pPr>
        <w:pStyle w:val="ConsPlusNormal"/>
        <w:ind w:firstLine="540"/>
        <w:jc w:val="both"/>
      </w:pPr>
      <w: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ED4596" w:rsidRDefault="00ED4596">
      <w:pPr>
        <w:pStyle w:val="ConsPlusNormal"/>
        <w:ind w:firstLine="540"/>
        <w:jc w:val="both"/>
      </w:pPr>
      <w:r>
        <w:t xml:space="preserve">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w:t>
      </w:r>
      <w:hyperlink r:id="rId40" w:history="1">
        <w:r>
          <w:rPr>
            <w:color w:val="0000FF"/>
          </w:rPr>
          <w:t>частью 3 статьи 159</w:t>
        </w:r>
      </w:hyperlink>
      <w:r>
        <w:t xml:space="preserve"> УК РФ или </w:t>
      </w:r>
      <w:hyperlink r:id="rId41" w:history="1">
        <w:r>
          <w:rPr>
            <w:color w:val="0000FF"/>
          </w:rPr>
          <w:t>частью 3 статьи 160</w:t>
        </w:r>
      </w:hyperlink>
      <w:r>
        <w:t xml:space="preserve"> УК РФ и дополнительной квалификации по </w:t>
      </w:r>
      <w:hyperlink r:id="rId42" w:history="1">
        <w:r>
          <w:rPr>
            <w:color w:val="0000FF"/>
          </w:rPr>
          <w:t>статье 285</w:t>
        </w:r>
      </w:hyperlink>
      <w:r>
        <w:t xml:space="preserve"> УК РФ не требует.</w:t>
      </w:r>
    </w:p>
    <w:p w:rsidR="00ED4596" w:rsidRDefault="00ED4596">
      <w:pPr>
        <w:pStyle w:val="ConsPlusNormal"/>
        <w:ind w:firstLine="540"/>
        <w:jc w:val="both"/>
      </w:pPr>
      <w: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ED4596" w:rsidRDefault="00ED4596">
      <w:pPr>
        <w:pStyle w:val="ConsPlusNormal"/>
        <w:ind w:firstLine="540"/>
        <w:jc w:val="both"/>
      </w:pPr>
      <w:r>
        <w:t xml:space="preserve">Равным образом, исходя из положений </w:t>
      </w:r>
      <w:hyperlink r:id="rId43" w:history="1">
        <w:r>
          <w:rPr>
            <w:color w:val="0000FF"/>
          </w:rPr>
          <w:t>статьи 17</w:t>
        </w:r>
      </w:hyperlink>
      <w:r>
        <w:t xml:space="preserve">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w:t>
      </w:r>
      <w:hyperlink r:id="rId44" w:history="1">
        <w:r>
          <w:rPr>
            <w:color w:val="0000FF"/>
          </w:rPr>
          <w:t>статье 292</w:t>
        </w:r>
      </w:hyperlink>
      <w:r>
        <w:t xml:space="preserve"> УК РФ. Если же им, наряду с совершением действий, влекущих уголовную ответственность по </w:t>
      </w:r>
      <w:hyperlink r:id="rId45" w:history="1">
        <w:r>
          <w:rPr>
            <w:color w:val="0000FF"/>
          </w:rPr>
          <w:t>статье 285</w:t>
        </w:r>
      </w:hyperlink>
      <w:r>
        <w:t xml:space="preserve"> УК РФ, совершается служебный подлог, то содеянное подлежит квалификации по совокупности со </w:t>
      </w:r>
      <w:hyperlink r:id="rId46" w:history="1">
        <w:r>
          <w:rPr>
            <w:color w:val="0000FF"/>
          </w:rPr>
          <w:t>статьей 292</w:t>
        </w:r>
      </w:hyperlink>
      <w:r>
        <w:t xml:space="preserve"> УК РФ.</w:t>
      </w:r>
    </w:p>
    <w:p w:rsidR="00ED4596" w:rsidRDefault="00ED4596">
      <w:pPr>
        <w:pStyle w:val="ConsPlusNormal"/>
        <w:ind w:firstLine="540"/>
        <w:jc w:val="both"/>
      </w:pPr>
      <w: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ED4596" w:rsidRDefault="00ED4596">
      <w:pPr>
        <w:pStyle w:val="ConsPlusNormal"/>
        <w:ind w:firstLine="540"/>
        <w:jc w:val="both"/>
      </w:pPr>
      <w:r>
        <w:t xml:space="preserve">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hyperlink r:id="rId47" w:history="1">
        <w:r>
          <w:rPr>
            <w:color w:val="0000FF"/>
          </w:rPr>
          <w:t>Конституцией</w:t>
        </w:r>
      </w:hyperlink>
      <w:r>
        <w:t xml:space="preserve">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ED4596" w:rsidRDefault="00ED4596">
      <w:pPr>
        <w:pStyle w:val="ConsPlusNormal"/>
        <w:ind w:firstLine="540"/>
        <w:jc w:val="both"/>
      </w:pPr>
      <w: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ED4596" w:rsidRDefault="00ED4596">
      <w:pPr>
        <w:pStyle w:val="ConsPlusNormal"/>
        <w:ind w:firstLine="540"/>
        <w:jc w:val="both"/>
      </w:pPr>
      <w:r>
        <w:t xml:space="preserve">19. В отличие от предусмотренной </w:t>
      </w:r>
      <w:hyperlink r:id="rId48" w:history="1">
        <w:r>
          <w:rPr>
            <w:color w:val="0000FF"/>
          </w:rPr>
          <w:t>статьей 285</w:t>
        </w:r>
      </w:hyperlink>
      <w:r>
        <w:t xml:space="preserve"> УК РФ ответственности за совершение действий (бездействия) в пределах своей компетенции вопреки интересам службы ответственность </w:t>
      </w:r>
      <w:r>
        <w:lastRenderedPageBreak/>
        <w:t>за превышение должностных полномочий (</w:t>
      </w:r>
      <w:hyperlink r:id="rId49" w:history="1">
        <w:r>
          <w:rPr>
            <w:color w:val="0000FF"/>
          </w:rPr>
          <w:t>статья 286</w:t>
        </w:r>
      </w:hyperlink>
      <w:r>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ED4596" w:rsidRDefault="00ED4596">
      <w:pPr>
        <w:pStyle w:val="ConsPlusNormal"/>
        <w:ind w:firstLine="540"/>
        <w:jc w:val="both"/>
      </w:pPr>
      <w: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ED4596" w:rsidRDefault="00ED4596">
      <w:pPr>
        <w:pStyle w:val="ConsPlusNormal"/>
        <w:ind w:firstLine="540"/>
        <w:jc w:val="both"/>
      </w:pPr>
      <w:r>
        <w:t>относятся к полномочиям другого должностного лица (вышестоящего или равного по статусу);</w:t>
      </w:r>
    </w:p>
    <w:p w:rsidR="00ED4596" w:rsidRDefault="00ED4596">
      <w:pPr>
        <w:pStyle w:val="ConsPlusNormal"/>
        <w:ind w:firstLine="540"/>
        <w:jc w:val="both"/>
      </w:pPr>
      <w: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ED4596" w:rsidRDefault="00ED4596">
      <w:pPr>
        <w:pStyle w:val="ConsPlusNormal"/>
        <w:ind w:firstLine="540"/>
        <w:jc w:val="both"/>
      </w:pPr>
      <w: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ED4596" w:rsidRDefault="00ED4596">
      <w:pPr>
        <w:pStyle w:val="ConsPlusNormal"/>
        <w:ind w:firstLine="540"/>
        <w:jc w:val="both"/>
      </w:pPr>
      <w:r>
        <w:t>никто и ни при каких обстоятельствах не вправе совершать.</w:t>
      </w:r>
    </w:p>
    <w:p w:rsidR="00ED4596" w:rsidRDefault="00ED4596">
      <w:pPr>
        <w:pStyle w:val="ConsPlusNormal"/>
        <w:ind w:firstLine="540"/>
        <w:jc w:val="both"/>
      </w:pPr>
      <w:r>
        <w:t xml:space="preserve">Исходя из диспозиции </w:t>
      </w:r>
      <w:hyperlink r:id="rId50" w:history="1">
        <w:r>
          <w:rPr>
            <w:color w:val="0000FF"/>
          </w:rPr>
          <w:t>статьи 286</w:t>
        </w:r>
      </w:hyperlink>
      <w:r>
        <w:t xml:space="preserve"> УК РФ для квалификации содеянного как превышение должностных полномочий мотив преступления значения не имеет.</w:t>
      </w:r>
    </w:p>
    <w:p w:rsidR="00ED4596" w:rsidRDefault="00ED4596">
      <w:pPr>
        <w:pStyle w:val="ConsPlusNormal"/>
        <w:ind w:firstLine="540"/>
        <w:jc w:val="both"/>
      </w:pPr>
      <w:r>
        <w:t xml:space="preserve">20. При квалификации действий лица по </w:t>
      </w:r>
      <w:hyperlink r:id="rId51" w:history="1">
        <w:r>
          <w:rPr>
            <w:color w:val="0000FF"/>
          </w:rPr>
          <w:t>пункту "б" части 3 статьи 286</w:t>
        </w:r>
      </w:hyperlink>
      <w:r>
        <w:t xml:space="preserve">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ED4596" w:rsidRDefault="00ED4596">
      <w:pPr>
        <w:pStyle w:val="ConsPlusNormal"/>
        <w:ind w:firstLine="540"/>
        <w:jc w:val="both"/>
      </w:pPr>
      <w:r>
        <w:t xml:space="preserve">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w:t>
      </w:r>
      <w:hyperlink r:id="rId52" w:history="1">
        <w:r>
          <w:rPr>
            <w:color w:val="0000FF"/>
          </w:rPr>
          <w:t>законе</w:t>
        </w:r>
      </w:hyperlink>
      <w:r>
        <w:t xml:space="preserve"> от 3 апреля 1995 г. N 40-ФЗ "О Федеральной службе безопасности", Федеральном </w:t>
      </w:r>
      <w:hyperlink r:id="rId53" w:history="1">
        <w:r>
          <w:rPr>
            <w:color w:val="0000FF"/>
          </w:rPr>
          <w:t>законе</w:t>
        </w:r>
      </w:hyperlink>
      <w:r>
        <w:t xml:space="preserve"> от 6 февраля 1997 г. N 27-ФЗ "О внутренних войсках Министерства внутренних дел Российской Федерации", Федеральном </w:t>
      </w:r>
      <w:hyperlink r:id="rId54" w:history="1">
        <w:r>
          <w:rPr>
            <w:color w:val="0000FF"/>
          </w:rPr>
          <w:t>законе</w:t>
        </w:r>
      </w:hyperlink>
      <w:r>
        <w:t xml:space="preserve"> от 27 мая 1996 г. N 57-ФЗ "О государственной охране", </w:t>
      </w:r>
      <w:hyperlink r:id="rId55" w:history="1">
        <w:r>
          <w:rPr>
            <w:color w:val="0000FF"/>
          </w:rPr>
          <w:t>Законе</w:t>
        </w:r>
      </w:hyperlink>
      <w:r>
        <w:t xml:space="preserve"> Российской Федерации от 18 апреля 1991 г. N 1026-1 "О милиции").</w:t>
      </w:r>
    </w:p>
    <w:p w:rsidR="00ED4596" w:rsidRDefault="00ED4596">
      <w:pPr>
        <w:pStyle w:val="ConsPlusNormal"/>
        <w:ind w:firstLine="540"/>
        <w:jc w:val="both"/>
      </w:pPr>
      <w:r>
        <w:t>К специальным средствам относятся резиновые палки, наручники, слезоточивый газ, водометы, бронемашины, средства разрушения преград, служебные собаки и другие средства, состоящие на вооружении органов внутренних дел, внутренних войск, федеральных органов государственной охраны, органов федеральной службы безопасности, органов уголовно-исполнительной системы и др.</w:t>
      </w:r>
    </w:p>
    <w:p w:rsidR="00ED4596" w:rsidRDefault="00ED4596">
      <w:pPr>
        <w:pStyle w:val="ConsPlusNormal"/>
        <w:ind w:firstLine="540"/>
        <w:jc w:val="both"/>
      </w:pPr>
      <w:r>
        <w:t xml:space="preserve">21. Под тяжкими последствиями как квалифицирующим признаком преступления, предусмотренным </w:t>
      </w:r>
      <w:hyperlink r:id="rId56" w:history="1">
        <w:r>
          <w:rPr>
            <w:color w:val="0000FF"/>
          </w:rPr>
          <w:t>частью 3 статьи 285</w:t>
        </w:r>
      </w:hyperlink>
      <w:r>
        <w:t xml:space="preserve"> УК РФ и </w:t>
      </w:r>
      <w:hyperlink r:id="rId57" w:history="1">
        <w:r>
          <w:rPr>
            <w:color w:val="0000FF"/>
          </w:rPr>
          <w:t>пунктом "в" части 3 статьи 286</w:t>
        </w:r>
      </w:hyperlink>
      <w:r>
        <w:t xml:space="preserve">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ED4596" w:rsidRDefault="00ED4596">
      <w:pPr>
        <w:pStyle w:val="ConsPlusNormal"/>
        <w:ind w:firstLine="540"/>
        <w:jc w:val="both"/>
      </w:pPr>
      <w:r>
        <w:t xml:space="preserve">22. При рассмотрении уголовных дел о преступлениях, предусмотренных </w:t>
      </w:r>
      <w:hyperlink r:id="rId58" w:history="1">
        <w:r>
          <w:rPr>
            <w:color w:val="0000FF"/>
          </w:rPr>
          <w:t>статьей 285</w:t>
        </w:r>
      </w:hyperlink>
      <w:r>
        <w:t xml:space="preserve"> УК РФ или </w:t>
      </w:r>
      <w:hyperlink r:id="rId59" w:history="1">
        <w:r>
          <w:rPr>
            <w:color w:val="0000FF"/>
          </w:rPr>
          <w:t>статьей 286</w:t>
        </w:r>
      </w:hyperlink>
      <w:r>
        <w:t xml:space="preserve">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ED4596" w:rsidRDefault="00ED4596">
      <w:pPr>
        <w:pStyle w:val="ConsPlusNormal"/>
        <w:ind w:firstLine="540"/>
        <w:jc w:val="both"/>
      </w:pPr>
      <w:r>
        <w:t xml:space="preserve">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w:t>
      </w:r>
      <w:hyperlink r:id="rId60" w:history="1">
        <w:r>
          <w:rPr>
            <w:color w:val="0000FF"/>
          </w:rPr>
          <w:t>статьи 237</w:t>
        </w:r>
      </w:hyperlink>
      <w:r>
        <w:t xml:space="preserve"> УПК РФ для устранения препятствий его рассмотрения судом.</w:t>
      </w:r>
    </w:p>
    <w:p w:rsidR="00ED4596" w:rsidRDefault="00ED4596">
      <w:pPr>
        <w:pStyle w:val="ConsPlusNormal"/>
        <w:ind w:firstLine="540"/>
        <w:jc w:val="both"/>
      </w:pPr>
      <w:r>
        <w:t xml:space="preserve">23. Судам следует иметь в виду, что в соответствии с </w:t>
      </w:r>
      <w:hyperlink r:id="rId61" w:history="1">
        <w:r>
          <w:rPr>
            <w:color w:val="0000FF"/>
          </w:rPr>
          <w:t>пунктом "а" части 1 статьи 104.1</w:t>
        </w:r>
      </w:hyperlink>
      <w:r>
        <w:t xml:space="preserve"> УК РФ деньги, ценности и иное имущество, полученные в результате преступления, предусмотренного </w:t>
      </w:r>
      <w:hyperlink r:id="rId62" w:history="1">
        <w:r>
          <w:rPr>
            <w:color w:val="0000FF"/>
          </w:rPr>
          <w:t>статьей 285</w:t>
        </w:r>
      </w:hyperlink>
      <w: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ED4596" w:rsidRDefault="00ED4596">
      <w:pPr>
        <w:pStyle w:val="ConsPlusNormal"/>
        <w:ind w:firstLine="540"/>
        <w:jc w:val="both"/>
      </w:pPr>
      <w:r>
        <w:lastRenderedPageBreak/>
        <w:t xml:space="preserve">24. При установлении обстоятельств, способствовавших совершению преступлений, предусмотренных </w:t>
      </w:r>
      <w:hyperlink r:id="rId63" w:history="1">
        <w:r>
          <w:rPr>
            <w:color w:val="0000FF"/>
          </w:rPr>
          <w:t>статьями 285</w:t>
        </w:r>
      </w:hyperlink>
      <w:r>
        <w:t xml:space="preserve"> и </w:t>
      </w:r>
      <w:hyperlink r:id="rId64" w:history="1">
        <w:r>
          <w:rPr>
            <w:color w:val="0000FF"/>
          </w:rPr>
          <w:t>286</w:t>
        </w:r>
      </w:hyperlink>
      <w:r>
        <w:t xml:space="preserve">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w:t>
      </w:r>
      <w:hyperlink r:id="rId65" w:history="1">
        <w:r>
          <w:rPr>
            <w:color w:val="0000FF"/>
          </w:rPr>
          <w:t>частью 4 статьи 29</w:t>
        </w:r>
      </w:hyperlink>
      <w:r>
        <w:t xml:space="preserve">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ED4596" w:rsidRDefault="00ED4596">
      <w:pPr>
        <w:pStyle w:val="ConsPlusNormal"/>
        <w:ind w:firstLine="540"/>
        <w:jc w:val="both"/>
      </w:pPr>
      <w:r>
        <w:t xml:space="preserve">25. В связи с принятием настоящего Постановления признать не действующим на территории Российской Федерации </w:t>
      </w:r>
      <w:hyperlink r:id="rId66" w:history="1">
        <w:r>
          <w:rPr>
            <w:color w:val="0000FF"/>
          </w:rPr>
          <w:t>Постановление</w:t>
        </w:r>
      </w:hyperlink>
      <w:r>
        <w:t xml:space="preserve">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ED4596" w:rsidRDefault="00ED4596">
      <w:pPr>
        <w:pStyle w:val="ConsPlusNormal"/>
        <w:ind w:firstLine="540"/>
        <w:jc w:val="both"/>
      </w:pPr>
    </w:p>
    <w:p w:rsidR="00ED4596" w:rsidRDefault="00ED4596">
      <w:pPr>
        <w:pStyle w:val="ConsPlusNormal"/>
        <w:jc w:val="right"/>
      </w:pPr>
      <w:r>
        <w:t>Председатель Верховного Суда</w:t>
      </w:r>
    </w:p>
    <w:p w:rsidR="00ED4596" w:rsidRDefault="00ED4596">
      <w:pPr>
        <w:pStyle w:val="ConsPlusNormal"/>
        <w:jc w:val="right"/>
      </w:pPr>
      <w:r>
        <w:t>Российской Федерации</w:t>
      </w:r>
    </w:p>
    <w:p w:rsidR="00ED4596" w:rsidRDefault="00ED4596">
      <w:pPr>
        <w:pStyle w:val="ConsPlusNormal"/>
        <w:jc w:val="right"/>
      </w:pPr>
      <w:r>
        <w:t>В.М.ЛЕБЕДЕВ</w:t>
      </w:r>
    </w:p>
    <w:p w:rsidR="00ED4596" w:rsidRDefault="00ED4596">
      <w:pPr>
        <w:pStyle w:val="ConsPlusNormal"/>
        <w:jc w:val="right"/>
      </w:pPr>
    </w:p>
    <w:p w:rsidR="00ED4596" w:rsidRDefault="00ED4596">
      <w:pPr>
        <w:pStyle w:val="ConsPlusNormal"/>
        <w:jc w:val="right"/>
      </w:pPr>
      <w:r>
        <w:t>Секретарь Пленума,</w:t>
      </w:r>
    </w:p>
    <w:p w:rsidR="00ED4596" w:rsidRDefault="00ED4596">
      <w:pPr>
        <w:pStyle w:val="ConsPlusNormal"/>
        <w:jc w:val="right"/>
      </w:pPr>
      <w:r>
        <w:t>судья Верховного Суда</w:t>
      </w:r>
    </w:p>
    <w:p w:rsidR="00ED4596" w:rsidRDefault="00ED4596">
      <w:pPr>
        <w:pStyle w:val="ConsPlusNormal"/>
        <w:jc w:val="right"/>
      </w:pPr>
      <w:r>
        <w:t>Российской Федерации</w:t>
      </w:r>
    </w:p>
    <w:p w:rsidR="00ED4596" w:rsidRDefault="00ED4596">
      <w:pPr>
        <w:pStyle w:val="ConsPlusNormal"/>
        <w:jc w:val="right"/>
      </w:pPr>
      <w:r>
        <w:t>В.В.ДОРОШКОВ</w:t>
      </w:r>
    </w:p>
    <w:p w:rsidR="00ED4596" w:rsidRDefault="00ED4596">
      <w:pPr>
        <w:pStyle w:val="ConsPlusNormal"/>
        <w:ind w:firstLine="540"/>
        <w:jc w:val="both"/>
      </w:pPr>
    </w:p>
    <w:p w:rsidR="00ED4596" w:rsidRDefault="00ED4596">
      <w:pPr>
        <w:pStyle w:val="ConsPlusNormal"/>
        <w:ind w:firstLine="540"/>
        <w:jc w:val="both"/>
      </w:pPr>
    </w:p>
    <w:p w:rsidR="00ED4596" w:rsidRDefault="00ED4596">
      <w:pPr>
        <w:pStyle w:val="ConsPlusNormal"/>
        <w:pBdr>
          <w:top w:val="single" w:sz="6" w:space="0" w:color="auto"/>
        </w:pBdr>
        <w:spacing w:before="100" w:after="100"/>
        <w:jc w:val="both"/>
        <w:rPr>
          <w:sz w:val="2"/>
          <w:szCs w:val="2"/>
        </w:rPr>
      </w:pPr>
    </w:p>
    <w:p w:rsidR="0068286B" w:rsidRDefault="0068286B"/>
    <w:sectPr w:rsidR="0068286B" w:rsidSect="00B30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96"/>
    <w:rsid w:val="0000001F"/>
    <w:rsid w:val="0000120B"/>
    <w:rsid w:val="000013BA"/>
    <w:rsid w:val="00002D83"/>
    <w:rsid w:val="0000631C"/>
    <w:rsid w:val="00007E28"/>
    <w:rsid w:val="00012004"/>
    <w:rsid w:val="000132DD"/>
    <w:rsid w:val="0001336B"/>
    <w:rsid w:val="000315EC"/>
    <w:rsid w:val="0003694D"/>
    <w:rsid w:val="00041B50"/>
    <w:rsid w:val="0005171B"/>
    <w:rsid w:val="00057673"/>
    <w:rsid w:val="00057F17"/>
    <w:rsid w:val="000913A1"/>
    <w:rsid w:val="000A1945"/>
    <w:rsid w:val="000A1EF0"/>
    <w:rsid w:val="000A6A95"/>
    <w:rsid w:val="000B0619"/>
    <w:rsid w:val="000B596F"/>
    <w:rsid w:val="000B7AD9"/>
    <w:rsid w:val="000D0A86"/>
    <w:rsid w:val="000D677B"/>
    <w:rsid w:val="000E44D8"/>
    <w:rsid w:val="000F11D6"/>
    <w:rsid w:val="001010DF"/>
    <w:rsid w:val="00106B56"/>
    <w:rsid w:val="00110554"/>
    <w:rsid w:val="0011525A"/>
    <w:rsid w:val="00120537"/>
    <w:rsid w:val="001305B8"/>
    <w:rsid w:val="0013606F"/>
    <w:rsid w:val="00136558"/>
    <w:rsid w:val="00137B55"/>
    <w:rsid w:val="001451D3"/>
    <w:rsid w:val="00146FF2"/>
    <w:rsid w:val="00152989"/>
    <w:rsid w:val="00162062"/>
    <w:rsid w:val="0017161D"/>
    <w:rsid w:val="00171B88"/>
    <w:rsid w:val="001759ED"/>
    <w:rsid w:val="00177C27"/>
    <w:rsid w:val="00190CE4"/>
    <w:rsid w:val="001978C9"/>
    <w:rsid w:val="001A5508"/>
    <w:rsid w:val="001A765C"/>
    <w:rsid w:val="001B560B"/>
    <w:rsid w:val="001D026D"/>
    <w:rsid w:val="001D5786"/>
    <w:rsid w:val="001E29E7"/>
    <w:rsid w:val="0020628F"/>
    <w:rsid w:val="00206354"/>
    <w:rsid w:val="0021654E"/>
    <w:rsid w:val="0021680C"/>
    <w:rsid w:val="0024774C"/>
    <w:rsid w:val="002510E4"/>
    <w:rsid w:val="0025458F"/>
    <w:rsid w:val="00263A6F"/>
    <w:rsid w:val="0027252B"/>
    <w:rsid w:val="00287069"/>
    <w:rsid w:val="0028761D"/>
    <w:rsid w:val="002A36BC"/>
    <w:rsid w:val="002A7D20"/>
    <w:rsid w:val="002B07CB"/>
    <w:rsid w:val="002C1CA2"/>
    <w:rsid w:val="002C5DD7"/>
    <w:rsid w:val="002C644C"/>
    <w:rsid w:val="002D2D25"/>
    <w:rsid w:val="002D4B94"/>
    <w:rsid w:val="002E1873"/>
    <w:rsid w:val="002F4D38"/>
    <w:rsid w:val="0030416D"/>
    <w:rsid w:val="003042A8"/>
    <w:rsid w:val="00306575"/>
    <w:rsid w:val="0031425E"/>
    <w:rsid w:val="00322999"/>
    <w:rsid w:val="00323C71"/>
    <w:rsid w:val="00341817"/>
    <w:rsid w:val="00342496"/>
    <w:rsid w:val="00351330"/>
    <w:rsid w:val="0036307B"/>
    <w:rsid w:val="0036360F"/>
    <w:rsid w:val="00377586"/>
    <w:rsid w:val="003824EF"/>
    <w:rsid w:val="00387D31"/>
    <w:rsid w:val="003B3434"/>
    <w:rsid w:val="003D2E1B"/>
    <w:rsid w:val="003D5D33"/>
    <w:rsid w:val="003E78BB"/>
    <w:rsid w:val="003F2481"/>
    <w:rsid w:val="00402B33"/>
    <w:rsid w:val="00404F00"/>
    <w:rsid w:val="004118BC"/>
    <w:rsid w:val="00412BCB"/>
    <w:rsid w:val="0041372C"/>
    <w:rsid w:val="00427D5D"/>
    <w:rsid w:val="00434B13"/>
    <w:rsid w:val="004472AF"/>
    <w:rsid w:val="00451628"/>
    <w:rsid w:val="004759F9"/>
    <w:rsid w:val="0048303F"/>
    <w:rsid w:val="00486AFF"/>
    <w:rsid w:val="004906AB"/>
    <w:rsid w:val="004945E2"/>
    <w:rsid w:val="004A5316"/>
    <w:rsid w:val="004B61DD"/>
    <w:rsid w:val="004C5101"/>
    <w:rsid w:val="004D526D"/>
    <w:rsid w:val="004E66B5"/>
    <w:rsid w:val="00516282"/>
    <w:rsid w:val="00533616"/>
    <w:rsid w:val="005376E5"/>
    <w:rsid w:val="0055526D"/>
    <w:rsid w:val="00563BA0"/>
    <w:rsid w:val="0056646B"/>
    <w:rsid w:val="0057313F"/>
    <w:rsid w:val="005827D5"/>
    <w:rsid w:val="0058308C"/>
    <w:rsid w:val="0059577B"/>
    <w:rsid w:val="005A0C78"/>
    <w:rsid w:val="005A1BE2"/>
    <w:rsid w:val="005A245B"/>
    <w:rsid w:val="005A4C43"/>
    <w:rsid w:val="005B05BC"/>
    <w:rsid w:val="005B1649"/>
    <w:rsid w:val="005B1FB5"/>
    <w:rsid w:val="005F3C31"/>
    <w:rsid w:val="005F3F86"/>
    <w:rsid w:val="0060734D"/>
    <w:rsid w:val="0062068E"/>
    <w:rsid w:val="00644348"/>
    <w:rsid w:val="00647959"/>
    <w:rsid w:val="00657FDD"/>
    <w:rsid w:val="00663F08"/>
    <w:rsid w:val="0067418C"/>
    <w:rsid w:val="00674C25"/>
    <w:rsid w:val="0068036A"/>
    <w:rsid w:val="0068286B"/>
    <w:rsid w:val="00694B93"/>
    <w:rsid w:val="006A3B9C"/>
    <w:rsid w:val="006A4048"/>
    <w:rsid w:val="006A6EB2"/>
    <w:rsid w:val="006B25E8"/>
    <w:rsid w:val="006C0E0B"/>
    <w:rsid w:val="006C54D8"/>
    <w:rsid w:val="006D5846"/>
    <w:rsid w:val="00700137"/>
    <w:rsid w:val="00701843"/>
    <w:rsid w:val="00716DF9"/>
    <w:rsid w:val="00722E2E"/>
    <w:rsid w:val="0073465B"/>
    <w:rsid w:val="00740F7E"/>
    <w:rsid w:val="007432D3"/>
    <w:rsid w:val="007453B0"/>
    <w:rsid w:val="007524A1"/>
    <w:rsid w:val="00762947"/>
    <w:rsid w:val="00771E59"/>
    <w:rsid w:val="00774123"/>
    <w:rsid w:val="00782F83"/>
    <w:rsid w:val="007A49E7"/>
    <w:rsid w:val="007A4C8E"/>
    <w:rsid w:val="007B5FA9"/>
    <w:rsid w:val="007B6A2D"/>
    <w:rsid w:val="007E0A8A"/>
    <w:rsid w:val="007E6E0B"/>
    <w:rsid w:val="007F0069"/>
    <w:rsid w:val="00820511"/>
    <w:rsid w:val="00822C9E"/>
    <w:rsid w:val="00825B22"/>
    <w:rsid w:val="00832AED"/>
    <w:rsid w:val="00833972"/>
    <w:rsid w:val="00833E55"/>
    <w:rsid w:val="0083468F"/>
    <w:rsid w:val="0084260E"/>
    <w:rsid w:val="00866F7A"/>
    <w:rsid w:val="008866C6"/>
    <w:rsid w:val="00891DF6"/>
    <w:rsid w:val="008951F2"/>
    <w:rsid w:val="008B21D0"/>
    <w:rsid w:val="008C2AE9"/>
    <w:rsid w:val="008C3DC4"/>
    <w:rsid w:val="008D016E"/>
    <w:rsid w:val="008E53A8"/>
    <w:rsid w:val="008F2364"/>
    <w:rsid w:val="008F3603"/>
    <w:rsid w:val="008F55B9"/>
    <w:rsid w:val="009211A8"/>
    <w:rsid w:val="00922A25"/>
    <w:rsid w:val="00945BAA"/>
    <w:rsid w:val="009554F4"/>
    <w:rsid w:val="00971467"/>
    <w:rsid w:val="0098048C"/>
    <w:rsid w:val="00983AE2"/>
    <w:rsid w:val="00990862"/>
    <w:rsid w:val="009A1044"/>
    <w:rsid w:val="009A28AD"/>
    <w:rsid w:val="009A6595"/>
    <w:rsid w:val="009B0045"/>
    <w:rsid w:val="009B63D7"/>
    <w:rsid w:val="009E25AD"/>
    <w:rsid w:val="009E62C1"/>
    <w:rsid w:val="009F0FBE"/>
    <w:rsid w:val="009F6AFD"/>
    <w:rsid w:val="00A373CE"/>
    <w:rsid w:val="00A41986"/>
    <w:rsid w:val="00A4546B"/>
    <w:rsid w:val="00A45CB2"/>
    <w:rsid w:val="00A5429A"/>
    <w:rsid w:val="00A5712F"/>
    <w:rsid w:val="00A6236F"/>
    <w:rsid w:val="00A62E70"/>
    <w:rsid w:val="00A77FDE"/>
    <w:rsid w:val="00A84B8E"/>
    <w:rsid w:val="00AA46F8"/>
    <w:rsid w:val="00AA481F"/>
    <w:rsid w:val="00AB378D"/>
    <w:rsid w:val="00AB3A14"/>
    <w:rsid w:val="00AB54C8"/>
    <w:rsid w:val="00AB796D"/>
    <w:rsid w:val="00AC1FDB"/>
    <w:rsid w:val="00AC3CAE"/>
    <w:rsid w:val="00AC6E7B"/>
    <w:rsid w:val="00AD39C6"/>
    <w:rsid w:val="00AD3F9F"/>
    <w:rsid w:val="00AD43FF"/>
    <w:rsid w:val="00AD5E76"/>
    <w:rsid w:val="00AE0690"/>
    <w:rsid w:val="00AE198A"/>
    <w:rsid w:val="00AF0E11"/>
    <w:rsid w:val="00AF4C3C"/>
    <w:rsid w:val="00B01A05"/>
    <w:rsid w:val="00B10DC2"/>
    <w:rsid w:val="00B25F0D"/>
    <w:rsid w:val="00B25FFA"/>
    <w:rsid w:val="00B32715"/>
    <w:rsid w:val="00B36C2D"/>
    <w:rsid w:val="00B453D8"/>
    <w:rsid w:val="00B46D17"/>
    <w:rsid w:val="00B4713B"/>
    <w:rsid w:val="00B47B37"/>
    <w:rsid w:val="00B53D16"/>
    <w:rsid w:val="00B60484"/>
    <w:rsid w:val="00B61003"/>
    <w:rsid w:val="00B62312"/>
    <w:rsid w:val="00B74771"/>
    <w:rsid w:val="00B76D13"/>
    <w:rsid w:val="00B93189"/>
    <w:rsid w:val="00BF0D78"/>
    <w:rsid w:val="00C024CF"/>
    <w:rsid w:val="00C12C22"/>
    <w:rsid w:val="00C12CFB"/>
    <w:rsid w:val="00C26D0C"/>
    <w:rsid w:val="00C311D5"/>
    <w:rsid w:val="00C35DDD"/>
    <w:rsid w:val="00C450EB"/>
    <w:rsid w:val="00C53B79"/>
    <w:rsid w:val="00C54808"/>
    <w:rsid w:val="00C56A40"/>
    <w:rsid w:val="00C62E62"/>
    <w:rsid w:val="00C72E34"/>
    <w:rsid w:val="00C77241"/>
    <w:rsid w:val="00C85990"/>
    <w:rsid w:val="00C85BE4"/>
    <w:rsid w:val="00CC0F76"/>
    <w:rsid w:val="00CC382B"/>
    <w:rsid w:val="00CC75A3"/>
    <w:rsid w:val="00CE3588"/>
    <w:rsid w:val="00CE545D"/>
    <w:rsid w:val="00CE6D72"/>
    <w:rsid w:val="00CF14E5"/>
    <w:rsid w:val="00D0245D"/>
    <w:rsid w:val="00D2795A"/>
    <w:rsid w:val="00D462FF"/>
    <w:rsid w:val="00D55454"/>
    <w:rsid w:val="00D74075"/>
    <w:rsid w:val="00D74564"/>
    <w:rsid w:val="00D76877"/>
    <w:rsid w:val="00D95338"/>
    <w:rsid w:val="00D95844"/>
    <w:rsid w:val="00D965CC"/>
    <w:rsid w:val="00DB0221"/>
    <w:rsid w:val="00DB10A0"/>
    <w:rsid w:val="00DB36C8"/>
    <w:rsid w:val="00DB39CB"/>
    <w:rsid w:val="00DC38A8"/>
    <w:rsid w:val="00DD58B0"/>
    <w:rsid w:val="00DE4A5D"/>
    <w:rsid w:val="00DF0753"/>
    <w:rsid w:val="00E0699A"/>
    <w:rsid w:val="00E22632"/>
    <w:rsid w:val="00E23C4A"/>
    <w:rsid w:val="00E375A2"/>
    <w:rsid w:val="00E50C6A"/>
    <w:rsid w:val="00E56161"/>
    <w:rsid w:val="00E57D4A"/>
    <w:rsid w:val="00E67E6E"/>
    <w:rsid w:val="00E731F2"/>
    <w:rsid w:val="00E76A17"/>
    <w:rsid w:val="00E7717B"/>
    <w:rsid w:val="00E77412"/>
    <w:rsid w:val="00E81F82"/>
    <w:rsid w:val="00E83F80"/>
    <w:rsid w:val="00E96E57"/>
    <w:rsid w:val="00EA5A96"/>
    <w:rsid w:val="00EB0B94"/>
    <w:rsid w:val="00EB4F3C"/>
    <w:rsid w:val="00EB701A"/>
    <w:rsid w:val="00EC0E45"/>
    <w:rsid w:val="00EC1F7A"/>
    <w:rsid w:val="00EC2A8C"/>
    <w:rsid w:val="00EC5B2C"/>
    <w:rsid w:val="00ED4596"/>
    <w:rsid w:val="00EE1B08"/>
    <w:rsid w:val="00EF2A42"/>
    <w:rsid w:val="00F052A7"/>
    <w:rsid w:val="00F17C58"/>
    <w:rsid w:val="00F2505F"/>
    <w:rsid w:val="00F30116"/>
    <w:rsid w:val="00F37A05"/>
    <w:rsid w:val="00F55554"/>
    <w:rsid w:val="00F56930"/>
    <w:rsid w:val="00F67296"/>
    <w:rsid w:val="00F7150D"/>
    <w:rsid w:val="00F7159B"/>
    <w:rsid w:val="00F82E88"/>
    <w:rsid w:val="00F86605"/>
    <w:rsid w:val="00F873A6"/>
    <w:rsid w:val="00F922F3"/>
    <w:rsid w:val="00FA2EC2"/>
    <w:rsid w:val="00FD4EEA"/>
    <w:rsid w:val="00FD5111"/>
    <w:rsid w:val="00FE12DB"/>
    <w:rsid w:val="00FE4758"/>
    <w:rsid w:val="00FE4ADD"/>
    <w:rsid w:val="00FE6073"/>
    <w:rsid w:val="00FF4216"/>
    <w:rsid w:val="00FF4A34"/>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C5B5C-032E-42B1-87C4-8E3B7C04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4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45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98A2210F8D2BB62E37D71722D828EAE572BF5374E051C6C481E97134A6FDB4061E8B64CD6C1BF0EED5G" TargetMode="External"/><Relationship Id="rId18" Type="http://schemas.openxmlformats.org/officeDocument/2006/relationships/hyperlink" Target="consultantplus://offline/ref=C898A2210F8D2BB62E37D71722D828EAE572BF5374E051C6C481E97134A6FDB4061E8B64CD6C1BF1EED2G" TargetMode="External"/><Relationship Id="rId26" Type="http://schemas.openxmlformats.org/officeDocument/2006/relationships/hyperlink" Target="consultantplus://offline/ref=C898A2210F8D2BB62E37D71722D828EAE572BF5376EE51C6C481E97134A6FDB4061E8B64CD6D12F3EED5G" TargetMode="External"/><Relationship Id="rId39" Type="http://schemas.openxmlformats.org/officeDocument/2006/relationships/hyperlink" Target="consultantplus://offline/ref=C898A2210F8D2BB62E37D71722D828EAE572BF5374E051C6C481E97134A6FDB4061E8B64CD6C1BF0EED0G" TargetMode="External"/><Relationship Id="rId21" Type="http://schemas.openxmlformats.org/officeDocument/2006/relationships/hyperlink" Target="consultantplus://offline/ref=C898A2210F8D2BB62E37D71722D828EAE572BF5374E051C6C481E97134A6FDB4061E8B64CD6C1BF0EED5G" TargetMode="External"/><Relationship Id="rId34" Type="http://schemas.openxmlformats.org/officeDocument/2006/relationships/hyperlink" Target="consultantplus://offline/ref=C898A2210F8D2BB62E37D71722D828EAE572BF5374E051C6C481E97134A6FDB4061E8B64CD6D16F5EED2G" TargetMode="External"/><Relationship Id="rId42" Type="http://schemas.openxmlformats.org/officeDocument/2006/relationships/hyperlink" Target="consultantplus://offline/ref=C898A2210F8D2BB62E37D71722D828EAE572BF5374E051C6C481E97134A6FDB4061E8B64CD6C1BF0EED0G" TargetMode="External"/><Relationship Id="rId47" Type="http://schemas.openxmlformats.org/officeDocument/2006/relationships/hyperlink" Target="consultantplus://offline/ref=C898A2210F8D2BB62E37D71722D828EAE57BBD537BB006C495D4E7E7D4G" TargetMode="External"/><Relationship Id="rId50" Type="http://schemas.openxmlformats.org/officeDocument/2006/relationships/hyperlink" Target="consultantplus://offline/ref=C898A2210F8D2BB62E37D71722D828EAE572BF5374E051C6C481E97134A6FDB4061E8B64CD6C1BF1EED7G" TargetMode="External"/><Relationship Id="rId55" Type="http://schemas.openxmlformats.org/officeDocument/2006/relationships/hyperlink" Target="consultantplus://offline/ref=C898A2210F8D2BB62E37D71722D828EAE673B85673E051C6C481E97134EAD6G" TargetMode="External"/><Relationship Id="rId63" Type="http://schemas.openxmlformats.org/officeDocument/2006/relationships/hyperlink" Target="consultantplus://offline/ref=C898A2210F8D2BB62E37D71722D828EAE572BF5374E051C6C481E97134A6FDB4061E8B64CD6C1BF0EED0G" TargetMode="External"/><Relationship Id="rId68" Type="http://schemas.openxmlformats.org/officeDocument/2006/relationships/theme" Target="theme/theme1.xml"/><Relationship Id="rId7" Type="http://schemas.openxmlformats.org/officeDocument/2006/relationships/hyperlink" Target="consultantplus://offline/ref=C898A2210F8D2BB62E37D71722D828EAE572BF5374E051C6C481E97134A6FDB4061E8B64CD6C1BF1EED7G" TargetMode="External"/><Relationship Id="rId2" Type="http://schemas.openxmlformats.org/officeDocument/2006/relationships/settings" Target="settings.xml"/><Relationship Id="rId16" Type="http://schemas.openxmlformats.org/officeDocument/2006/relationships/hyperlink" Target="consultantplus://offline/ref=C898A2210F8D2BB62E37D71722D828EAE572BF5374E051C6C481E97134A6FDB4061E8B64CD6C1BF1EED1G" TargetMode="External"/><Relationship Id="rId29" Type="http://schemas.openxmlformats.org/officeDocument/2006/relationships/hyperlink" Target="consultantplus://offline/ref=C898A2210F8D2BB62E37D71722D828EAE572BF5374E051C6C481E97134A6FDB4061E8B64CD6C1BF1EED7G" TargetMode="External"/><Relationship Id="rId1" Type="http://schemas.openxmlformats.org/officeDocument/2006/relationships/styles" Target="styles.xml"/><Relationship Id="rId6" Type="http://schemas.openxmlformats.org/officeDocument/2006/relationships/hyperlink" Target="consultantplus://offline/ref=C898A2210F8D2BB62E37D71722D828EAE572BF5374E051C6C481E97134A6FDB4061E8B64CD6C1BF0EED0G" TargetMode="External"/><Relationship Id="rId11" Type="http://schemas.openxmlformats.org/officeDocument/2006/relationships/hyperlink" Target="consultantplus://offline/ref=C898A2210F8D2BB62E37D71722D828EAE572BF5374E051C6C481E97134A6FDB4061E8B64CD6C1BF0EED7G" TargetMode="External"/><Relationship Id="rId24" Type="http://schemas.openxmlformats.org/officeDocument/2006/relationships/hyperlink" Target="consultantplus://offline/ref=C898A2210F8D2BB62E37D71722D828EAE572BF5374E051C6C481E97134A6FDB4061E8B64CD6C11F1EED3G" TargetMode="External"/><Relationship Id="rId32" Type="http://schemas.openxmlformats.org/officeDocument/2006/relationships/hyperlink" Target="consultantplus://offline/ref=C898A2210F8D2BB62E37D71722D828EAE572BF5374E051C6C481E97134A6FDB4061E8B64CD6C1BF0EED0G" TargetMode="External"/><Relationship Id="rId37" Type="http://schemas.openxmlformats.org/officeDocument/2006/relationships/hyperlink" Target="consultantplus://offline/ref=C898A2210F8D2BB62E37D71722D828EAE572BF5374E051C6C481E97134A6FDB4061E8B64CD6C1BF0EED0G" TargetMode="External"/><Relationship Id="rId40" Type="http://schemas.openxmlformats.org/officeDocument/2006/relationships/hyperlink" Target="consultantplus://offline/ref=C898A2210F8D2BB62E37D71722D828EAE572BF5374E051C6C481E97134A6FDB4061E8B64CD6F15F6EED4G" TargetMode="External"/><Relationship Id="rId45" Type="http://schemas.openxmlformats.org/officeDocument/2006/relationships/hyperlink" Target="consultantplus://offline/ref=C898A2210F8D2BB62E37D71722D828EAE572BF5374E051C6C481E97134A6FDB4061E8B64CD6C1BF0EED0G" TargetMode="External"/><Relationship Id="rId53" Type="http://schemas.openxmlformats.org/officeDocument/2006/relationships/hyperlink" Target="consultantplus://offline/ref=C898A2210F8D2BB62E37D71722D828EAE67ABB5079E251C6C481E97134EAD6G" TargetMode="External"/><Relationship Id="rId58" Type="http://schemas.openxmlformats.org/officeDocument/2006/relationships/hyperlink" Target="consultantplus://offline/ref=C898A2210F8D2BB62E37D71722D828EAE572BF5374E051C6C481E97134A6FDB4061E8B64CD6C1BF0EED0G" TargetMode="External"/><Relationship Id="rId66" Type="http://schemas.openxmlformats.org/officeDocument/2006/relationships/hyperlink" Target="consultantplus://offline/ref=C898A2210F8D2BB62E37D71722D828EAE57BBA5772ED0CCCCCD8E573E3D3G" TargetMode="External"/><Relationship Id="rId5" Type="http://schemas.openxmlformats.org/officeDocument/2006/relationships/hyperlink" Target="consultantplus://offline/ref=C898A2210F8D2BB62E37D71722D828EAE57BBD537BB006C495D4E7743CF6B5A4485B8665C86BE1D2G" TargetMode="External"/><Relationship Id="rId15" Type="http://schemas.openxmlformats.org/officeDocument/2006/relationships/hyperlink" Target="consultantplus://offline/ref=C898A2210F8D2BB62E37D71722D828EAE572BF5374E051C6C481E97134A6FDB4061E8B64CD6C1BF1EED2G" TargetMode="External"/><Relationship Id="rId23" Type="http://schemas.openxmlformats.org/officeDocument/2006/relationships/hyperlink" Target="consultantplus://offline/ref=C898A2210F8D2BB62E37D71722D828EAE572BE5E75E751C6C481E97134A6FDB4061E8B64CD6D17F5EEDAG" TargetMode="External"/><Relationship Id="rId28" Type="http://schemas.openxmlformats.org/officeDocument/2006/relationships/hyperlink" Target="consultantplus://offline/ref=C898A2210F8D2BB62E37D71722D828EAE572BF5374E051C6C481E97134A6FDB4061E8B64CD6C1BF0EED0G" TargetMode="External"/><Relationship Id="rId36" Type="http://schemas.openxmlformats.org/officeDocument/2006/relationships/hyperlink" Target="consultantplus://offline/ref=C898A2210F8D2BB62E37D71722D828EAE572BF5374E051C6C481E97134A6FDB4061E8B64CD6D12F5EED7G" TargetMode="External"/><Relationship Id="rId49" Type="http://schemas.openxmlformats.org/officeDocument/2006/relationships/hyperlink" Target="consultantplus://offline/ref=C898A2210F8D2BB62E37D71722D828EAE572BF5374E051C6C481E97134A6FDB4061E8B64CD6C1BF1EED7G" TargetMode="External"/><Relationship Id="rId57" Type="http://schemas.openxmlformats.org/officeDocument/2006/relationships/hyperlink" Target="consultantplus://offline/ref=C898A2210F8D2BB62E37D71722D828EAE572BF5374E051C6C481E97134A6FDB4061E8B64CD6C1BFEEED1G" TargetMode="External"/><Relationship Id="rId61" Type="http://schemas.openxmlformats.org/officeDocument/2006/relationships/hyperlink" Target="consultantplus://offline/ref=C898A2210F8D2BB62E37D71722D828EAE572BF5374E051C6C481E97134A6FDB4061E8B64CD6E10F5EED2G" TargetMode="External"/><Relationship Id="rId10" Type="http://schemas.openxmlformats.org/officeDocument/2006/relationships/hyperlink" Target="consultantplus://offline/ref=C898A2210F8D2BB62E37D71722D828EAE572BA5573E351C6C481E97134A6FDB4061E8B64CD6D12F2EED4G" TargetMode="External"/><Relationship Id="rId19" Type="http://schemas.openxmlformats.org/officeDocument/2006/relationships/hyperlink" Target="consultantplus://offline/ref=C898A2210F8D2BB62E37D71722D828EAE572BF5374E051C6C481E97134A6FDB4061E8B64CD6C1BF1EED1G" TargetMode="External"/><Relationship Id="rId31" Type="http://schemas.openxmlformats.org/officeDocument/2006/relationships/hyperlink" Target="consultantplus://offline/ref=C898A2210F8D2BB62E37D71722D828EAE572BF5374E051C6C481E97134A6FDB4061E8B64CD6D12F1EED2G" TargetMode="External"/><Relationship Id="rId44" Type="http://schemas.openxmlformats.org/officeDocument/2006/relationships/hyperlink" Target="consultantplus://offline/ref=C898A2210F8D2BB62E37D71722D828EAE572BF5374E051C6C481E97134A6FDB4061E8B64CD6C1AF4EED3G" TargetMode="External"/><Relationship Id="rId52" Type="http://schemas.openxmlformats.org/officeDocument/2006/relationships/hyperlink" Target="consultantplus://offline/ref=C898A2210F8D2BB62E37D71722D828EAE573BB5470E351C6C481E97134EAD6G" TargetMode="External"/><Relationship Id="rId60" Type="http://schemas.openxmlformats.org/officeDocument/2006/relationships/hyperlink" Target="consultantplus://offline/ref=C898A2210F8D2BB62E37D71722D828EAE572BF5376EE51C6C481E97134A6FDB4061E8B64CD6C14F0EED1G" TargetMode="External"/><Relationship Id="rId65" Type="http://schemas.openxmlformats.org/officeDocument/2006/relationships/hyperlink" Target="consultantplus://offline/ref=C898A2210F8D2BB62E37D71722D828EAE572BF5376EE51C6C481E97134A6FDB4061E8B64CD6D11F7EED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98A2210F8D2BB62E37D71722D828EAE572BF5374E051C6C481E97134A6FDB4061E8B64CD6F13F3EEDAG" TargetMode="External"/><Relationship Id="rId14" Type="http://schemas.openxmlformats.org/officeDocument/2006/relationships/hyperlink" Target="consultantplus://offline/ref=C898A2210F8D2BB62E37D71722D828EAE572BF5374E051C6C481E97134A6FDB4061E8B64CD6C1BF1EED4G" TargetMode="External"/><Relationship Id="rId22" Type="http://schemas.openxmlformats.org/officeDocument/2006/relationships/hyperlink" Target="consultantplus://offline/ref=C898A2210F8D2BB62E37D71722D828EAE572BF5374E051C6C481E97134A6FDB4061E8B64CD6C1BF1EED4G" TargetMode="External"/><Relationship Id="rId27" Type="http://schemas.openxmlformats.org/officeDocument/2006/relationships/hyperlink" Target="consultantplus://offline/ref=C898A2210F8D2BB62E37D71722D828EAE572BF5374E051C6C481E97134A6FDB4061E8B64CD6C11F1EED4G" TargetMode="External"/><Relationship Id="rId30" Type="http://schemas.openxmlformats.org/officeDocument/2006/relationships/hyperlink" Target="consultantplus://offline/ref=C898A2210F8D2BB62E37D71722D828EAE572BF5374E051C6C481E97134A6FDB4061E8B64CD6D12F0EED2G" TargetMode="External"/><Relationship Id="rId35" Type="http://schemas.openxmlformats.org/officeDocument/2006/relationships/hyperlink" Target="consultantplus://offline/ref=C898A2210F8D2BB62E37D71722D828EAE572BF5374E051C6C481E97134A6FDB4061E8B64CD6D12F5EED0G" TargetMode="External"/><Relationship Id="rId43" Type="http://schemas.openxmlformats.org/officeDocument/2006/relationships/hyperlink" Target="consultantplus://offline/ref=C898A2210F8D2BB62E37D71722D828EAE572BF5374E051C6C481E97134A6FDB4061E8B64CD6D13F0EED6G" TargetMode="External"/><Relationship Id="rId48" Type="http://schemas.openxmlformats.org/officeDocument/2006/relationships/hyperlink" Target="consultantplus://offline/ref=C898A2210F8D2BB62E37D71722D828EAE572BF5374E051C6C481E97134A6FDB4061E8B64CD6C1BF0EED0G" TargetMode="External"/><Relationship Id="rId56" Type="http://schemas.openxmlformats.org/officeDocument/2006/relationships/hyperlink" Target="consultantplus://offline/ref=C898A2210F8D2BB62E37D71722D828EAE572BF5374E051C6C481E97134A6FDB4061E8B64CD6C1BF0EEDBG" TargetMode="External"/><Relationship Id="rId64" Type="http://schemas.openxmlformats.org/officeDocument/2006/relationships/hyperlink" Target="consultantplus://offline/ref=C898A2210F8D2BB62E37D71722D828EAE572BF5374E051C6C481E97134A6FDB4061E8B64CD6C1BF1EED7G" TargetMode="External"/><Relationship Id="rId8" Type="http://schemas.openxmlformats.org/officeDocument/2006/relationships/hyperlink" Target="consultantplus://offline/ref=C898A2210F8D2BB62E37D71722D828EAE572BF5374E051C6C481E97134A6FDB4061E8B60ECDFG" TargetMode="External"/><Relationship Id="rId51" Type="http://schemas.openxmlformats.org/officeDocument/2006/relationships/hyperlink" Target="consultantplus://offline/ref=C898A2210F8D2BB62E37D71722D828EAE572BF5374E051C6C481E97134A6FDB4061E8B64CD6C1BFEEED2G" TargetMode="External"/><Relationship Id="rId3" Type="http://schemas.openxmlformats.org/officeDocument/2006/relationships/webSettings" Target="webSettings.xml"/><Relationship Id="rId12" Type="http://schemas.openxmlformats.org/officeDocument/2006/relationships/hyperlink" Target="consultantplus://offline/ref=C898A2210F8D2BB62E37D71722D828EAE572BF5374E051C6C481E97134A6FDB4061E8B64CD6C1BF1EED6G" TargetMode="External"/><Relationship Id="rId17" Type="http://schemas.openxmlformats.org/officeDocument/2006/relationships/hyperlink" Target="consultantplus://offline/ref=C898A2210F8D2BB62E37D71722D828EAE57BBD537BB006C495D4E7E7D4G" TargetMode="External"/><Relationship Id="rId25" Type="http://schemas.openxmlformats.org/officeDocument/2006/relationships/hyperlink" Target="consultantplus://offline/ref=C898A2210F8D2BB62E37D71722D828EAE572BF5374E051C6C481E97134A6FDB4061E8B64CD6C11F1EED3G" TargetMode="External"/><Relationship Id="rId33" Type="http://schemas.openxmlformats.org/officeDocument/2006/relationships/hyperlink" Target="consultantplus://offline/ref=C898A2210F8D2BB62E37D71722D828EAE572BF5374E051C6C481E97134A6FDB4061E8B64CD6C1BF1EED7G" TargetMode="External"/><Relationship Id="rId38" Type="http://schemas.openxmlformats.org/officeDocument/2006/relationships/hyperlink" Target="consultantplus://offline/ref=C898A2210F8D2BB62E37D71722D828EAE572BF5374E051C6C481E97134A6FDB4061E8B64CD6C1BF0EED0G" TargetMode="External"/><Relationship Id="rId46" Type="http://schemas.openxmlformats.org/officeDocument/2006/relationships/hyperlink" Target="consultantplus://offline/ref=C898A2210F8D2BB62E37D71722D828EAE572BF5374E051C6C481E97134A6FDB4061E8B64CD6C1AF4EED3G" TargetMode="External"/><Relationship Id="rId59" Type="http://schemas.openxmlformats.org/officeDocument/2006/relationships/hyperlink" Target="consultantplus://offline/ref=C898A2210F8D2BB62E37D71722D828EAE572BF5374E051C6C481E97134A6FDB4061E8B64CD6C1BF1EED7G" TargetMode="External"/><Relationship Id="rId67" Type="http://schemas.openxmlformats.org/officeDocument/2006/relationships/fontTable" Target="fontTable.xml"/><Relationship Id="rId20" Type="http://schemas.openxmlformats.org/officeDocument/2006/relationships/hyperlink" Target="consultantplus://offline/ref=C898A2210F8D2BB62E37D71722D828EAE572BB5E75E551C6C481E97134A6FDB4061E8B64CD6D13F7EED0G" TargetMode="External"/><Relationship Id="rId41" Type="http://schemas.openxmlformats.org/officeDocument/2006/relationships/hyperlink" Target="consultantplus://offline/ref=C898A2210F8D2BB62E37D71722D828EAE572BF5374E051C6C481E97134A6FDB4061E8B64CD6F15F7EED4G" TargetMode="External"/><Relationship Id="rId54" Type="http://schemas.openxmlformats.org/officeDocument/2006/relationships/hyperlink" Target="consultantplus://offline/ref=C898A2210F8D2BB62E37D71722D828EAE573BA5178E751C6C481E97134EAD6G" TargetMode="External"/><Relationship Id="rId62" Type="http://schemas.openxmlformats.org/officeDocument/2006/relationships/hyperlink" Target="consultantplus://offline/ref=C898A2210F8D2BB62E37D71722D828EAE572BF5374E051C6C481E97134A6FDB4061E8B64CD6C1BF0EED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5077</Words>
  <Characters>28945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2017-05-12T06:03:00Z</dcterms:created>
  <dcterms:modified xsi:type="dcterms:W3CDTF">2017-05-12T06:19:00Z</dcterms:modified>
</cp:coreProperties>
</file>