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21" w:rsidRDefault="00C242FC" w:rsidP="00C2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Courier New"/>
          <w:sz w:val="28"/>
          <w:szCs w:val="20"/>
        </w:rPr>
      </w:pPr>
      <w:bookmarkStart w:id="0" w:name="_GoBack"/>
      <w:bookmarkEnd w:id="0"/>
      <w:r w:rsidRPr="00C242FC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-361315</wp:posOffset>
            </wp:positionV>
            <wp:extent cx="657225" cy="942975"/>
            <wp:effectExtent l="0" t="0" r="9525" b="9525"/>
            <wp:wrapSquare wrapText="bothSides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821">
        <w:rPr>
          <w:rFonts w:ascii="Times New Roman" w:eastAsia="SimSun" w:hAnsi="Times New Roman" w:cs="Courier New"/>
          <w:sz w:val="28"/>
          <w:szCs w:val="20"/>
        </w:rPr>
        <w:t xml:space="preserve">                                            </w:t>
      </w:r>
      <w:r w:rsidR="00952E5C">
        <w:rPr>
          <w:rFonts w:ascii="Times New Roman" w:eastAsia="SimSun" w:hAnsi="Times New Roman" w:cs="Courier New"/>
          <w:sz w:val="28"/>
          <w:szCs w:val="20"/>
        </w:rPr>
        <w:t xml:space="preserve"> </w:t>
      </w:r>
    </w:p>
    <w:p w:rsidR="00952E5C" w:rsidRDefault="00952E5C" w:rsidP="00C2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952E5C" w:rsidRDefault="00952E5C" w:rsidP="00C2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952E5C" w:rsidRDefault="00952E5C" w:rsidP="00C2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</w:pPr>
    </w:p>
    <w:p w:rsidR="00C242FC" w:rsidRPr="00C242FC" w:rsidRDefault="00952E5C" w:rsidP="00952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  <w:t>АДМИНИСТРАЦИЯ</w:t>
      </w:r>
      <w:r w:rsidR="00C242FC" w:rsidRPr="00C242FC"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C242FC" w:rsidRPr="00C242FC" w:rsidRDefault="00C242FC" w:rsidP="00C2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</w:pPr>
      <w:r w:rsidRPr="00C242FC"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  <w:t xml:space="preserve"> «БИЧУРСКИЙ РАЙОН» РЕСПУБЛИКИ БУРЯТИЯ</w:t>
      </w:r>
    </w:p>
    <w:p w:rsidR="00C242FC" w:rsidRPr="00C242FC" w:rsidRDefault="00C242FC" w:rsidP="00C2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C242FC" w:rsidRPr="00C242FC" w:rsidRDefault="00C242FC" w:rsidP="00C2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val="mn-MN" w:eastAsia="ru-RU"/>
        </w:rPr>
      </w:pPr>
      <w:r w:rsidRPr="00C242FC">
        <w:rPr>
          <w:rFonts w:ascii="Times New Roman" w:eastAsia="Times New Roman" w:hAnsi="Times New Roman" w:cs="Courier New"/>
          <w:b/>
          <w:color w:val="000000"/>
          <w:sz w:val="28"/>
          <w:szCs w:val="28"/>
          <w:lang w:val="mn-MN" w:eastAsia="ru-RU"/>
        </w:rPr>
        <w:t xml:space="preserve">БУРЯАД УЛАСАЙ «БЭШҮҮРЭЙ АЙМАГ» </w:t>
      </w:r>
      <w:r w:rsidRPr="00C242FC">
        <w:rPr>
          <w:rFonts w:ascii="Times New Roman" w:eastAsia="Times New Roman" w:hAnsi="Times New Roman" w:cs="Courier New"/>
          <w:b/>
          <w:sz w:val="28"/>
          <w:szCs w:val="28"/>
          <w:lang w:val="mn-MN" w:eastAsia="ru-RU"/>
        </w:rPr>
        <w:t>ГЭҺЭН</w:t>
      </w:r>
      <w:r w:rsidRPr="00C242FC">
        <w:rPr>
          <w:rFonts w:ascii="Times New Roman" w:eastAsia="Times New Roman" w:hAnsi="Times New Roman" w:cs="Courier New"/>
          <w:b/>
          <w:color w:val="000000"/>
          <w:sz w:val="28"/>
          <w:szCs w:val="28"/>
          <w:lang w:val="mn-MN" w:eastAsia="ru-RU"/>
        </w:rPr>
        <w:t xml:space="preserve"> НЮТАГАЙ </w:t>
      </w:r>
    </w:p>
    <w:p w:rsidR="00C242FC" w:rsidRPr="00C242FC" w:rsidRDefault="00C242FC" w:rsidP="00C2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  <w:r w:rsidRPr="00C242FC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>ЗАСАГАЙ БАЙГУУЛАМЖЫН ЗАХИРГААН</w:t>
      </w:r>
    </w:p>
    <w:p w:rsidR="00C242FC" w:rsidRPr="00C242FC" w:rsidRDefault="00C242FC" w:rsidP="00C242FC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10"/>
          <w:szCs w:val="10"/>
          <w:lang w:eastAsia="ru-RU"/>
        </w:rPr>
      </w:pPr>
    </w:p>
    <w:p w:rsidR="00C242FC" w:rsidRPr="00C242FC" w:rsidRDefault="00C242FC" w:rsidP="00601804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</w:p>
    <w:p w:rsidR="00C242FC" w:rsidRPr="00C242FC" w:rsidRDefault="00AC7F0A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0"/>
          <w:lang w:eastAsia="ru-RU"/>
        </w:rPr>
        <w:t>ПОСТАНОВЛЕНИЕ</w:t>
      </w:r>
    </w:p>
    <w:p w:rsidR="00C242FC" w:rsidRPr="00C242FC" w:rsidRDefault="00C242FC" w:rsidP="00601804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</w:p>
    <w:p w:rsidR="00C242FC" w:rsidRPr="00C242FC" w:rsidRDefault="00C242FC" w:rsidP="00601804">
      <w:pPr>
        <w:widowControl w:val="0"/>
        <w:autoSpaceDE w:val="0"/>
        <w:autoSpaceDN w:val="0"/>
        <w:adjustRightInd w:val="0"/>
        <w:spacing w:after="0" w:line="360" w:lineRule="auto"/>
        <w:ind w:left="-284" w:right="283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C242FC">
        <w:rPr>
          <w:rFonts w:ascii="Times New Roman" w:eastAsia="Calibri" w:hAnsi="Times New Roman" w:cs="Courier New"/>
          <w:sz w:val="28"/>
          <w:szCs w:val="20"/>
          <w:lang w:eastAsia="ru-RU"/>
        </w:rPr>
        <w:t>«</w:t>
      </w:r>
      <w:r w:rsidR="00821739">
        <w:rPr>
          <w:rFonts w:ascii="Times New Roman" w:eastAsia="Calibri" w:hAnsi="Times New Roman" w:cs="Courier New"/>
          <w:sz w:val="28"/>
          <w:szCs w:val="20"/>
          <w:lang w:eastAsia="ru-RU"/>
        </w:rPr>
        <w:t>24</w:t>
      </w:r>
      <w:r w:rsidRPr="00C242FC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» </w:t>
      </w:r>
      <w:r w:rsidR="00821739">
        <w:rPr>
          <w:rFonts w:ascii="Times New Roman" w:eastAsia="Calibri" w:hAnsi="Times New Roman" w:cs="Courier New"/>
          <w:sz w:val="28"/>
          <w:szCs w:val="20"/>
          <w:lang w:eastAsia="ru-RU"/>
        </w:rPr>
        <w:t>июля</w:t>
      </w:r>
      <w:r w:rsidRPr="00C242FC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2023 года                                                                         </w:t>
      </w:r>
      <w:r w:rsidR="00601804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     </w:t>
      </w:r>
      <w:r w:rsidRPr="00C242FC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№</w:t>
      </w:r>
      <w:r w:rsidR="00821739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431</w:t>
      </w:r>
    </w:p>
    <w:p w:rsidR="00C242FC" w:rsidRPr="00C242FC" w:rsidRDefault="00C242FC" w:rsidP="00601804">
      <w:pPr>
        <w:widowControl w:val="0"/>
        <w:autoSpaceDE w:val="0"/>
        <w:autoSpaceDN w:val="0"/>
        <w:adjustRightInd w:val="0"/>
        <w:spacing w:after="0" w:line="360" w:lineRule="auto"/>
        <w:ind w:left="-284" w:right="283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C242FC">
        <w:rPr>
          <w:rFonts w:ascii="Times New Roman" w:eastAsia="Calibri" w:hAnsi="Times New Roman" w:cs="Courier New"/>
          <w:sz w:val="28"/>
          <w:szCs w:val="20"/>
          <w:lang w:eastAsia="ru-RU"/>
        </w:rPr>
        <w:t>с. Бичура</w:t>
      </w:r>
    </w:p>
    <w:p w:rsidR="00F51A82" w:rsidRPr="00C242FC" w:rsidRDefault="00F51A82" w:rsidP="00601804">
      <w:pPr>
        <w:pStyle w:val="ConsPlusTitle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601804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ОБ ОРГАНИЗАЦИИ ДЕЯТЕЛЬНОСТИ УПОЛНОМОЧЕННОГО ПО ИНВЕСТИЦИЯМ</w:t>
      </w:r>
      <w:r w:rsidR="00C242FC"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242FC">
        <w:rPr>
          <w:rFonts w:ascii="Times New Roman" w:hAnsi="Times New Roman" w:cs="Times New Roman"/>
          <w:sz w:val="28"/>
          <w:szCs w:val="28"/>
        </w:rPr>
        <w:t>МУНИЦИПАЛЬНОГО ОБРАЗОВАНИЯ «БИЧУРСКИЙ РАЙОН»</w:t>
      </w:r>
      <w:r w:rsidR="0087620D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F51A82" w:rsidRPr="00C242FC" w:rsidRDefault="00F51A82" w:rsidP="0060180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601804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242FC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C242FC" w:rsidRPr="00C242FC">
        <w:rPr>
          <w:rFonts w:ascii="Times New Roman" w:hAnsi="Times New Roman" w:cs="Times New Roman"/>
          <w:sz w:val="28"/>
          <w:szCs w:val="28"/>
          <w:lang w:eastAsia="ru-RU"/>
        </w:rPr>
        <w:t>муниципальных правовых актов в соответствие с действующим законодательством</w:t>
      </w:r>
      <w:r w:rsidR="00F80ED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242FC" w:rsidRPr="00C24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 xml:space="preserve">эффективного взаимодействия инвесторов с Администрацией </w:t>
      </w:r>
      <w:r w:rsidR="00C242F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242FC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C242F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242FC">
        <w:rPr>
          <w:rFonts w:ascii="Times New Roman" w:hAnsi="Times New Roman" w:cs="Times New Roman"/>
          <w:sz w:val="28"/>
          <w:szCs w:val="28"/>
        </w:rPr>
        <w:t xml:space="preserve"> </w:t>
      </w:r>
      <w:r w:rsidR="0087620D" w:rsidRPr="0087620D">
        <w:rPr>
          <w:rFonts w:ascii="Times New Roman" w:hAnsi="Times New Roman" w:cs="Times New Roman"/>
          <w:sz w:val="28"/>
          <w:szCs w:val="28"/>
        </w:rPr>
        <w:t>Р</w:t>
      </w:r>
      <w:r w:rsidR="0087620D">
        <w:rPr>
          <w:rFonts w:ascii="Times New Roman" w:hAnsi="Times New Roman" w:cs="Times New Roman"/>
          <w:sz w:val="28"/>
          <w:szCs w:val="28"/>
        </w:rPr>
        <w:t>Б</w:t>
      </w:r>
      <w:r w:rsidR="0087620D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>при реализации инвестиционных проектов</w:t>
      </w:r>
      <w:r w:rsidR="00645CAA">
        <w:rPr>
          <w:rFonts w:ascii="Times New Roman" w:hAnsi="Times New Roman" w:cs="Times New Roman"/>
          <w:sz w:val="28"/>
          <w:szCs w:val="28"/>
        </w:rPr>
        <w:t>, Администрация МО «</w:t>
      </w:r>
      <w:proofErr w:type="spellStart"/>
      <w:r w:rsidR="00645CAA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645CA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80ED0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645CAA">
        <w:rPr>
          <w:rFonts w:ascii="Times New Roman" w:hAnsi="Times New Roman" w:cs="Times New Roman"/>
          <w:sz w:val="28"/>
          <w:szCs w:val="28"/>
        </w:rPr>
        <w:t>ет</w:t>
      </w:r>
      <w:r w:rsidRPr="00C242FC">
        <w:rPr>
          <w:rFonts w:ascii="Times New Roman" w:hAnsi="Times New Roman" w:cs="Times New Roman"/>
          <w:sz w:val="28"/>
          <w:szCs w:val="28"/>
        </w:rPr>
        <w:t>:</w:t>
      </w:r>
    </w:p>
    <w:p w:rsidR="00F51A82" w:rsidRPr="00C242FC" w:rsidRDefault="00F51A82" w:rsidP="00601804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1.Назначить уполномоченным по инвестициям на территории </w:t>
      </w:r>
      <w:r w:rsidR="009678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678ED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9678E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242FC">
        <w:rPr>
          <w:rFonts w:ascii="Times New Roman" w:hAnsi="Times New Roman" w:cs="Times New Roman"/>
          <w:sz w:val="28"/>
          <w:szCs w:val="28"/>
        </w:rPr>
        <w:t xml:space="preserve"> </w:t>
      </w:r>
      <w:r w:rsidR="0087620D" w:rsidRPr="0087620D">
        <w:rPr>
          <w:rFonts w:ascii="Times New Roman" w:hAnsi="Times New Roman" w:cs="Times New Roman"/>
          <w:sz w:val="28"/>
          <w:szCs w:val="28"/>
        </w:rPr>
        <w:t>Р</w:t>
      </w:r>
      <w:r w:rsidR="0087620D">
        <w:rPr>
          <w:rFonts w:ascii="Times New Roman" w:hAnsi="Times New Roman" w:cs="Times New Roman"/>
          <w:sz w:val="28"/>
          <w:szCs w:val="28"/>
        </w:rPr>
        <w:t xml:space="preserve">Б </w:t>
      </w:r>
      <w:r w:rsidRPr="00C242F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242FC">
        <w:rPr>
          <w:rFonts w:ascii="Times New Roman" w:hAnsi="Times New Roman" w:cs="Times New Roman"/>
          <w:sz w:val="28"/>
          <w:szCs w:val="28"/>
        </w:rPr>
        <w:t>руководителя</w:t>
      </w:r>
      <w:r w:rsidR="009678ED" w:rsidRPr="009678ED">
        <w:rPr>
          <w:rFonts w:ascii="Times New Roman" w:hAnsi="Times New Roman" w:cs="Times New Roman"/>
          <w:sz w:val="28"/>
          <w:szCs w:val="28"/>
        </w:rPr>
        <w:t xml:space="preserve"> </w:t>
      </w:r>
      <w:r w:rsidR="009678ED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9678ED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9678E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242FC">
        <w:rPr>
          <w:rFonts w:ascii="Times New Roman" w:hAnsi="Times New Roman" w:cs="Times New Roman"/>
          <w:sz w:val="28"/>
          <w:szCs w:val="28"/>
        </w:rPr>
        <w:t xml:space="preserve"> </w:t>
      </w:r>
      <w:r w:rsidR="0087620D" w:rsidRPr="0087620D">
        <w:rPr>
          <w:rFonts w:ascii="Times New Roman" w:hAnsi="Times New Roman" w:cs="Times New Roman"/>
          <w:sz w:val="28"/>
          <w:szCs w:val="28"/>
        </w:rPr>
        <w:t>Р</w:t>
      </w:r>
      <w:r w:rsidR="0087620D">
        <w:rPr>
          <w:rFonts w:ascii="Times New Roman" w:hAnsi="Times New Roman" w:cs="Times New Roman"/>
          <w:sz w:val="28"/>
          <w:szCs w:val="28"/>
        </w:rPr>
        <w:t>Б</w:t>
      </w:r>
      <w:r w:rsidR="006957C8">
        <w:rPr>
          <w:rFonts w:ascii="Times New Roman" w:hAnsi="Times New Roman" w:cs="Times New Roman"/>
          <w:sz w:val="28"/>
          <w:szCs w:val="28"/>
        </w:rPr>
        <w:t xml:space="preserve"> </w:t>
      </w:r>
      <w:r w:rsidR="00C242FC"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 w:rsidR="007C5BC0">
        <w:rPr>
          <w:rFonts w:ascii="Times New Roman" w:hAnsi="Times New Roman" w:cs="Times New Roman"/>
          <w:sz w:val="28"/>
          <w:szCs w:val="28"/>
        </w:rPr>
        <w:t>.</w:t>
      </w:r>
      <w:r w:rsidR="00C24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A82" w:rsidRDefault="00F51A82" w:rsidP="00601804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2. Утвердить Порядок организации деятельности уполномоченного по инвестициям на территории </w:t>
      </w:r>
      <w:r w:rsidR="009678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678ED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9678E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7620D">
        <w:rPr>
          <w:rFonts w:ascii="Times New Roman" w:hAnsi="Times New Roman" w:cs="Times New Roman"/>
          <w:sz w:val="28"/>
          <w:szCs w:val="28"/>
        </w:rPr>
        <w:t>Р</w:t>
      </w:r>
      <w:r w:rsidR="006957C8">
        <w:rPr>
          <w:rFonts w:ascii="Times New Roman" w:hAnsi="Times New Roman" w:cs="Times New Roman"/>
          <w:sz w:val="28"/>
          <w:szCs w:val="28"/>
        </w:rPr>
        <w:t>Б</w:t>
      </w:r>
      <w:r w:rsidR="0087620D">
        <w:rPr>
          <w:rFonts w:ascii="Times New Roman" w:hAnsi="Times New Roman" w:cs="Times New Roman"/>
          <w:sz w:val="28"/>
          <w:szCs w:val="28"/>
        </w:rPr>
        <w:t xml:space="preserve">, </w:t>
      </w:r>
      <w:r w:rsidR="009678ED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Pr="00C242FC">
        <w:rPr>
          <w:rFonts w:ascii="Times New Roman" w:hAnsi="Times New Roman" w:cs="Times New Roman"/>
          <w:sz w:val="28"/>
          <w:szCs w:val="28"/>
        </w:rPr>
        <w:t>.</w:t>
      </w:r>
    </w:p>
    <w:p w:rsidR="00474821" w:rsidRPr="00C242FC" w:rsidRDefault="00474821" w:rsidP="00601804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3.Считать утратившим силу постановления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7620D" w:rsidRPr="0087620D">
        <w:rPr>
          <w:rFonts w:ascii="Times New Roman" w:hAnsi="Times New Roman" w:cs="Times New Roman"/>
          <w:sz w:val="28"/>
          <w:szCs w:val="28"/>
        </w:rPr>
        <w:t>Р</w:t>
      </w:r>
      <w:r w:rsidR="006957C8">
        <w:rPr>
          <w:rFonts w:ascii="Times New Roman" w:hAnsi="Times New Roman" w:cs="Times New Roman"/>
          <w:sz w:val="28"/>
          <w:szCs w:val="28"/>
        </w:rPr>
        <w:t>Б</w:t>
      </w:r>
      <w:r w:rsidR="0087620D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="003134CE" w:rsidRPr="003134CE">
        <w:rPr>
          <w:rFonts w:ascii="Times New Roman" w:hAnsi="Times New Roman" w:cs="Times New Roman"/>
          <w:sz w:val="28"/>
          <w:szCs w:val="28"/>
        </w:rPr>
        <w:t xml:space="preserve">от 05.11.2015г. </w:t>
      </w:r>
      <w:r>
        <w:rPr>
          <w:rFonts w:ascii="Times New Roman" w:hAnsi="Times New Roman" w:cs="Times New Roman"/>
          <w:sz w:val="28"/>
          <w:szCs w:val="28"/>
        </w:rPr>
        <w:t>№56 «Об утверждении порядка организации деятельности инвестиционного уполномоченного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1739">
        <w:rPr>
          <w:rFonts w:ascii="Times New Roman" w:hAnsi="Times New Roman" w:cs="Times New Roman"/>
          <w:sz w:val="28"/>
          <w:szCs w:val="28"/>
        </w:rPr>
        <w:t>»</w:t>
      </w:r>
      <w:r w:rsidR="00821739">
        <w:t>.</w:t>
      </w:r>
    </w:p>
    <w:p w:rsidR="00C242FC" w:rsidRPr="00C242FC" w:rsidRDefault="009678ED" w:rsidP="00601804">
      <w:pPr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48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42FC" w:rsidRPr="00C242F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Настоящее </w:t>
      </w:r>
      <w:r w:rsidR="00474821">
        <w:rPr>
          <w:rFonts w:ascii="Times New Roman" w:eastAsia="Times New Roman" w:hAnsi="Times New Roman" w:cs="Courier New"/>
          <w:sz w:val="28"/>
          <w:szCs w:val="28"/>
          <w:lang w:eastAsia="ru-RU"/>
        </w:rPr>
        <w:t>постановление</w:t>
      </w:r>
      <w:r w:rsidR="00C242FC" w:rsidRPr="00C242F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вступает в силу с момента его подписания.</w:t>
      </w:r>
    </w:p>
    <w:p w:rsidR="00C242FC" w:rsidRPr="00C242FC" w:rsidRDefault="009678ED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</w:t>
      </w:r>
      <w:r w:rsidR="00474821">
        <w:rPr>
          <w:rFonts w:ascii="Times New Roman" w:eastAsia="Times New Roman" w:hAnsi="Times New Roman" w:cs="Courier New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="00C242FC"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возложить на председателя Комитета муниципальной службы и правового обеспечения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242FC"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C242FC"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Бичурский</w:t>
      </w:r>
      <w:proofErr w:type="spellEnd"/>
      <w:r w:rsidR="00C242FC"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87620D" w:rsidRPr="008762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7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Перелыгину А.А.</w:t>
      </w:r>
      <w:r w:rsidR="00C242FC"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2FC" w:rsidRPr="00C242FC" w:rsidRDefault="00C242FC" w:rsidP="00601804">
      <w:pPr>
        <w:widowControl w:val="0"/>
        <w:tabs>
          <w:tab w:val="left" w:pos="6620"/>
        </w:tabs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39" w:rsidRDefault="00821739" w:rsidP="00601804">
      <w:pPr>
        <w:widowControl w:val="0"/>
        <w:tabs>
          <w:tab w:val="left" w:pos="6620"/>
        </w:tabs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 руководителя Администрации</w:t>
      </w:r>
    </w:p>
    <w:p w:rsidR="00474821" w:rsidRPr="00C242FC" w:rsidRDefault="00C242FC" w:rsidP="00601804">
      <w:pPr>
        <w:widowControl w:val="0"/>
        <w:tabs>
          <w:tab w:val="left" w:pos="6620"/>
        </w:tabs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Бичурский</w:t>
      </w:r>
      <w:proofErr w:type="spellEnd"/>
      <w:r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0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82173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М.П.Савельева</w:t>
      </w:r>
      <w:proofErr w:type="spellEnd"/>
    </w:p>
    <w:p w:rsidR="00C242FC" w:rsidRPr="00C242FC" w:rsidRDefault="00C242FC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6957C8" w:rsidRDefault="006957C8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421C0" w:rsidRDefault="00B421C0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421C0" w:rsidRDefault="00B421C0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421C0" w:rsidRDefault="00B421C0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421C0" w:rsidRPr="00C43240" w:rsidRDefault="00B421C0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9678ED" w:rsidRPr="009678ED" w:rsidRDefault="009678ED" w:rsidP="009678E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678ED" w:rsidRPr="009678ED" w:rsidRDefault="009678ED" w:rsidP="009678E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 МО «</w:t>
      </w:r>
      <w:proofErr w:type="spellStart"/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Бичурский</w:t>
      </w:r>
      <w:proofErr w:type="spellEnd"/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РБ</w:t>
      </w:r>
    </w:p>
    <w:p w:rsidR="009678ED" w:rsidRPr="009678ED" w:rsidRDefault="009678ED" w:rsidP="009678ED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2173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2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8762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21739">
        <w:rPr>
          <w:rFonts w:ascii="Times New Roman" w:eastAsia="Times New Roman" w:hAnsi="Times New Roman" w:cs="Times New Roman"/>
          <w:sz w:val="24"/>
          <w:szCs w:val="24"/>
          <w:lang w:eastAsia="ru-RU"/>
        </w:rPr>
        <w:t>431</w:t>
      </w:r>
    </w:p>
    <w:p w:rsidR="00F51A82" w:rsidRPr="00C242FC" w:rsidRDefault="00F51A82" w:rsidP="00C2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C242FC">
        <w:rPr>
          <w:rFonts w:ascii="Times New Roman" w:hAnsi="Times New Roman" w:cs="Times New Roman"/>
          <w:sz w:val="28"/>
          <w:szCs w:val="28"/>
        </w:rPr>
        <w:t>ПОРЯДОК</w:t>
      </w:r>
    </w:p>
    <w:p w:rsidR="009678ED" w:rsidRPr="00C242FC" w:rsidRDefault="00F51A82" w:rsidP="0087620D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ОРГАНИЗАЦИИ ДЕЯТЕЛЬНОСТИ УПОЛНОМОЧЕННОГО ПО ИНВЕСТИЦИЯМ</w:t>
      </w:r>
      <w:r w:rsidR="00AC7F0A"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678ED">
        <w:rPr>
          <w:rFonts w:ascii="Times New Roman" w:hAnsi="Times New Roman" w:cs="Times New Roman"/>
          <w:sz w:val="28"/>
          <w:szCs w:val="28"/>
        </w:rPr>
        <w:t>МУНИЦИПАЛЬНОГО ОБРАЗОВАНИЯ «БИЧУРСКИЙ РАЙОН»</w:t>
      </w:r>
      <w:r w:rsidR="00601804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F51A82" w:rsidRPr="00C242FC" w:rsidRDefault="00F51A82" w:rsidP="0087620D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A535A5" w:rsidP="0087620D">
      <w:pPr>
        <w:pStyle w:val="ConsPlusTitle"/>
        <w:ind w:left="-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1A82" w:rsidRPr="00C242F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51A82" w:rsidRPr="00C242FC" w:rsidRDefault="00F51A82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1.1. Настоящий Порядок организации деятельности уполномоченного по инвестициям на территории </w:t>
      </w:r>
      <w:r w:rsidR="009678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678ED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9678E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01804">
        <w:rPr>
          <w:rFonts w:ascii="Times New Roman" w:hAnsi="Times New Roman" w:cs="Times New Roman"/>
          <w:sz w:val="28"/>
          <w:szCs w:val="28"/>
        </w:rPr>
        <w:t xml:space="preserve"> РБ</w:t>
      </w:r>
      <w:r w:rsidR="0087620D"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 xml:space="preserve">(далее - Порядок) определяет задачи и функции, права и обязанности уполномоченного по инвестициям на территории </w:t>
      </w:r>
      <w:r w:rsidR="009678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678ED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9678E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678ED" w:rsidRPr="00C242FC">
        <w:rPr>
          <w:rFonts w:ascii="Times New Roman" w:hAnsi="Times New Roman" w:cs="Times New Roman"/>
          <w:sz w:val="28"/>
          <w:szCs w:val="28"/>
        </w:rPr>
        <w:t xml:space="preserve"> </w:t>
      </w:r>
      <w:r w:rsidR="00601804">
        <w:rPr>
          <w:rFonts w:ascii="Times New Roman" w:hAnsi="Times New Roman" w:cs="Times New Roman"/>
          <w:sz w:val="28"/>
          <w:szCs w:val="28"/>
        </w:rPr>
        <w:t xml:space="preserve">РБ </w:t>
      </w:r>
      <w:r w:rsidRPr="00C242FC">
        <w:rPr>
          <w:rFonts w:ascii="Times New Roman" w:hAnsi="Times New Roman" w:cs="Times New Roman"/>
          <w:sz w:val="28"/>
          <w:szCs w:val="28"/>
        </w:rPr>
        <w:t>(далее - уполномоченный по инвестициям), а также организацию деятельности уполномоченного по инвестициям при рассмотрении обращений инвесторов.</w:t>
      </w:r>
    </w:p>
    <w:p w:rsidR="007C5BC0" w:rsidRPr="007C5BC0" w:rsidRDefault="007C5BC0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1.2. </w:t>
      </w:r>
      <w:r w:rsidRPr="007C5BC0">
        <w:rPr>
          <w:rFonts w:ascii="Times New Roman" w:hAnsi="Times New Roman" w:cs="Times New Roman"/>
          <w:sz w:val="28"/>
          <w:szCs w:val="28"/>
          <w:lang w:bidi="ru-RU"/>
        </w:rPr>
        <w:t>В целях настоящего Порядка применяются следующие понятия и термины:</w:t>
      </w:r>
    </w:p>
    <w:p w:rsidR="007C5BC0" w:rsidRDefault="007C5BC0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-и</w:t>
      </w:r>
      <w:r w:rsidRPr="007C5B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нвестиционный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проект</w:t>
      </w:r>
      <w:r w:rsidR="0059159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="0059159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ограниченный по времени осуществления и затрачиваемым ресурсам комплекс взаимосвязанных мероприятий и процессов, направленный на создание</w:t>
      </w:r>
      <w:r w:rsidR="0059159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(строительство) и последующую эксплуатацию новых либо на реконструкцию и (или) модернизацию и последующую эксплуатацию существующих объектов недвижимого имущества (в том числе на реконструкцию и (или) модернизацию</w:t>
      </w:r>
      <w:r w:rsidRPr="007C5B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и последующую эксплуатацию существующих объектов</w:t>
      </w:r>
      <w:r w:rsidR="00E2775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основани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концессионного соглашения или договора аренды) и (или) комплекса объектов движимого и недвижимого имущества, </w:t>
      </w:r>
      <w:r w:rsidR="00E27755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вязанный между собой, и (или) на создание и использование р</w:t>
      </w:r>
      <w:r w:rsidR="00E27755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зультатов инт</w:t>
      </w:r>
      <w:r w:rsidR="00E27755">
        <w:rPr>
          <w:rFonts w:ascii="Times New Roman" w:hAnsi="Times New Roman" w:cs="Times New Roman"/>
          <w:bCs/>
          <w:sz w:val="28"/>
          <w:szCs w:val="28"/>
          <w:lang w:bidi="ru-RU"/>
        </w:rPr>
        <w:t>ел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лектуальной деятельности и (или)</w:t>
      </w:r>
      <w:r w:rsidR="00E2775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87620D" w:rsidRDefault="00E27755" w:rsidP="00601804">
      <w:pPr>
        <w:pStyle w:val="ConsPlusNormal"/>
        <w:ind w:left="-426"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-уполномоченный по инвестициям </w:t>
      </w:r>
      <w:r w:rsidR="0087620D" w:rsidRPr="0087620D">
        <w:rPr>
          <w:rFonts w:ascii="Times New Roman" w:hAnsi="Times New Roman" w:cs="Times New Roman"/>
          <w:bCs/>
          <w:sz w:val="28"/>
          <w:szCs w:val="28"/>
          <w:lang w:bidi="ru-RU"/>
        </w:rPr>
        <w:t>на территории муниципального образования «</w:t>
      </w:r>
      <w:proofErr w:type="spellStart"/>
      <w:r w:rsidR="0087620D" w:rsidRPr="0087620D">
        <w:rPr>
          <w:rFonts w:ascii="Times New Roman" w:hAnsi="Times New Roman" w:cs="Times New Roman"/>
          <w:bCs/>
          <w:sz w:val="28"/>
          <w:szCs w:val="28"/>
          <w:lang w:bidi="ru-RU"/>
        </w:rPr>
        <w:t>Бичурский</w:t>
      </w:r>
      <w:proofErr w:type="spellEnd"/>
      <w:r w:rsidR="0087620D" w:rsidRPr="0087620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район» 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6018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 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="000432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лицо, наделенное полномочиями по содействию инвесторам в организации и ведени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инвестиционной деятельности </w:t>
      </w:r>
      <w:r w:rsidR="0087620D" w:rsidRPr="0087620D">
        <w:rPr>
          <w:rFonts w:ascii="Times New Roman" w:hAnsi="Times New Roman" w:cs="Times New Roman"/>
          <w:bCs/>
          <w:sz w:val="28"/>
          <w:szCs w:val="28"/>
          <w:lang w:bidi="ru-RU"/>
        </w:rPr>
        <w:t>на территории муниципального образования «</w:t>
      </w:r>
      <w:proofErr w:type="spellStart"/>
      <w:r w:rsidR="0087620D" w:rsidRPr="0087620D">
        <w:rPr>
          <w:rFonts w:ascii="Times New Roman" w:hAnsi="Times New Roman" w:cs="Times New Roman"/>
          <w:bCs/>
          <w:sz w:val="28"/>
          <w:szCs w:val="28"/>
          <w:lang w:bidi="ru-RU"/>
        </w:rPr>
        <w:t>Бичурский</w:t>
      </w:r>
      <w:proofErr w:type="spellEnd"/>
      <w:r w:rsidR="0087620D" w:rsidRPr="0087620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район»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</w:t>
      </w:r>
      <w:r w:rsidR="00601804">
        <w:rPr>
          <w:rFonts w:ascii="Times New Roman" w:hAnsi="Times New Roman" w:cs="Times New Roman"/>
          <w:bCs/>
          <w:sz w:val="28"/>
          <w:szCs w:val="28"/>
          <w:lang w:bidi="ru-RU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 в том числе при взаимодействии инвесторов с федеральными органами исполнительной власти, исполнительными органами государственной власти Республики Бурятия, о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>рганами местного самоуправления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Республик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Бурятия и другими организациями.</w:t>
      </w:r>
      <w:r w:rsidR="00AC7F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87620D" w:rsidRPr="0087620D" w:rsidRDefault="006D7446" w:rsidP="00601804">
      <w:pPr>
        <w:pStyle w:val="ConsPlusNormal"/>
        <w:ind w:left="-426"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1.3. 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Деятельность </w:t>
      </w:r>
      <w:r w:rsidR="00AC7F0A">
        <w:rPr>
          <w:rFonts w:ascii="Times New Roman" w:hAnsi="Times New Roman" w:cs="Times New Roman"/>
          <w:bCs/>
          <w:sz w:val="28"/>
          <w:szCs w:val="28"/>
          <w:lang w:bidi="ru-RU"/>
        </w:rPr>
        <w:t>Уполномоченн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>ого</w:t>
      </w:r>
      <w:r w:rsidR="00AC7F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инвестициям </w:t>
      </w:r>
      <w:r w:rsidR="00601804" w:rsidRPr="00601804">
        <w:rPr>
          <w:rFonts w:ascii="Times New Roman" w:hAnsi="Times New Roman" w:cs="Times New Roman"/>
          <w:bCs/>
          <w:sz w:val="28"/>
          <w:szCs w:val="28"/>
          <w:lang w:bidi="ru-RU"/>
        </w:rPr>
        <w:t>на территории муниципального образования «</w:t>
      </w:r>
      <w:proofErr w:type="spellStart"/>
      <w:r w:rsidR="00601804" w:rsidRPr="00601804">
        <w:rPr>
          <w:rFonts w:ascii="Times New Roman" w:hAnsi="Times New Roman" w:cs="Times New Roman"/>
          <w:bCs/>
          <w:sz w:val="28"/>
          <w:szCs w:val="28"/>
          <w:lang w:bidi="ru-RU"/>
        </w:rPr>
        <w:t>Бичурский</w:t>
      </w:r>
      <w:proofErr w:type="spellEnd"/>
      <w:r w:rsidR="00601804" w:rsidRPr="006018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район» РБ</w:t>
      </w:r>
      <w:r w:rsidR="006018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регулируется </w:t>
      </w:r>
      <w:r w:rsidR="00591592">
        <w:rPr>
          <w:rFonts w:ascii="Times New Roman" w:hAnsi="Times New Roman" w:cs="Times New Roman"/>
          <w:bCs/>
          <w:sz w:val="28"/>
          <w:szCs w:val="28"/>
          <w:lang w:bidi="ru-RU"/>
        </w:rPr>
        <w:t>настоящим «</w:t>
      </w:r>
      <w:r w:rsidR="006018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Порядком </w:t>
      </w:r>
      <w:r w:rsidR="00601804" w:rsidRPr="00601804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 деятельности уполномоченного по инвестициям на территории муниципального образования «</w:t>
      </w:r>
      <w:proofErr w:type="spellStart"/>
      <w:r w:rsidR="00601804">
        <w:rPr>
          <w:rFonts w:ascii="Times New Roman" w:hAnsi="Times New Roman" w:cs="Times New Roman"/>
          <w:bCs/>
          <w:sz w:val="28"/>
          <w:szCs w:val="28"/>
          <w:lang w:bidi="ru-RU"/>
        </w:rPr>
        <w:t>Б</w:t>
      </w:r>
      <w:r w:rsidR="00601804" w:rsidRPr="00601804">
        <w:rPr>
          <w:rFonts w:ascii="Times New Roman" w:hAnsi="Times New Roman" w:cs="Times New Roman"/>
          <w:bCs/>
          <w:sz w:val="28"/>
          <w:szCs w:val="28"/>
          <w:lang w:bidi="ru-RU"/>
        </w:rPr>
        <w:t>ичурский</w:t>
      </w:r>
      <w:proofErr w:type="spellEnd"/>
      <w:r w:rsidR="00601804" w:rsidRPr="006018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район» </w:t>
      </w:r>
      <w:r w:rsidR="00601804">
        <w:rPr>
          <w:rFonts w:ascii="Times New Roman" w:hAnsi="Times New Roman" w:cs="Times New Roman"/>
          <w:bCs/>
          <w:sz w:val="28"/>
          <w:szCs w:val="28"/>
          <w:lang w:bidi="ru-RU"/>
        </w:rPr>
        <w:t>РБ</w:t>
      </w:r>
      <w:r w:rsidR="00591592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6018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являющимся </w:t>
      </w:r>
      <w:r w:rsidR="00AC7F0A">
        <w:rPr>
          <w:rFonts w:ascii="Times New Roman" w:hAnsi="Times New Roman" w:cs="Times New Roman"/>
          <w:bCs/>
          <w:sz w:val="28"/>
          <w:szCs w:val="28"/>
          <w:lang w:bidi="ru-RU"/>
        </w:rPr>
        <w:t>нормативным правовым актом муниципального образования</w:t>
      </w:r>
      <w:r w:rsidR="006018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01804" w:rsidRPr="00601804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 w:rsidR="00601804" w:rsidRPr="00601804">
        <w:rPr>
          <w:rFonts w:ascii="Times New Roman" w:hAnsi="Times New Roman" w:cs="Times New Roman"/>
          <w:bCs/>
          <w:sz w:val="28"/>
          <w:szCs w:val="28"/>
          <w:lang w:bidi="ru-RU"/>
        </w:rPr>
        <w:t>Бичурский</w:t>
      </w:r>
      <w:proofErr w:type="spellEnd"/>
      <w:r w:rsidR="00601804" w:rsidRPr="006018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район» </w:t>
      </w:r>
      <w:r w:rsidR="00601804" w:rsidRPr="00601804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РБ</w:t>
      </w:r>
      <w:r w:rsidR="00AC7F0A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F51A82" w:rsidRDefault="006D7446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Уполномоченным по инвестициям является </w:t>
      </w:r>
      <w:r w:rsidR="009678ED" w:rsidRPr="009678ED">
        <w:rPr>
          <w:rFonts w:ascii="Times New Roman" w:hAnsi="Times New Roman" w:cs="Times New Roman"/>
          <w:sz w:val="28"/>
          <w:szCs w:val="28"/>
        </w:rPr>
        <w:t>заместител</w:t>
      </w:r>
      <w:r w:rsidR="009678ED">
        <w:rPr>
          <w:rFonts w:ascii="Times New Roman" w:hAnsi="Times New Roman" w:cs="Times New Roman"/>
          <w:sz w:val="28"/>
          <w:szCs w:val="28"/>
        </w:rPr>
        <w:t>ь</w:t>
      </w:r>
      <w:r w:rsidR="009678ED" w:rsidRPr="009678ED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МО «</w:t>
      </w:r>
      <w:proofErr w:type="spellStart"/>
      <w:r w:rsidR="009678ED" w:rsidRPr="009678ED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9678ED" w:rsidRPr="009678E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91592">
        <w:rPr>
          <w:rFonts w:ascii="Times New Roman" w:hAnsi="Times New Roman" w:cs="Times New Roman"/>
          <w:sz w:val="28"/>
          <w:szCs w:val="28"/>
        </w:rPr>
        <w:t xml:space="preserve">РБ </w:t>
      </w:r>
      <w:r w:rsidR="009678ED" w:rsidRPr="009678ED"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 w:rsidR="009678ED">
        <w:rPr>
          <w:rFonts w:ascii="Times New Roman" w:hAnsi="Times New Roman" w:cs="Times New Roman"/>
          <w:sz w:val="28"/>
          <w:szCs w:val="28"/>
        </w:rPr>
        <w:t>.</w:t>
      </w:r>
    </w:p>
    <w:p w:rsidR="006D7446" w:rsidRDefault="006D7446" w:rsidP="006D744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6D7446">
        <w:rPr>
          <w:rFonts w:ascii="Times New Roman" w:hAnsi="Times New Roman" w:cs="Times New Roman"/>
          <w:sz w:val="28"/>
          <w:szCs w:val="28"/>
        </w:rPr>
        <w:t>Обеспечение деятельности уполномоченного по инвестициям при рассмотрении обращений инвесторов осуществляется Комитетом экономического развития Администрации МО «</w:t>
      </w:r>
      <w:proofErr w:type="spellStart"/>
      <w:r w:rsidRPr="006D7446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6D744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5722D">
        <w:rPr>
          <w:rFonts w:ascii="Times New Roman" w:hAnsi="Times New Roman" w:cs="Times New Roman"/>
          <w:sz w:val="28"/>
          <w:szCs w:val="28"/>
        </w:rPr>
        <w:t xml:space="preserve"> РБ</w:t>
      </w:r>
      <w:r w:rsidRPr="006D7446">
        <w:rPr>
          <w:rFonts w:ascii="Times New Roman" w:hAnsi="Times New Roman" w:cs="Times New Roman"/>
          <w:sz w:val="28"/>
          <w:szCs w:val="28"/>
        </w:rPr>
        <w:t>.</w:t>
      </w:r>
    </w:p>
    <w:p w:rsidR="00F51A82" w:rsidRPr="00C242FC" w:rsidRDefault="00F51A82" w:rsidP="006D7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A535A5" w:rsidP="0087620D">
      <w:pPr>
        <w:pStyle w:val="ConsPlusTitle"/>
        <w:ind w:left="-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1A82" w:rsidRPr="00C242FC">
        <w:rPr>
          <w:rFonts w:ascii="Times New Roman" w:hAnsi="Times New Roman" w:cs="Times New Roman"/>
          <w:sz w:val="28"/>
          <w:szCs w:val="28"/>
        </w:rPr>
        <w:t>Цели и задачи деятельности уполномоченного</w:t>
      </w:r>
    </w:p>
    <w:p w:rsidR="00F51A82" w:rsidRPr="00C242FC" w:rsidRDefault="00F51A82" w:rsidP="0087620D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по инвестициям</w:t>
      </w:r>
    </w:p>
    <w:p w:rsidR="00F51A82" w:rsidRPr="00C242FC" w:rsidRDefault="00F51A82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уполномоченного по инвестициям является создание благоприятного инвестиционного климата и содействие в реализации инвестиционных проектов на территории </w:t>
      </w:r>
      <w:r w:rsidR="00D336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33624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D336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91592">
        <w:rPr>
          <w:rFonts w:ascii="Times New Roman" w:hAnsi="Times New Roman" w:cs="Times New Roman"/>
          <w:sz w:val="28"/>
          <w:szCs w:val="28"/>
        </w:rPr>
        <w:t xml:space="preserve"> РБ</w:t>
      </w:r>
      <w:r w:rsidRPr="00C242FC">
        <w:rPr>
          <w:rFonts w:ascii="Times New Roman" w:hAnsi="Times New Roman" w:cs="Times New Roman"/>
          <w:sz w:val="28"/>
          <w:szCs w:val="28"/>
        </w:rPr>
        <w:t>.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2.2. Основными задачами уполномоченного по инвестициям являются:</w:t>
      </w:r>
    </w:p>
    <w:p w:rsidR="00F51A82" w:rsidRPr="00C242FC" w:rsidRDefault="00D34B91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1A82" w:rsidRPr="00C242FC">
        <w:rPr>
          <w:rFonts w:ascii="Times New Roman" w:hAnsi="Times New Roman" w:cs="Times New Roman"/>
          <w:sz w:val="28"/>
          <w:szCs w:val="28"/>
        </w:rPr>
        <w:t>организация работы по формированию инвестиционной политики в целях привлечения инвестиционных ресурсов</w:t>
      </w:r>
      <w:r w:rsidR="00EA3C75">
        <w:rPr>
          <w:rFonts w:ascii="Times New Roman" w:hAnsi="Times New Roman" w:cs="Times New Roman"/>
          <w:sz w:val="28"/>
          <w:szCs w:val="28"/>
        </w:rPr>
        <w:t xml:space="preserve"> </w:t>
      </w:r>
      <w:r w:rsidR="00EA3C75" w:rsidRPr="00EA3C75">
        <w:rPr>
          <w:rFonts w:ascii="Times New Roman" w:hAnsi="Times New Roman" w:cs="Times New Roman"/>
          <w:sz w:val="28"/>
          <w:szCs w:val="28"/>
        </w:rPr>
        <w:t>на территори</w:t>
      </w:r>
      <w:r w:rsidR="00EA3C75">
        <w:rPr>
          <w:rFonts w:ascii="Times New Roman" w:hAnsi="Times New Roman" w:cs="Times New Roman"/>
          <w:sz w:val="28"/>
          <w:szCs w:val="28"/>
        </w:rPr>
        <w:t>ю</w:t>
      </w:r>
      <w:r w:rsidR="00EA3C75" w:rsidRPr="00EA3C75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EA3C75">
        <w:rPr>
          <w:rFonts w:ascii="Times New Roman" w:hAnsi="Times New Roman" w:cs="Times New Roman"/>
          <w:sz w:val="28"/>
          <w:szCs w:val="28"/>
        </w:rPr>
        <w:t>о образования «</w:t>
      </w:r>
      <w:proofErr w:type="spellStart"/>
      <w:r w:rsidR="00EA3C75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EA3C7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91592">
        <w:rPr>
          <w:rFonts w:ascii="Times New Roman" w:hAnsi="Times New Roman" w:cs="Times New Roman"/>
          <w:sz w:val="28"/>
          <w:szCs w:val="28"/>
        </w:rPr>
        <w:t xml:space="preserve"> РБ</w:t>
      </w:r>
      <w:r w:rsidR="00F51A82" w:rsidRPr="00C242FC">
        <w:rPr>
          <w:rFonts w:ascii="Times New Roman" w:hAnsi="Times New Roman" w:cs="Times New Roman"/>
          <w:sz w:val="28"/>
          <w:szCs w:val="28"/>
        </w:rPr>
        <w:t>;</w:t>
      </w:r>
    </w:p>
    <w:p w:rsidR="00F51A82" w:rsidRPr="00C242FC" w:rsidRDefault="00D34B91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анализ нормативно-правовой базы в сфере регулирования инвестиционной деятельности на территории </w:t>
      </w:r>
      <w:r w:rsidR="00D336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33624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D336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5722D">
        <w:rPr>
          <w:rFonts w:ascii="Times New Roman" w:hAnsi="Times New Roman" w:cs="Times New Roman"/>
          <w:sz w:val="28"/>
          <w:szCs w:val="28"/>
        </w:rPr>
        <w:t xml:space="preserve"> РБ</w:t>
      </w:r>
      <w:r w:rsidR="00F51A82" w:rsidRPr="00C242FC">
        <w:rPr>
          <w:rFonts w:ascii="Times New Roman" w:hAnsi="Times New Roman" w:cs="Times New Roman"/>
          <w:sz w:val="28"/>
          <w:szCs w:val="28"/>
        </w:rPr>
        <w:t>;</w:t>
      </w:r>
    </w:p>
    <w:p w:rsidR="00F51A82" w:rsidRPr="00C242FC" w:rsidRDefault="00D34B91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51A82" w:rsidRPr="00C242FC">
        <w:rPr>
          <w:rFonts w:ascii="Times New Roman" w:hAnsi="Times New Roman" w:cs="Times New Roman"/>
          <w:sz w:val="28"/>
          <w:szCs w:val="28"/>
        </w:rPr>
        <w:t>содействие в формировании инвестиционных площадок и их обеспечении инженерной, транспортной и социальной инфраструктурой;</w:t>
      </w:r>
    </w:p>
    <w:p w:rsidR="009E7131" w:rsidRDefault="00D34B91" w:rsidP="009E71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организация работы по информационному позиционированию инвестиционных проектов, реализуемых и предлагаемых к реализации на территории </w:t>
      </w:r>
      <w:r w:rsidR="00D336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33624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D336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5722D">
        <w:rPr>
          <w:rFonts w:ascii="Times New Roman" w:hAnsi="Times New Roman" w:cs="Times New Roman"/>
          <w:sz w:val="28"/>
          <w:szCs w:val="28"/>
        </w:rPr>
        <w:t xml:space="preserve"> РБ</w:t>
      </w:r>
      <w:r w:rsidR="00F51A82" w:rsidRPr="00C242FC">
        <w:rPr>
          <w:rFonts w:ascii="Times New Roman" w:hAnsi="Times New Roman" w:cs="Times New Roman"/>
          <w:sz w:val="28"/>
          <w:szCs w:val="28"/>
        </w:rPr>
        <w:t>.</w:t>
      </w:r>
    </w:p>
    <w:p w:rsidR="009E7131" w:rsidRPr="009E7131" w:rsidRDefault="009E7131" w:rsidP="009E71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r>
        <w:rPr>
          <w:rFonts w:ascii="Times New Roman" w:hAnsi="Times New Roman" w:cs="Times New Roman"/>
          <w:sz w:val="28"/>
          <w:szCs w:val="28"/>
        </w:rPr>
        <w:t>2.3</w:t>
      </w:r>
      <w:r w:rsidRPr="009E7131">
        <w:rPr>
          <w:rFonts w:ascii="Times New Roman" w:hAnsi="Times New Roman" w:cs="Times New Roman"/>
          <w:sz w:val="28"/>
          <w:szCs w:val="28"/>
        </w:rPr>
        <w:t>. В компетенцию уполномоченного по инвестициям входит рассмотрение следующих вопросов:</w:t>
      </w:r>
    </w:p>
    <w:bookmarkEnd w:id="2"/>
    <w:p w:rsidR="009E7131" w:rsidRPr="009E7131" w:rsidRDefault="009E7131" w:rsidP="009E71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1">
        <w:rPr>
          <w:rFonts w:ascii="Times New Roman" w:hAnsi="Times New Roman" w:cs="Times New Roman"/>
          <w:sz w:val="28"/>
          <w:szCs w:val="28"/>
        </w:rPr>
        <w:t>- наличие административных барьеров при ведении инвестиционной деятельности;</w:t>
      </w:r>
    </w:p>
    <w:p w:rsidR="009E7131" w:rsidRPr="009E7131" w:rsidRDefault="009E7131" w:rsidP="009E71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1">
        <w:rPr>
          <w:rFonts w:ascii="Times New Roman" w:hAnsi="Times New Roman" w:cs="Times New Roman"/>
          <w:sz w:val="28"/>
          <w:szCs w:val="28"/>
        </w:rPr>
        <w:t>- проблемы при взаимодействии инвесторов с территориальными структурными подразделениями федеральных органов исполнительной власти, исполнительными органами государственной власти Республики Бурятия, органами местного самоуправления, иными организациями;</w:t>
      </w:r>
    </w:p>
    <w:p w:rsidR="009E7131" w:rsidRPr="009E7131" w:rsidRDefault="009E7131" w:rsidP="00A463DE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1">
        <w:rPr>
          <w:rFonts w:ascii="Times New Roman" w:hAnsi="Times New Roman" w:cs="Times New Roman"/>
          <w:sz w:val="28"/>
          <w:szCs w:val="28"/>
        </w:rPr>
        <w:t xml:space="preserve">- проблемы несовершенства и (или) нарушения законодательства в сфере инвестиционной деятельности </w:t>
      </w:r>
      <w:r w:rsidR="00A463DE">
        <w:rPr>
          <w:rFonts w:ascii="Times New Roman" w:hAnsi="Times New Roman" w:cs="Times New Roman"/>
          <w:sz w:val="28"/>
          <w:szCs w:val="28"/>
        </w:rPr>
        <w:t xml:space="preserve">органами муниципальной власти </w:t>
      </w:r>
      <w:r w:rsidRPr="009E7131">
        <w:rPr>
          <w:rFonts w:ascii="Times New Roman" w:hAnsi="Times New Roman" w:cs="Times New Roman"/>
          <w:sz w:val="28"/>
          <w:szCs w:val="28"/>
        </w:rPr>
        <w:t>и под</w:t>
      </w:r>
      <w:r w:rsidR="00A463DE">
        <w:rPr>
          <w:rFonts w:ascii="Times New Roman" w:hAnsi="Times New Roman" w:cs="Times New Roman"/>
          <w:sz w:val="28"/>
          <w:szCs w:val="28"/>
        </w:rPr>
        <w:t>ведомственными им учреждениями;</w:t>
      </w:r>
    </w:p>
    <w:p w:rsidR="009E7131" w:rsidRPr="009E7131" w:rsidRDefault="009E7131" w:rsidP="009E71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1">
        <w:rPr>
          <w:rFonts w:ascii="Times New Roman" w:hAnsi="Times New Roman" w:cs="Times New Roman"/>
          <w:sz w:val="28"/>
          <w:szCs w:val="28"/>
        </w:rPr>
        <w:t>- иные проблемы, возникающие у инвесторов в ходе организации и ведения инвестиционной деятельности и реализации инвестиционных проектов</w:t>
      </w:r>
      <w:r w:rsidR="00A463DE">
        <w:rPr>
          <w:rFonts w:ascii="Times New Roman" w:hAnsi="Times New Roman" w:cs="Times New Roman"/>
          <w:sz w:val="28"/>
          <w:szCs w:val="28"/>
        </w:rPr>
        <w:t xml:space="preserve"> на  </w:t>
      </w:r>
      <w:r w:rsidR="00A463DE" w:rsidRPr="00A463DE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</w:t>
      </w:r>
      <w:proofErr w:type="spellStart"/>
      <w:r w:rsidR="00A463DE" w:rsidRPr="00A463D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A463DE" w:rsidRPr="00A463D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5722D">
        <w:rPr>
          <w:rFonts w:ascii="Times New Roman" w:hAnsi="Times New Roman" w:cs="Times New Roman"/>
          <w:sz w:val="28"/>
          <w:szCs w:val="28"/>
        </w:rPr>
        <w:t xml:space="preserve"> РБ</w:t>
      </w:r>
      <w:r w:rsidR="00A463DE" w:rsidRPr="00A463DE">
        <w:rPr>
          <w:rFonts w:ascii="Times New Roman" w:hAnsi="Times New Roman" w:cs="Times New Roman"/>
          <w:sz w:val="28"/>
          <w:szCs w:val="28"/>
        </w:rPr>
        <w:t>.</w:t>
      </w:r>
    </w:p>
    <w:p w:rsidR="00F51A82" w:rsidRPr="00C242FC" w:rsidRDefault="00F51A82" w:rsidP="00A463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A535A5" w:rsidP="0087620D">
      <w:pPr>
        <w:pStyle w:val="ConsPlusTitle"/>
        <w:ind w:left="-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1A82" w:rsidRPr="00C242FC">
        <w:rPr>
          <w:rFonts w:ascii="Times New Roman" w:hAnsi="Times New Roman" w:cs="Times New Roman"/>
          <w:sz w:val="28"/>
          <w:szCs w:val="28"/>
        </w:rPr>
        <w:t>Права и обязанности уполномоченного по инвестициям</w:t>
      </w:r>
    </w:p>
    <w:p w:rsidR="00F51A82" w:rsidRPr="00C242FC" w:rsidRDefault="00F51A82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3.1. Уполномоченный по инвестициям при осуществлении возложенных на него задач имеет право: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1) запрашивать от государственных органов, органов местного самоуправления, структурных подразделений Администрации </w:t>
      </w:r>
      <w:r w:rsidR="00D33624" w:rsidRPr="00D336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3624" w:rsidRPr="00D33624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D33624" w:rsidRPr="00D33624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D33624" w:rsidRPr="00D336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242FC">
        <w:rPr>
          <w:rFonts w:ascii="Times New Roman" w:hAnsi="Times New Roman" w:cs="Times New Roman"/>
          <w:sz w:val="28"/>
          <w:szCs w:val="28"/>
        </w:rPr>
        <w:t>, физических лиц, организаций независимо от их организационно-правовой формы информацию, необходимую для осуществления задач, возложенных на уполномоченного по инвестициям;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2) вносить в </w:t>
      </w:r>
      <w:r w:rsidR="003A5045" w:rsidRPr="003A5045">
        <w:rPr>
          <w:rFonts w:ascii="Times New Roman" w:hAnsi="Times New Roman" w:cs="Times New Roman"/>
          <w:sz w:val="28"/>
          <w:szCs w:val="28"/>
        </w:rPr>
        <w:t>Администраци</w:t>
      </w:r>
      <w:r w:rsidR="003A5045">
        <w:rPr>
          <w:rFonts w:ascii="Times New Roman" w:hAnsi="Times New Roman" w:cs="Times New Roman"/>
          <w:sz w:val="28"/>
          <w:szCs w:val="28"/>
        </w:rPr>
        <w:t>ю</w:t>
      </w:r>
      <w:r w:rsidR="003A5045" w:rsidRPr="003A50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3A5045" w:rsidRPr="003A5045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3A5045" w:rsidRPr="003A504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A5045">
        <w:rPr>
          <w:rFonts w:ascii="Times New Roman" w:hAnsi="Times New Roman" w:cs="Times New Roman"/>
          <w:sz w:val="28"/>
          <w:szCs w:val="28"/>
        </w:rPr>
        <w:t xml:space="preserve"> и </w:t>
      </w:r>
      <w:r w:rsidRPr="00C242FC">
        <w:rPr>
          <w:rFonts w:ascii="Times New Roman" w:hAnsi="Times New Roman" w:cs="Times New Roman"/>
          <w:sz w:val="28"/>
          <w:szCs w:val="28"/>
        </w:rPr>
        <w:t xml:space="preserve">Правительство Республики Бурятия предложения о совершенствовании взаимодействия органов </w:t>
      </w:r>
      <w:r w:rsidR="003A5045">
        <w:rPr>
          <w:rFonts w:ascii="Times New Roman" w:hAnsi="Times New Roman" w:cs="Times New Roman"/>
          <w:sz w:val="28"/>
          <w:szCs w:val="28"/>
        </w:rPr>
        <w:t xml:space="preserve">местного самоуправления, органов </w:t>
      </w:r>
      <w:r w:rsidRPr="00C242FC">
        <w:rPr>
          <w:rFonts w:ascii="Times New Roman" w:hAnsi="Times New Roman" w:cs="Times New Roman"/>
          <w:sz w:val="28"/>
          <w:szCs w:val="28"/>
        </w:rPr>
        <w:t>исполнительной власти в решении проблем инвесторов и устранении административных барьеров при реализации инвестиционных проектов;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3) взаимодействовать с </w:t>
      </w:r>
      <w:r w:rsidR="003A5045">
        <w:rPr>
          <w:rFonts w:ascii="Times New Roman" w:hAnsi="Times New Roman" w:cs="Times New Roman"/>
          <w:sz w:val="28"/>
          <w:szCs w:val="28"/>
        </w:rPr>
        <w:t>органами местного самоуправления МО «</w:t>
      </w:r>
      <w:proofErr w:type="spellStart"/>
      <w:r w:rsidR="003A5045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3A5045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C242FC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 Республик</w:t>
      </w:r>
      <w:r w:rsidR="003A5045">
        <w:rPr>
          <w:rFonts w:ascii="Times New Roman" w:hAnsi="Times New Roman" w:cs="Times New Roman"/>
          <w:sz w:val="28"/>
          <w:szCs w:val="28"/>
        </w:rPr>
        <w:t>и</w:t>
      </w:r>
      <w:r w:rsidRPr="00C242FC">
        <w:rPr>
          <w:rFonts w:ascii="Times New Roman" w:hAnsi="Times New Roman" w:cs="Times New Roman"/>
          <w:sz w:val="28"/>
          <w:szCs w:val="28"/>
        </w:rPr>
        <w:t xml:space="preserve"> Бурятия, исполнительными органами государственной власти Республики Бурятия и органами местного самоуправления муниципальных образований Республики Бурятия;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4) входить в состав рабочих групп, принимать участие в заседаниях коллегиальных и совещательных органов при </w:t>
      </w:r>
      <w:r w:rsidR="003A5045">
        <w:rPr>
          <w:rFonts w:ascii="Times New Roman" w:hAnsi="Times New Roman" w:cs="Times New Roman"/>
          <w:sz w:val="28"/>
          <w:szCs w:val="28"/>
        </w:rPr>
        <w:t>Главе МО «</w:t>
      </w:r>
      <w:proofErr w:type="spellStart"/>
      <w:r w:rsidR="003A5045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3A5045">
        <w:rPr>
          <w:rFonts w:ascii="Times New Roman" w:hAnsi="Times New Roman" w:cs="Times New Roman"/>
          <w:sz w:val="28"/>
          <w:szCs w:val="28"/>
        </w:rPr>
        <w:t xml:space="preserve"> район»,  </w:t>
      </w:r>
      <w:r w:rsidRPr="00C242FC">
        <w:rPr>
          <w:rFonts w:ascii="Times New Roman" w:hAnsi="Times New Roman" w:cs="Times New Roman"/>
          <w:sz w:val="28"/>
          <w:szCs w:val="28"/>
        </w:rPr>
        <w:t>Главе Республики Бурятия и заместителях Председателя Правительства Республики Бурятия при рассмотрении вопросов, относящихся к деятельности уполномоченного по инвестициям;</w:t>
      </w:r>
    </w:p>
    <w:p w:rsidR="00F51A82" w:rsidRPr="00C242FC" w:rsidRDefault="00F51A82" w:rsidP="003A504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5) вносить предложения </w:t>
      </w:r>
      <w:r w:rsidR="003A5045" w:rsidRPr="003A5045">
        <w:rPr>
          <w:rFonts w:ascii="Times New Roman" w:hAnsi="Times New Roman" w:cs="Times New Roman"/>
          <w:sz w:val="28"/>
          <w:szCs w:val="28"/>
        </w:rPr>
        <w:t>Главе МО «</w:t>
      </w:r>
      <w:proofErr w:type="spellStart"/>
      <w:r w:rsidR="003A5045" w:rsidRPr="003A5045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3A5045" w:rsidRPr="003A5045">
        <w:rPr>
          <w:rFonts w:ascii="Times New Roman" w:hAnsi="Times New Roman" w:cs="Times New Roman"/>
          <w:sz w:val="28"/>
          <w:szCs w:val="28"/>
        </w:rPr>
        <w:t xml:space="preserve"> район»,  Главе Республики Бурятия и Председател</w:t>
      </w:r>
      <w:r w:rsidR="003A5045">
        <w:rPr>
          <w:rFonts w:ascii="Times New Roman" w:hAnsi="Times New Roman" w:cs="Times New Roman"/>
          <w:sz w:val="28"/>
          <w:szCs w:val="28"/>
        </w:rPr>
        <w:t>ю</w:t>
      </w:r>
      <w:r w:rsidR="003A5045" w:rsidRPr="003A5045">
        <w:rPr>
          <w:rFonts w:ascii="Times New Roman" w:hAnsi="Times New Roman" w:cs="Times New Roman"/>
          <w:sz w:val="28"/>
          <w:szCs w:val="28"/>
        </w:rPr>
        <w:t xml:space="preserve"> Правительства Республики Бурятия</w:t>
      </w:r>
      <w:r w:rsidR="003A5045"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>по созданию рабочих групп для всестороннего рассмотрения обращений хозяйствующих субъектов и инвесторов, осуществлять иные мероприятия, связанные с организацией работы уполномоченного по инвестициям;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6) инициировать привлечение научных организаций, ученых и специалистов для проработки вопросов, связанных с позиционированием инвестиционного потенциала </w:t>
      </w:r>
      <w:r w:rsidR="003A504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33624">
        <w:rPr>
          <w:rFonts w:ascii="Times New Roman" w:hAnsi="Times New Roman" w:cs="Times New Roman"/>
          <w:sz w:val="28"/>
          <w:szCs w:val="28"/>
        </w:rPr>
        <w:t>Бичурск</w:t>
      </w:r>
      <w:r w:rsidR="003A504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336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5045">
        <w:rPr>
          <w:rFonts w:ascii="Times New Roman" w:hAnsi="Times New Roman" w:cs="Times New Roman"/>
          <w:sz w:val="28"/>
          <w:szCs w:val="28"/>
        </w:rPr>
        <w:t>»</w:t>
      </w:r>
      <w:r w:rsidRPr="00C242FC">
        <w:rPr>
          <w:rFonts w:ascii="Times New Roman" w:hAnsi="Times New Roman" w:cs="Times New Roman"/>
          <w:sz w:val="28"/>
          <w:szCs w:val="28"/>
        </w:rPr>
        <w:t>, привлечением инвесторов, реализацией инвестиционных проектов;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7) осуществлять иные права, связанные с выполнением возложенных на него функций, в соответствии с действующим законодательством (в </w:t>
      </w:r>
      <w:proofErr w:type="spellStart"/>
      <w:r w:rsidRPr="00C242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42FC">
        <w:rPr>
          <w:rFonts w:ascii="Times New Roman" w:hAnsi="Times New Roman" w:cs="Times New Roman"/>
          <w:sz w:val="28"/>
          <w:szCs w:val="28"/>
        </w:rPr>
        <w:t>. контролировать ход рассмотрения обращения).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3.2. Уполномоченный по инвестициям при осуществлении возложенных на него задач обязан: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1) обеспечивать соблюдение требований законодательства, прав и законных интересов инвесторов при решении вопросов, связанных с реализацией инвестиционных проектов на территории </w:t>
      </w:r>
      <w:r w:rsidR="00D336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33624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D336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242FC">
        <w:rPr>
          <w:rFonts w:ascii="Times New Roman" w:hAnsi="Times New Roman" w:cs="Times New Roman"/>
          <w:sz w:val="28"/>
          <w:szCs w:val="28"/>
        </w:rPr>
        <w:t>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2) обеспечивать своевременное формирование и актуализацию инвестиционного паспорта;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3) обеспечивать размещение на официальном сайте органов местного самоуправления материалов о мероприятиях, проводимых в рамках осуществления инвестиционной политики </w:t>
      </w:r>
      <w:r w:rsidR="00D3362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="00D33624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D336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242FC">
        <w:rPr>
          <w:rFonts w:ascii="Times New Roman" w:hAnsi="Times New Roman" w:cs="Times New Roman"/>
          <w:sz w:val="28"/>
          <w:szCs w:val="28"/>
        </w:rPr>
        <w:t xml:space="preserve">, инвестиционных проектах, предлагаемых к реализации на территории </w:t>
      </w:r>
      <w:r w:rsidR="00D336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33624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D336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242FC">
        <w:rPr>
          <w:rFonts w:ascii="Times New Roman" w:hAnsi="Times New Roman" w:cs="Times New Roman"/>
          <w:sz w:val="28"/>
          <w:szCs w:val="28"/>
        </w:rPr>
        <w:t>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4) осуществлять мониторинг инвестиционных проектов, реализуемых на территории </w:t>
      </w:r>
      <w:r w:rsidR="00D33624" w:rsidRPr="00D336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33624" w:rsidRPr="00D33624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D33624" w:rsidRPr="00D336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242FC">
        <w:rPr>
          <w:rFonts w:ascii="Times New Roman" w:hAnsi="Times New Roman" w:cs="Times New Roman"/>
          <w:sz w:val="28"/>
          <w:szCs w:val="28"/>
        </w:rPr>
        <w:t>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5) содействовать распространению положительной практики по созданию благоприятного инвестиционного климата на территории </w:t>
      </w:r>
      <w:r w:rsidR="00D336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3624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D33624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D336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242FC">
        <w:rPr>
          <w:rFonts w:ascii="Times New Roman" w:hAnsi="Times New Roman" w:cs="Times New Roman"/>
          <w:sz w:val="28"/>
          <w:szCs w:val="28"/>
        </w:rPr>
        <w:t>.</w:t>
      </w:r>
    </w:p>
    <w:p w:rsidR="00F51A82" w:rsidRPr="00C242FC" w:rsidRDefault="00F51A82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A535A5" w:rsidP="0087620D">
      <w:pPr>
        <w:pStyle w:val="ConsPlusTitle"/>
        <w:ind w:left="-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535A5">
        <w:rPr>
          <w:rFonts w:ascii="Times New Roman" w:hAnsi="Times New Roman" w:cs="Times New Roman"/>
          <w:sz w:val="28"/>
          <w:szCs w:val="28"/>
        </w:rPr>
        <w:t xml:space="preserve">Прием и регистрация обращений к </w:t>
      </w:r>
      <w:r w:rsidR="00F51A82" w:rsidRPr="00C242FC">
        <w:rPr>
          <w:rFonts w:ascii="Times New Roman" w:hAnsi="Times New Roman" w:cs="Times New Roman"/>
          <w:sz w:val="28"/>
          <w:szCs w:val="28"/>
        </w:rPr>
        <w:t>уполномоченно</w:t>
      </w:r>
      <w:r w:rsidR="00B36237">
        <w:rPr>
          <w:rFonts w:ascii="Times New Roman" w:hAnsi="Times New Roman" w:cs="Times New Roman"/>
          <w:sz w:val="28"/>
          <w:szCs w:val="28"/>
        </w:rPr>
        <w:t>му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 по инвестициям</w:t>
      </w:r>
    </w:p>
    <w:p w:rsidR="00F51A82" w:rsidRDefault="00F51A82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Pr="0095297D" w:rsidRDefault="00BE51FA" w:rsidP="0095297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297D" w:rsidRPr="0095297D">
        <w:rPr>
          <w:rFonts w:ascii="Times New Roman" w:hAnsi="Times New Roman" w:cs="Times New Roman"/>
          <w:sz w:val="28"/>
          <w:szCs w:val="28"/>
        </w:rPr>
        <w:t>4.</w:t>
      </w:r>
      <w:r w:rsidR="0095297D">
        <w:rPr>
          <w:rFonts w:ascii="Times New Roman" w:hAnsi="Times New Roman" w:cs="Times New Roman"/>
          <w:sz w:val="28"/>
          <w:szCs w:val="28"/>
        </w:rPr>
        <w:t>1</w:t>
      </w:r>
      <w:r w:rsidR="0095297D" w:rsidRPr="0095297D">
        <w:rPr>
          <w:rFonts w:ascii="Times New Roman" w:hAnsi="Times New Roman" w:cs="Times New Roman"/>
          <w:sz w:val="28"/>
          <w:szCs w:val="28"/>
        </w:rPr>
        <w:t xml:space="preserve">. </w:t>
      </w:r>
      <w:r w:rsidR="009C6C8D" w:rsidRPr="009C6C8D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05722D">
        <w:rPr>
          <w:rFonts w:ascii="Times New Roman" w:hAnsi="Times New Roman" w:cs="Times New Roman"/>
          <w:sz w:val="28"/>
          <w:szCs w:val="28"/>
        </w:rPr>
        <w:t>и</w:t>
      </w:r>
      <w:r w:rsidR="0095297D" w:rsidRPr="0095297D">
        <w:rPr>
          <w:rFonts w:ascii="Times New Roman" w:hAnsi="Times New Roman" w:cs="Times New Roman"/>
          <w:sz w:val="28"/>
          <w:szCs w:val="28"/>
        </w:rPr>
        <w:t>нвестор</w:t>
      </w:r>
      <w:r w:rsidR="005B1B8A">
        <w:rPr>
          <w:rFonts w:ascii="Times New Roman" w:hAnsi="Times New Roman" w:cs="Times New Roman"/>
          <w:sz w:val="28"/>
          <w:szCs w:val="28"/>
        </w:rPr>
        <w:t>ов</w:t>
      </w:r>
      <w:r w:rsidR="0095297D" w:rsidRPr="0095297D">
        <w:rPr>
          <w:rFonts w:ascii="Times New Roman" w:hAnsi="Times New Roman" w:cs="Times New Roman"/>
          <w:sz w:val="28"/>
          <w:szCs w:val="28"/>
        </w:rPr>
        <w:t xml:space="preserve"> </w:t>
      </w:r>
      <w:r w:rsidR="007F3CBF">
        <w:rPr>
          <w:rFonts w:ascii="Times New Roman" w:hAnsi="Times New Roman" w:cs="Times New Roman"/>
          <w:sz w:val="28"/>
          <w:szCs w:val="28"/>
        </w:rPr>
        <w:t xml:space="preserve">по вопросам, предусмотренным </w:t>
      </w:r>
      <w:r w:rsidR="007F3CBF" w:rsidRPr="00341427">
        <w:rPr>
          <w:rFonts w:ascii="Times New Roman" w:hAnsi="Times New Roman" w:cs="Times New Roman"/>
          <w:sz w:val="28"/>
          <w:szCs w:val="28"/>
        </w:rPr>
        <w:t>п.</w:t>
      </w:r>
      <w:r w:rsidR="00A36181" w:rsidRPr="00341427">
        <w:rPr>
          <w:rFonts w:ascii="Times New Roman" w:hAnsi="Times New Roman" w:cs="Times New Roman"/>
          <w:sz w:val="28"/>
          <w:szCs w:val="28"/>
        </w:rPr>
        <w:t>2.</w:t>
      </w:r>
      <w:r w:rsidR="007F3CBF" w:rsidRPr="00341427">
        <w:rPr>
          <w:rFonts w:ascii="Times New Roman" w:hAnsi="Times New Roman" w:cs="Times New Roman"/>
          <w:sz w:val="28"/>
          <w:szCs w:val="28"/>
        </w:rPr>
        <w:t>3.</w:t>
      </w:r>
      <w:r w:rsidR="00A3618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F3CBF">
        <w:rPr>
          <w:rFonts w:ascii="Times New Roman" w:hAnsi="Times New Roman" w:cs="Times New Roman"/>
          <w:sz w:val="28"/>
          <w:szCs w:val="28"/>
        </w:rPr>
        <w:t>,</w:t>
      </w:r>
      <w:r w:rsidR="005B1B8A">
        <w:rPr>
          <w:rFonts w:ascii="Times New Roman" w:hAnsi="Times New Roman" w:cs="Times New Roman"/>
          <w:sz w:val="28"/>
          <w:szCs w:val="28"/>
        </w:rPr>
        <w:t xml:space="preserve"> </w:t>
      </w:r>
      <w:r w:rsidR="0095297D" w:rsidRPr="0095297D">
        <w:rPr>
          <w:rFonts w:ascii="Times New Roman" w:hAnsi="Times New Roman" w:cs="Times New Roman"/>
          <w:sz w:val="28"/>
          <w:szCs w:val="28"/>
        </w:rPr>
        <w:t>направля</w:t>
      </w:r>
      <w:r w:rsidR="005B1B8A">
        <w:rPr>
          <w:rFonts w:ascii="Times New Roman" w:hAnsi="Times New Roman" w:cs="Times New Roman"/>
          <w:sz w:val="28"/>
          <w:szCs w:val="28"/>
        </w:rPr>
        <w:t xml:space="preserve">ются </w:t>
      </w:r>
      <w:r w:rsidR="009C6C8D">
        <w:rPr>
          <w:rFonts w:ascii="Times New Roman" w:hAnsi="Times New Roman" w:cs="Times New Roman"/>
          <w:sz w:val="28"/>
          <w:szCs w:val="28"/>
        </w:rPr>
        <w:t xml:space="preserve">в </w:t>
      </w:r>
      <w:r w:rsidR="0095297D" w:rsidRPr="0095297D">
        <w:rPr>
          <w:rFonts w:ascii="Times New Roman" w:hAnsi="Times New Roman" w:cs="Times New Roman"/>
          <w:sz w:val="28"/>
          <w:szCs w:val="28"/>
        </w:rPr>
        <w:t>Комитет экономического развития Адм</w:t>
      </w:r>
      <w:r w:rsidR="0095297D">
        <w:rPr>
          <w:rFonts w:ascii="Times New Roman" w:hAnsi="Times New Roman" w:cs="Times New Roman"/>
          <w:sz w:val="28"/>
          <w:szCs w:val="28"/>
        </w:rPr>
        <w:t>инистрации МО «</w:t>
      </w:r>
      <w:proofErr w:type="spellStart"/>
      <w:r w:rsidR="0095297D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95297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7206">
        <w:rPr>
          <w:rFonts w:ascii="Times New Roman" w:hAnsi="Times New Roman" w:cs="Times New Roman"/>
          <w:sz w:val="28"/>
          <w:szCs w:val="28"/>
        </w:rPr>
        <w:t xml:space="preserve"> РБ</w:t>
      </w:r>
      <w:r w:rsidR="0095297D">
        <w:rPr>
          <w:rFonts w:ascii="Times New Roman" w:hAnsi="Times New Roman" w:cs="Times New Roman"/>
          <w:sz w:val="28"/>
          <w:szCs w:val="28"/>
        </w:rPr>
        <w:t xml:space="preserve"> </w:t>
      </w:r>
      <w:r w:rsidR="0095297D" w:rsidRPr="0095297D">
        <w:rPr>
          <w:rFonts w:ascii="Times New Roman" w:hAnsi="Times New Roman" w:cs="Times New Roman"/>
          <w:sz w:val="28"/>
          <w:szCs w:val="28"/>
        </w:rPr>
        <w:t xml:space="preserve">на имя уполномоченного </w:t>
      </w:r>
      <w:r w:rsidR="00A36181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95297D" w:rsidRPr="0095297D">
        <w:rPr>
          <w:rFonts w:ascii="Times New Roman" w:hAnsi="Times New Roman" w:cs="Times New Roman"/>
          <w:sz w:val="28"/>
          <w:szCs w:val="28"/>
        </w:rPr>
        <w:t xml:space="preserve">любым удобным для </w:t>
      </w:r>
      <w:r w:rsidR="00A36181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95297D" w:rsidRPr="0095297D">
        <w:rPr>
          <w:rFonts w:ascii="Times New Roman" w:hAnsi="Times New Roman" w:cs="Times New Roman"/>
          <w:sz w:val="28"/>
          <w:szCs w:val="28"/>
        </w:rPr>
        <w:t>способом:</w:t>
      </w:r>
    </w:p>
    <w:p w:rsidR="0095297D" w:rsidRPr="0095297D" w:rsidRDefault="0095297D" w:rsidP="0095297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95297D">
        <w:rPr>
          <w:rFonts w:ascii="Times New Roman" w:hAnsi="Times New Roman" w:cs="Times New Roman"/>
          <w:sz w:val="28"/>
          <w:szCs w:val="28"/>
        </w:rPr>
        <w:t xml:space="preserve">Официальным письмом по почте по адресу: 671360, Республика Бурятия, </w:t>
      </w:r>
      <w:proofErr w:type="spellStart"/>
      <w:r w:rsidRPr="0095297D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95297D">
        <w:rPr>
          <w:rFonts w:ascii="Times New Roman" w:hAnsi="Times New Roman" w:cs="Times New Roman"/>
          <w:sz w:val="28"/>
          <w:szCs w:val="28"/>
        </w:rPr>
        <w:t xml:space="preserve"> ра</w:t>
      </w:r>
      <w:r w:rsidR="006E6DD0">
        <w:rPr>
          <w:rFonts w:ascii="Times New Roman" w:hAnsi="Times New Roman" w:cs="Times New Roman"/>
          <w:sz w:val="28"/>
          <w:szCs w:val="28"/>
        </w:rPr>
        <w:t>йон, село Бич</w:t>
      </w:r>
      <w:r w:rsidR="00A55AE1">
        <w:rPr>
          <w:rFonts w:ascii="Times New Roman" w:hAnsi="Times New Roman" w:cs="Times New Roman"/>
          <w:sz w:val="28"/>
          <w:szCs w:val="28"/>
        </w:rPr>
        <w:t xml:space="preserve">ура, ул. </w:t>
      </w:r>
      <w:r w:rsidR="006E6DD0">
        <w:rPr>
          <w:rFonts w:ascii="Times New Roman" w:hAnsi="Times New Roman" w:cs="Times New Roman"/>
          <w:sz w:val="28"/>
          <w:szCs w:val="28"/>
        </w:rPr>
        <w:t>Советская</w:t>
      </w:r>
      <w:r w:rsidRPr="0095297D">
        <w:rPr>
          <w:rFonts w:ascii="Times New Roman" w:hAnsi="Times New Roman" w:cs="Times New Roman"/>
          <w:sz w:val="28"/>
          <w:szCs w:val="28"/>
        </w:rPr>
        <w:t>,</w:t>
      </w:r>
      <w:r w:rsidR="006E6DD0">
        <w:rPr>
          <w:rFonts w:ascii="Times New Roman" w:hAnsi="Times New Roman" w:cs="Times New Roman"/>
          <w:sz w:val="28"/>
          <w:szCs w:val="28"/>
        </w:rPr>
        <w:t xml:space="preserve"> </w:t>
      </w:r>
      <w:r w:rsidRPr="0095297D">
        <w:rPr>
          <w:rFonts w:ascii="Times New Roman" w:hAnsi="Times New Roman" w:cs="Times New Roman"/>
          <w:sz w:val="28"/>
          <w:szCs w:val="28"/>
        </w:rPr>
        <w:t>43, на имя заместителя руководителя Администрации МО «</w:t>
      </w:r>
      <w:proofErr w:type="spellStart"/>
      <w:r w:rsidRPr="0095297D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95297D">
        <w:rPr>
          <w:rFonts w:ascii="Times New Roman" w:hAnsi="Times New Roman" w:cs="Times New Roman"/>
          <w:sz w:val="28"/>
          <w:szCs w:val="28"/>
        </w:rPr>
        <w:t xml:space="preserve"> район» по финансово-экономическим вопросам</w:t>
      </w:r>
      <w:r w:rsidR="006E6DD0">
        <w:rPr>
          <w:rFonts w:ascii="Times New Roman" w:hAnsi="Times New Roman" w:cs="Times New Roman"/>
          <w:sz w:val="28"/>
          <w:szCs w:val="28"/>
        </w:rPr>
        <w:t>.</w:t>
      </w:r>
    </w:p>
    <w:p w:rsidR="0095297D" w:rsidRPr="0095297D" w:rsidRDefault="0095297D" w:rsidP="0095297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95297D">
        <w:rPr>
          <w:rFonts w:ascii="Times New Roman" w:hAnsi="Times New Roman" w:cs="Times New Roman"/>
          <w:sz w:val="28"/>
          <w:szCs w:val="28"/>
        </w:rPr>
        <w:t>По телефону: +79644091932/доб.</w:t>
      </w:r>
      <w:r w:rsidR="00A32D1D">
        <w:rPr>
          <w:rFonts w:ascii="Times New Roman" w:hAnsi="Times New Roman" w:cs="Times New Roman"/>
          <w:sz w:val="28"/>
          <w:szCs w:val="28"/>
        </w:rPr>
        <w:t>308,</w:t>
      </w:r>
      <w:r w:rsidRPr="0095297D">
        <w:rPr>
          <w:rFonts w:ascii="Times New Roman" w:hAnsi="Times New Roman" w:cs="Times New Roman"/>
          <w:sz w:val="28"/>
          <w:szCs w:val="28"/>
        </w:rPr>
        <w:t>309.</w:t>
      </w:r>
    </w:p>
    <w:p w:rsidR="0095297D" w:rsidRPr="0095297D" w:rsidRDefault="0095297D" w:rsidP="0095297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3) </w:t>
      </w:r>
      <w:r w:rsidRPr="0095297D">
        <w:rPr>
          <w:rFonts w:ascii="Times New Roman" w:hAnsi="Times New Roman" w:cs="Times New Roman"/>
          <w:sz w:val="28"/>
          <w:szCs w:val="28"/>
        </w:rPr>
        <w:t>По адресу электронной почты: marinasmp71@mail.ru.</w:t>
      </w:r>
    </w:p>
    <w:p w:rsidR="0095297D" w:rsidRDefault="0095297D" w:rsidP="0095297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</w:t>
      </w:r>
      <w:r w:rsidRPr="0095297D">
        <w:rPr>
          <w:rFonts w:ascii="Times New Roman" w:hAnsi="Times New Roman" w:cs="Times New Roman"/>
          <w:sz w:val="28"/>
          <w:szCs w:val="28"/>
        </w:rPr>
        <w:t xml:space="preserve"> Факсом: 8 (3012) 42-0-90.</w:t>
      </w:r>
    </w:p>
    <w:p w:rsidR="006E6DD0" w:rsidRPr="0095297D" w:rsidRDefault="006E6DD0" w:rsidP="0095297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5) </w:t>
      </w:r>
      <w:r w:rsidRPr="006E6DD0">
        <w:rPr>
          <w:rFonts w:ascii="Times New Roman" w:hAnsi="Times New Roman" w:cs="Times New Roman"/>
          <w:sz w:val="28"/>
          <w:szCs w:val="28"/>
        </w:rPr>
        <w:t>При личном приеме. Личный прием осуществляется по предварительной записи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6DD0">
        <w:rPr>
          <w:rFonts w:ascii="Times New Roman" w:hAnsi="Times New Roman" w:cs="Times New Roman"/>
          <w:sz w:val="28"/>
          <w:szCs w:val="28"/>
        </w:rPr>
        <w:t>:</w:t>
      </w:r>
      <w:r w:rsidRPr="006E6DD0">
        <w:t xml:space="preserve"> </w:t>
      </w:r>
      <w:r w:rsidRPr="006E6DD0">
        <w:rPr>
          <w:rFonts w:ascii="Times New Roman" w:hAnsi="Times New Roman" w:cs="Times New Roman"/>
          <w:sz w:val="28"/>
          <w:szCs w:val="28"/>
        </w:rPr>
        <w:t>+79644091932/доб.309.</w:t>
      </w:r>
    </w:p>
    <w:p w:rsidR="0095297D" w:rsidRPr="0018153B" w:rsidRDefault="00BE51FA" w:rsidP="008E2F10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153B">
        <w:rPr>
          <w:rFonts w:ascii="Times New Roman" w:hAnsi="Times New Roman" w:cs="Times New Roman"/>
          <w:sz w:val="28"/>
          <w:szCs w:val="28"/>
        </w:rPr>
        <w:t xml:space="preserve">       </w:t>
      </w:r>
      <w:r w:rsidR="00820667">
        <w:rPr>
          <w:rFonts w:ascii="Times New Roman" w:hAnsi="Times New Roman" w:cs="Times New Roman"/>
          <w:sz w:val="28"/>
          <w:szCs w:val="28"/>
        </w:rPr>
        <w:t xml:space="preserve"> </w:t>
      </w:r>
      <w:r w:rsidR="0095297D" w:rsidRPr="0018153B">
        <w:rPr>
          <w:rFonts w:ascii="Times New Roman" w:hAnsi="Times New Roman" w:cs="Times New Roman"/>
          <w:sz w:val="28"/>
          <w:szCs w:val="28"/>
        </w:rPr>
        <w:t xml:space="preserve">Регистрация обращений </w:t>
      </w:r>
      <w:r w:rsidR="00A32D1D">
        <w:rPr>
          <w:rFonts w:ascii="Times New Roman" w:hAnsi="Times New Roman" w:cs="Times New Roman"/>
          <w:sz w:val="28"/>
          <w:szCs w:val="28"/>
        </w:rPr>
        <w:t xml:space="preserve">инвесторов, субъектов малого предпринимательства </w:t>
      </w:r>
      <w:r w:rsidR="0095297D" w:rsidRPr="0018153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32D1D">
        <w:rPr>
          <w:rFonts w:ascii="Times New Roman" w:hAnsi="Times New Roman" w:cs="Times New Roman"/>
          <w:sz w:val="28"/>
          <w:szCs w:val="28"/>
        </w:rPr>
        <w:t>с</w:t>
      </w:r>
      <w:r w:rsidR="00A32D1D" w:rsidRPr="00A32D1D">
        <w:rPr>
          <w:rFonts w:ascii="Times New Roman" w:hAnsi="Times New Roman" w:cs="Times New Roman"/>
          <w:sz w:val="28"/>
          <w:szCs w:val="28"/>
        </w:rPr>
        <w:t>ектор</w:t>
      </w:r>
      <w:r w:rsidR="00A32D1D">
        <w:rPr>
          <w:rFonts w:ascii="Times New Roman" w:hAnsi="Times New Roman" w:cs="Times New Roman"/>
          <w:sz w:val="28"/>
          <w:szCs w:val="28"/>
        </w:rPr>
        <w:t>ом</w:t>
      </w:r>
      <w:r w:rsidR="00A32D1D" w:rsidRPr="00A32D1D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предпринимательства, потребительского рынка Комитет</w:t>
      </w:r>
      <w:r w:rsidR="00A32D1D">
        <w:rPr>
          <w:rFonts w:ascii="Times New Roman" w:hAnsi="Times New Roman" w:cs="Times New Roman"/>
          <w:sz w:val="28"/>
          <w:szCs w:val="28"/>
        </w:rPr>
        <w:t>а</w:t>
      </w:r>
      <w:r w:rsidR="00A32D1D" w:rsidRPr="00A32D1D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МО «</w:t>
      </w:r>
      <w:proofErr w:type="spellStart"/>
      <w:r w:rsidR="00A32D1D" w:rsidRPr="00A32D1D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A32D1D" w:rsidRPr="00A32D1D">
        <w:rPr>
          <w:rFonts w:ascii="Times New Roman" w:hAnsi="Times New Roman" w:cs="Times New Roman"/>
          <w:sz w:val="28"/>
          <w:szCs w:val="28"/>
        </w:rPr>
        <w:t xml:space="preserve"> район» РБ</w:t>
      </w:r>
      <w:r w:rsidR="00A32D1D">
        <w:rPr>
          <w:rFonts w:ascii="Times New Roman" w:hAnsi="Times New Roman" w:cs="Times New Roman"/>
          <w:sz w:val="28"/>
          <w:szCs w:val="28"/>
        </w:rPr>
        <w:t xml:space="preserve"> </w:t>
      </w:r>
      <w:r w:rsidR="008E2F10" w:rsidRPr="0018153B">
        <w:rPr>
          <w:rFonts w:ascii="Times New Roman" w:hAnsi="Times New Roman" w:cs="Times New Roman"/>
          <w:sz w:val="28"/>
          <w:szCs w:val="28"/>
        </w:rPr>
        <w:t>в журнале регистрации обращений по форме</w:t>
      </w:r>
      <w:r w:rsidR="00B97206">
        <w:rPr>
          <w:rFonts w:ascii="Times New Roman" w:hAnsi="Times New Roman" w:cs="Times New Roman"/>
          <w:sz w:val="28"/>
          <w:szCs w:val="28"/>
        </w:rPr>
        <w:t>,</w:t>
      </w:r>
      <w:r w:rsidR="008E2F10" w:rsidRPr="0018153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581714" w:rsidRPr="0018153B">
        <w:rPr>
          <w:rFonts w:ascii="Times New Roman" w:hAnsi="Times New Roman" w:cs="Times New Roman"/>
          <w:sz w:val="28"/>
          <w:szCs w:val="28"/>
        </w:rPr>
        <w:t>я №1</w:t>
      </w:r>
      <w:r w:rsidR="008E2F10" w:rsidRPr="0018153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E2F10" w:rsidRPr="00A32D1D">
        <w:rPr>
          <w:rFonts w:ascii="Times New Roman" w:hAnsi="Times New Roman" w:cs="Times New Roman"/>
          <w:sz w:val="28"/>
          <w:szCs w:val="28"/>
        </w:rPr>
        <w:t xml:space="preserve">Порядку в день его поступления. В случае поступления обращения в выходной или праздничный день его регистрация осуществляется в первый следующий за ним рабочий день. </w:t>
      </w:r>
      <w:r w:rsidR="00580E18" w:rsidRPr="00A32D1D">
        <w:rPr>
          <w:rFonts w:ascii="Times New Roman" w:hAnsi="Times New Roman" w:cs="Times New Roman"/>
          <w:sz w:val="28"/>
          <w:szCs w:val="28"/>
        </w:rPr>
        <w:t>В течение одного рабочего</w:t>
      </w:r>
      <w:r w:rsidR="00580E18" w:rsidRPr="0018153B">
        <w:rPr>
          <w:rFonts w:ascii="Times New Roman" w:hAnsi="Times New Roman" w:cs="Times New Roman"/>
          <w:sz w:val="28"/>
          <w:szCs w:val="28"/>
        </w:rPr>
        <w:t xml:space="preserve"> дня, после дня поступления обращения, секретарь направляет его Уполномоченному по инвестициям для рассмотрения.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C242FC">
        <w:rPr>
          <w:rFonts w:ascii="Times New Roman" w:hAnsi="Times New Roman" w:cs="Times New Roman"/>
          <w:sz w:val="28"/>
          <w:szCs w:val="28"/>
        </w:rPr>
        <w:t>4.</w:t>
      </w:r>
      <w:r w:rsidR="00A55AE1">
        <w:rPr>
          <w:rFonts w:ascii="Times New Roman" w:hAnsi="Times New Roman" w:cs="Times New Roman"/>
          <w:sz w:val="28"/>
          <w:szCs w:val="28"/>
        </w:rPr>
        <w:t>2</w:t>
      </w:r>
      <w:r w:rsidRPr="00C242FC">
        <w:rPr>
          <w:rFonts w:ascii="Times New Roman" w:hAnsi="Times New Roman" w:cs="Times New Roman"/>
          <w:sz w:val="28"/>
          <w:szCs w:val="28"/>
        </w:rPr>
        <w:t>. Уполномоченный по инвестициям рассматривает обращения, поступившие от инвесторов, которые содержат: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1) инвестиционный проект и (или) предложение;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2) претензию о наличии административных барьеров при реализации инвестиционных проектов;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3) предложения по сокращению сроков согласований и разрешений, необходимых при реализации инвестиционных проектов;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4) предложения по совершенствованию муниципальных правовых актов в сфере инвестиционной деятельности;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5) просьбу о получении разъяснений и консультаций по вопросам приоритетных направлений инвестиционной политики, формах муниципальной поддержки инвестиционной деятельности, гарантий для инвесторов на территории </w:t>
      </w:r>
      <w:r w:rsidR="00D336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33624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D336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26B1A">
        <w:rPr>
          <w:rFonts w:ascii="Times New Roman" w:hAnsi="Times New Roman" w:cs="Times New Roman"/>
          <w:sz w:val="28"/>
          <w:szCs w:val="28"/>
        </w:rPr>
        <w:t xml:space="preserve"> РБ</w:t>
      </w:r>
      <w:r w:rsidRPr="00C242FC">
        <w:rPr>
          <w:rFonts w:ascii="Times New Roman" w:hAnsi="Times New Roman" w:cs="Times New Roman"/>
          <w:sz w:val="28"/>
          <w:szCs w:val="28"/>
        </w:rPr>
        <w:t>;</w:t>
      </w:r>
    </w:p>
    <w:p w:rsidR="005B1B8A" w:rsidRDefault="00F51A82" w:rsidP="004E1BAE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6) иные вопросы, связанные с реализацией инвестиционных проектов и относящиеся к полномочиям органов местного самоуправления.</w:t>
      </w:r>
    </w:p>
    <w:p w:rsidR="005B1B8A" w:rsidRPr="004E1BAE" w:rsidRDefault="004E1BAE" w:rsidP="005B1B8A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AE">
        <w:rPr>
          <w:rFonts w:ascii="Times New Roman" w:hAnsi="Times New Roman" w:cs="Times New Roman"/>
          <w:sz w:val="28"/>
          <w:szCs w:val="28"/>
        </w:rPr>
        <w:t>4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Pr="004E1BAE">
        <w:rPr>
          <w:rFonts w:ascii="Times New Roman" w:hAnsi="Times New Roman" w:cs="Times New Roman"/>
          <w:sz w:val="28"/>
          <w:szCs w:val="28"/>
        </w:rPr>
        <w:t>3</w:t>
      </w:r>
      <w:r w:rsidR="005B1B8A" w:rsidRPr="004E1BAE">
        <w:rPr>
          <w:rFonts w:ascii="Times New Roman" w:hAnsi="Times New Roman" w:cs="Times New Roman"/>
          <w:sz w:val="28"/>
          <w:szCs w:val="28"/>
        </w:rPr>
        <w:t>. В обращениях, поступающих к Уполномоченному</w:t>
      </w:r>
      <w:r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5B1B8A" w:rsidRPr="004E1BAE"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4E1BAE" w:rsidRPr="004E1BAE" w:rsidRDefault="004E1BAE" w:rsidP="004E1BAE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AE">
        <w:rPr>
          <w:rFonts w:ascii="Times New Roman" w:hAnsi="Times New Roman" w:cs="Times New Roman"/>
          <w:sz w:val="28"/>
          <w:szCs w:val="28"/>
        </w:rPr>
        <w:t>4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Pr="004E1BAE">
        <w:rPr>
          <w:rFonts w:ascii="Times New Roman" w:hAnsi="Times New Roman" w:cs="Times New Roman"/>
          <w:sz w:val="28"/>
          <w:szCs w:val="28"/>
        </w:rPr>
        <w:t>3</w:t>
      </w:r>
      <w:r w:rsidR="005B1B8A" w:rsidRPr="004E1BAE">
        <w:rPr>
          <w:rFonts w:ascii="Times New Roman" w:hAnsi="Times New Roman" w:cs="Times New Roman"/>
          <w:sz w:val="28"/>
          <w:szCs w:val="28"/>
        </w:rPr>
        <w:t xml:space="preserve">.1. Для юридических лиц: наименование юридического лица; фамилия, имя, отчество (при наличии) и должность руководителя (в обязательном порядке); фамилия, имя, отчество (при наличии), должность контактного лица; почтовый и юридический адреса (в обязательном порядке), адрес электронной почты, номер </w:t>
      </w:r>
      <w:r w:rsidR="005B1B8A" w:rsidRPr="004E1BAE">
        <w:rPr>
          <w:rFonts w:ascii="Times New Roman" w:hAnsi="Times New Roman" w:cs="Times New Roman"/>
          <w:sz w:val="28"/>
          <w:szCs w:val="28"/>
        </w:rPr>
        <w:lastRenderedPageBreak/>
        <w:t>телефона/факса.</w:t>
      </w:r>
    </w:p>
    <w:p w:rsidR="005B1B8A" w:rsidRDefault="004E1BAE" w:rsidP="005B1B8A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AE">
        <w:rPr>
          <w:rFonts w:ascii="Times New Roman" w:hAnsi="Times New Roman" w:cs="Times New Roman"/>
          <w:sz w:val="28"/>
          <w:szCs w:val="28"/>
        </w:rPr>
        <w:t>4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Pr="004E1BAE">
        <w:rPr>
          <w:rFonts w:ascii="Times New Roman" w:hAnsi="Times New Roman" w:cs="Times New Roman"/>
          <w:sz w:val="28"/>
          <w:szCs w:val="28"/>
        </w:rPr>
        <w:t>3</w:t>
      </w:r>
      <w:r w:rsidR="005B1B8A" w:rsidRPr="004E1BAE">
        <w:rPr>
          <w:rFonts w:ascii="Times New Roman" w:hAnsi="Times New Roman" w:cs="Times New Roman"/>
          <w:sz w:val="28"/>
          <w:szCs w:val="28"/>
        </w:rPr>
        <w:t>.2. Для индивидуальных предпринимателей: фамилия, имя, отчество (при наличии) индивидуального предпринимателя (в обязательном порядке); адрес места жительства (в обязательном порядке), адрес электронной почты, номер телефона/факса.</w:t>
      </w:r>
    </w:p>
    <w:p w:rsidR="005B1B8A" w:rsidRPr="004E1BAE" w:rsidRDefault="004E1BAE" w:rsidP="005B1B8A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AE">
        <w:rPr>
          <w:rFonts w:ascii="Times New Roman" w:hAnsi="Times New Roman" w:cs="Times New Roman"/>
          <w:sz w:val="28"/>
          <w:szCs w:val="28"/>
        </w:rPr>
        <w:t>4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Pr="004E1BAE">
        <w:rPr>
          <w:rFonts w:ascii="Times New Roman" w:hAnsi="Times New Roman" w:cs="Times New Roman"/>
          <w:sz w:val="28"/>
          <w:szCs w:val="28"/>
        </w:rPr>
        <w:t>3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="00F11BE1">
        <w:rPr>
          <w:rFonts w:ascii="Times New Roman" w:hAnsi="Times New Roman" w:cs="Times New Roman"/>
          <w:sz w:val="28"/>
          <w:szCs w:val="28"/>
        </w:rPr>
        <w:t>3</w:t>
      </w:r>
      <w:r w:rsidR="005B1B8A" w:rsidRPr="004E1BAE">
        <w:rPr>
          <w:rFonts w:ascii="Times New Roman" w:hAnsi="Times New Roman" w:cs="Times New Roman"/>
          <w:sz w:val="28"/>
          <w:szCs w:val="28"/>
        </w:rPr>
        <w:t>. Суть проблемы</w:t>
      </w:r>
      <w:r w:rsidR="00A32D1D">
        <w:rPr>
          <w:rFonts w:ascii="Times New Roman" w:hAnsi="Times New Roman" w:cs="Times New Roman"/>
          <w:sz w:val="28"/>
          <w:szCs w:val="28"/>
        </w:rPr>
        <w:t xml:space="preserve">, </w:t>
      </w:r>
      <w:r w:rsidR="00F11BE1">
        <w:rPr>
          <w:rFonts w:ascii="Times New Roman" w:hAnsi="Times New Roman" w:cs="Times New Roman"/>
          <w:sz w:val="28"/>
          <w:szCs w:val="28"/>
        </w:rPr>
        <w:t xml:space="preserve">цель </w:t>
      </w:r>
      <w:r w:rsidR="00F11BE1" w:rsidRPr="004E1BAE">
        <w:rPr>
          <w:rFonts w:ascii="Times New Roman" w:hAnsi="Times New Roman" w:cs="Times New Roman"/>
          <w:sz w:val="28"/>
          <w:szCs w:val="28"/>
        </w:rPr>
        <w:t>и</w:t>
      </w:r>
      <w:r w:rsidR="005B1B8A" w:rsidRPr="004E1BAE">
        <w:rPr>
          <w:rFonts w:ascii="Times New Roman" w:hAnsi="Times New Roman" w:cs="Times New Roman"/>
          <w:sz w:val="28"/>
          <w:szCs w:val="28"/>
        </w:rPr>
        <w:t xml:space="preserve"> результат, ожидаемый от рассмотрения обращения.</w:t>
      </w:r>
    </w:p>
    <w:p w:rsidR="00D57416" w:rsidRDefault="004E1BAE" w:rsidP="00D371D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AE">
        <w:rPr>
          <w:rFonts w:ascii="Times New Roman" w:hAnsi="Times New Roman" w:cs="Times New Roman"/>
          <w:sz w:val="28"/>
          <w:szCs w:val="28"/>
        </w:rPr>
        <w:t>4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Pr="004E1BAE">
        <w:rPr>
          <w:rFonts w:ascii="Times New Roman" w:hAnsi="Times New Roman" w:cs="Times New Roman"/>
          <w:sz w:val="28"/>
          <w:szCs w:val="28"/>
        </w:rPr>
        <w:t>3</w:t>
      </w:r>
      <w:r w:rsidR="00F11BE1">
        <w:rPr>
          <w:rFonts w:ascii="Times New Roman" w:hAnsi="Times New Roman" w:cs="Times New Roman"/>
          <w:sz w:val="28"/>
          <w:szCs w:val="28"/>
        </w:rPr>
        <w:t>.4</w:t>
      </w:r>
      <w:r w:rsidR="00B07490">
        <w:rPr>
          <w:rFonts w:ascii="Times New Roman" w:hAnsi="Times New Roman" w:cs="Times New Roman"/>
          <w:sz w:val="28"/>
          <w:szCs w:val="28"/>
        </w:rPr>
        <w:t xml:space="preserve">. </w:t>
      </w:r>
      <w:r w:rsidR="005B1B8A" w:rsidRPr="004E1BAE">
        <w:rPr>
          <w:rFonts w:ascii="Times New Roman" w:hAnsi="Times New Roman" w:cs="Times New Roman"/>
          <w:sz w:val="28"/>
          <w:szCs w:val="28"/>
        </w:rPr>
        <w:t>Желательный для обратившегося лица способ его уведомления о результатах рассмотрения обращения.</w:t>
      </w:r>
    </w:p>
    <w:p w:rsidR="00D57416" w:rsidRPr="008E2F10" w:rsidRDefault="00D371DD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4</w:t>
      </w:r>
      <w:r w:rsidRPr="008E2F10">
        <w:rPr>
          <w:rFonts w:ascii="Times New Roman" w:hAnsi="Times New Roman" w:cs="Times New Roman"/>
          <w:sz w:val="28"/>
          <w:szCs w:val="28"/>
        </w:rPr>
        <w:t>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Ответ на обращение к </w:t>
      </w:r>
      <w:r w:rsidR="007F3CBF" w:rsidRPr="008E2F10">
        <w:rPr>
          <w:rFonts w:ascii="Times New Roman" w:hAnsi="Times New Roman" w:cs="Times New Roman"/>
          <w:sz w:val="28"/>
          <w:szCs w:val="28"/>
        </w:rPr>
        <w:t xml:space="preserve">Уполномоченному 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>не дается в случае, если в нем не указаны:</w:t>
      </w:r>
    </w:p>
    <w:p w:rsidR="00D57416" w:rsidRPr="008E2F10" w:rsidRDefault="00D57416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- для юридических лиц: наименование юридического лица; фамилия, имя, отчество (при наличии) и должность руководителя; почтовый и юридический адреса;</w:t>
      </w:r>
    </w:p>
    <w:p w:rsidR="00233A3C" w:rsidRDefault="00D57416" w:rsidP="00233A3C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- для индивидуальных предпринимателей: фамилия, имя, отчество (при наличии) индивидуального предпринимателя; адрес места жительства.</w:t>
      </w:r>
    </w:p>
    <w:p w:rsidR="00D57416" w:rsidRPr="008E2F10" w:rsidRDefault="00B07490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5</w:t>
      </w:r>
      <w:r w:rsidRPr="008E2F10">
        <w:rPr>
          <w:rFonts w:ascii="Times New Roman" w:hAnsi="Times New Roman" w:cs="Times New Roman"/>
          <w:sz w:val="28"/>
          <w:szCs w:val="28"/>
        </w:rPr>
        <w:t>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 случае, если суть обращения к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полномоченному</w:t>
      </w:r>
      <w:r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не соответствует тематике вопросов, предусмотренных п</w:t>
      </w:r>
      <w:r w:rsidR="007F3CBF" w:rsidRPr="008E2F10">
        <w:rPr>
          <w:rFonts w:ascii="Times New Roman" w:hAnsi="Times New Roman" w:cs="Times New Roman"/>
          <w:sz w:val="28"/>
          <w:szCs w:val="28"/>
        </w:rPr>
        <w:t>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2</w:t>
      </w:r>
      <w:r w:rsidR="007F3CBF" w:rsidRPr="008E2F10">
        <w:rPr>
          <w:rFonts w:ascii="Times New Roman" w:hAnsi="Times New Roman" w:cs="Times New Roman"/>
          <w:sz w:val="28"/>
          <w:szCs w:val="28"/>
        </w:rPr>
        <w:t>.3.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настоящего Порядка, обращение перенаправляется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в соответствующий орган или должностному лицу, в компетенцию которых входит решение поставленных в обращении вопросов, с уведомлением обратившегося лица о переадресации обращения в течение семи дней со дня регистрации обращения, за исключением случая, предусмотренного пунктом </w:t>
      </w:r>
      <w:r w:rsidRPr="00B70402">
        <w:rPr>
          <w:rFonts w:ascii="Times New Roman" w:hAnsi="Times New Roman" w:cs="Times New Roman"/>
          <w:sz w:val="28"/>
          <w:szCs w:val="28"/>
        </w:rPr>
        <w:t>4.</w:t>
      </w:r>
      <w:r w:rsidR="00370D4A" w:rsidRPr="00B70402">
        <w:rPr>
          <w:rFonts w:ascii="Times New Roman" w:hAnsi="Times New Roman" w:cs="Times New Roman"/>
          <w:sz w:val="28"/>
          <w:szCs w:val="28"/>
        </w:rPr>
        <w:t>8.</w:t>
      </w:r>
      <w:r w:rsidR="00D57416" w:rsidRPr="008E2F1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57416" w:rsidRPr="008E2F1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57416" w:rsidRPr="008E2F10" w:rsidRDefault="00B07490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6</w:t>
      </w:r>
      <w:r w:rsidRPr="008E2F10">
        <w:rPr>
          <w:rFonts w:ascii="Times New Roman" w:hAnsi="Times New Roman" w:cs="Times New Roman"/>
          <w:sz w:val="28"/>
          <w:szCs w:val="28"/>
        </w:rPr>
        <w:t>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 случае, если в обращении к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полномоченному 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полномоченным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 государственный орган в соответствии с его компетенцией.</w:t>
      </w:r>
    </w:p>
    <w:p w:rsidR="00D57416" w:rsidRPr="008E2F10" w:rsidRDefault="00B07490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7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. В случае, если в обращении к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полномоченному 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обжалуется судебное решение, то такое обращение в течение семи дней со дня регистрации возвращается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>обратившемуся лицу с разъяснением порядка обжалования данного судебного решения.</w:t>
      </w:r>
    </w:p>
    <w:p w:rsidR="00D57416" w:rsidRPr="008E2F10" w:rsidRDefault="00B07490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8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. В случае, если текст обращения к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полномоченному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E84398" w:rsidRPr="008E2F10">
        <w:rPr>
          <w:rFonts w:ascii="Times New Roman" w:hAnsi="Times New Roman" w:cs="Times New Roman"/>
          <w:sz w:val="28"/>
          <w:szCs w:val="28"/>
        </w:rPr>
        <w:t xml:space="preserve">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содержит</w:t>
      </w:r>
      <w:proofErr w:type="gramEnd"/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нецензурные либо оскорбительные выражения, угрозы жизни, здоровью и имуществу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полномоченного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, а также членов его семьи,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полномоченный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вправе оставить обращение без ответа по существу поставленных в нем вопросов и сообщить обратившемуся лицу о недопустимости злоупотребления правом.</w:t>
      </w:r>
    </w:p>
    <w:p w:rsidR="00C66EDB" w:rsidRPr="008E2F10" w:rsidRDefault="00B07490" w:rsidP="00C66EDB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4.</w:t>
      </w:r>
      <w:r w:rsidR="00820667">
        <w:rPr>
          <w:rFonts w:ascii="Times New Roman" w:hAnsi="Times New Roman" w:cs="Times New Roman"/>
          <w:sz w:val="28"/>
          <w:szCs w:val="28"/>
        </w:rPr>
        <w:t>9</w:t>
      </w:r>
      <w:r w:rsidRPr="008E2F10">
        <w:rPr>
          <w:rFonts w:ascii="Times New Roman" w:hAnsi="Times New Roman" w:cs="Times New Roman"/>
          <w:sz w:val="28"/>
          <w:szCs w:val="28"/>
        </w:rPr>
        <w:t>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 случае, если текст письменного обращения к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полномоченному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не поддается прочтению, ответ на обращение </w:t>
      </w:r>
      <w:proofErr w:type="gramStart"/>
      <w:r w:rsidR="00D57416" w:rsidRPr="008E2F10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соответствующим исполнительным органам государственной власти Республики Бурятия, о чем в течение семи дней со дня регистрации обращения сообщается обратившемуся лицу, если его фамилия и почтовый адрес поддаются прочтению.</w:t>
      </w:r>
    </w:p>
    <w:p w:rsidR="00C66EDB" w:rsidRPr="008E2F10" w:rsidRDefault="00E84398" w:rsidP="00C66EDB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10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. В случае, если в письменном обращении к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полномоченному</w:t>
      </w:r>
      <w:r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содержится вопрос, на который ему неоднократно</w:t>
      </w:r>
      <w:r w:rsidR="00C66EDB">
        <w:rPr>
          <w:rFonts w:ascii="Times New Roman" w:hAnsi="Times New Roman" w:cs="Times New Roman"/>
          <w:sz w:val="28"/>
          <w:szCs w:val="28"/>
        </w:rPr>
        <w:t xml:space="preserve"> (более двух раз)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</w:t>
      </w:r>
      <w:r w:rsidR="00D57416" w:rsidRPr="008E2F10">
        <w:rPr>
          <w:rFonts w:ascii="Times New Roman" w:hAnsi="Times New Roman" w:cs="Times New Roman"/>
          <w:sz w:val="28"/>
          <w:szCs w:val="28"/>
        </w:rPr>
        <w:lastRenderedPageBreak/>
        <w:t xml:space="preserve">давались письменные ответы по существу в связи с ранее направленными в адрес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полномоченного</w:t>
      </w:r>
      <w:r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обращениями, и при этом в обращении не приводятся новые доводы или обстоятельства,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полномоченный</w:t>
      </w:r>
      <w:r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обратившимся лицом по данному вопросу. Уполномоченный </w:t>
      </w:r>
      <w:r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>уведомляет обратившееся лицо о данном решении.</w:t>
      </w:r>
    </w:p>
    <w:p w:rsidR="00D57416" w:rsidRPr="008E2F10" w:rsidRDefault="00E84398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11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. В случае, если ответ по существу поставленного в обращении к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полномоченному </w:t>
      </w:r>
      <w:r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>вопроса не может быть дан без разглашения сведений, составляющих государственную или иную охраняемую федеральным законом тайну, обратившемуся лицу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65BE3" w:rsidRDefault="00965BE3" w:rsidP="00663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BAE" w:rsidRPr="0063204B" w:rsidRDefault="0063204B" w:rsidP="004E1BA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5.</w:t>
      </w:r>
      <w:r w:rsidRPr="0063204B">
        <w:rPr>
          <w:rFonts w:ascii="Times New Roman" w:hAnsi="Times New Roman" w:cs="Times New Roman"/>
          <w:b/>
          <w:sz w:val="28"/>
          <w:szCs w:val="28"/>
        </w:rPr>
        <w:t>Рассмотрение обращений</w:t>
      </w:r>
    </w:p>
    <w:p w:rsidR="004E1BAE" w:rsidRPr="00C242FC" w:rsidRDefault="004E1BAE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05C" w:rsidRPr="008D205C" w:rsidRDefault="008D205C" w:rsidP="008D205C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205C">
        <w:rPr>
          <w:rFonts w:ascii="Times New Roman" w:hAnsi="Times New Roman" w:cs="Times New Roman"/>
          <w:sz w:val="28"/>
          <w:szCs w:val="28"/>
        </w:rPr>
        <w:t xml:space="preserve">.1. 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Pr="008D205C">
        <w:rPr>
          <w:rFonts w:ascii="Times New Roman" w:hAnsi="Times New Roman" w:cs="Times New Roman"/>
          <w:sz w:val="28"/>
          <w:szCs w:val="28"/>
        </w:rPr>
        <w:t>организовывает и обеспечивает всестороннее, объективное и своевременное рассмотрение вопр</w:t>
      </w:r>
      <w:r>
        <w:rPr>
          <w:rFonts w:ascii="Times New Roman" w:hAnsi="Times New Roman" w:cs="Times New Roman"/>
          <w:sz w:val="28"/>
          <w:szCs w:val="28"/>
        </w:rPr>
        <w:t>осов, указанных в обращениях к у</w:t>
      </w:r>
      <w:r w:rsidRPr="008D205C">
        <w:rPr>
          <w:rFonts w:ascii="Times New Roman" w:hAnsi="Times New Roman" w:cs="Times New Roman"/>
          <w:sz w:val="28"/>
          <w:szCs w:val="28"/>
        </w:rPr>
        <w:t>полномоченному</w:t>
      </w:r>
      <w:r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Pr="008D205C">
        <w:rPr>
          <w:rFonts w:ascii="Times New Roman" w:hAnsi="Times New Roman" w:cs="Times New Roman"/>
          <w:sz w:val="28"/>
          <w:szCs w:val="28"/>
        </w:rPr>
        <w:t>.</w:t>
      </w:r>
    </w:p>
    <w:p w:rsidR="008D205C" w:rsidRPr="00842A2E" w:rsidRDefault="008D205C" w:rsidP="008D205C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205C">
        <w:rPr>
          <w:rFonts w:ascii="Times New Roman" w:hAnsi="Times New Roman" w:cs="Times New Roman"/>
          <w:sz w:val="28"/>
          <w:szCs w:val="28"/>
        </w:rPr>
        <w:t xml:space="preserve">.2. Общий срок рассмотрения обращения не может </w:t>
      </w:r>
      <w:r w:rsidRPr="00842A2E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18153B" w:rsidRPr="00842A2E">
        <w:rPr>
          <w:rFonts w:ascii="Times New Roman" w:hAnsi="Times New Roman" w:cs="Times New Roman"/>
          <w:sz w:val="28"/>
          <w:szCs w:val="28"/>
        </w:rPr>
        <w:t>тридцати</w:t>
      </w:r>
      <w:r w:rsidRPr="00842A2E">
        <w:rPr>
          <w:rFonts w:ascii="Times New Roman" w:hAnsi="Times New Roman" w:cs="Times New Roman"/>
          <w:sz w:val="28"/>
          <w:szCs w:val="28"/>
        </w:rPr>
        <w:t xml:space="preserve"> дней с даты регистрации обращения.</w:t>
      </w:r>
    </w:p>
    <w:p w:rsidR="00A55AE1" w:rsidRPr="00842A2E" w:rsidRDefault="008D205C" w:rsidP="007323FC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2E">
        <w:rPr>
          <w:rFonts w:ascii="Times New Roman" w:hAnsi="Times New Roman" w:cs="Times New Roman"/>
          <w:sz w:val="28"/>
          <w:szCs w:val="28"/>
        </w:rPr>
        <w:t xml:space="preserve">5.3. Уполномоченный в течение </w:t>
      </w:r>
      <w:r w:rsidR="00563CA4" w:rsidRPr="00842A2E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842A2E">
        <w:rPr>
          <w:rFonts w:ascii="Times New Roman" w:hAnsi="Times New Roman" w:cs="Times New Roman"/>
          <w:sz w:val="28"/>
          <w:szCs w:val="28"/>
        </w:rPr>
        <w:t>рабочих дней со дня регистрации обращения формирует, утверждает и направляет резолюцию с поручением структурн</w:t>
      </w:r>
      <w:r w:rsidR="00563CA4" w:rsidRPr="00842A2E">
        <w:rPr>
          <w:rFonts w:ascii="Times New Roman" w:hAnsi="Times New Roman" w:cs="Times New Roman"/>
          <w:sz w:val="28"/>
          <w:szCs w:val="28"/>
        </w:rPr>
        <w:t>ым</w:t>
      </w:r>
      <w:r w:rsidRPr="00842A2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63CA4" w:rsidRPr="00842A2E">
        <w:rPr>
          <w:rFonts w:ascii="Times New Roman" w:hAnsi="Times New Roman" w:cs="Times New Roman"/>
          <w:sz w:val="28"/>
          <w:szCs w:val="28"/>
        </w:rPr>
        <w:t>ям</w:t>
      </w:r>
      <w:r w:rsidRPr="00842A2E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Pr="00842A2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842A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26B1A" w:rsidRPr="00842A2E">
        <w:rPr>
          <w:rFonts w:ascii="Times New Roman" w:hAnsi="Times New Roman" w:cs="Times New Roman"/>
          <w:sz w:val="28"/>
          <w:szCs w:val="28"/>
        </w:rPr>
        <w:t xml:space="preserve"> РБ</w:t>
      </w:r>
      <w:r w:rsidRPr="00842A2E">
        <w:rPr>
          <w:rFonts w:ascii="Times New Roman" w:hAnsi="Times New Roman" w:cs="Times New Roman"/>
          <w:sz w:val="28"/>
          <w:szCs w:val="28"/>
        </w:rPr>
        <w:t xml:space="preserve"> в компетенцию которых входит решение поставленных в обращении вопросов (далее - соисполнители), с опред</w:t>
      </w:r>
      <w:r w:rsidR="00563CA4" w:rsidRPr="00842A2E">
        <w:rPr>
          <w:rFonts w:ascii="Times New Roman" w:hAnsi="Times New Roman" w:cs="Times New Roman"/>
          <w:sz w:val="28"/>
          <w:szCs w:val="28"/>
        </w:rPr>
        <w:t>елением основного структурного подразделения Администрации МО «</w:t>
      </w:r>
      <w:proofErr w:type="spellStart"/>
      <w:r w:rsidR="00563CA4" w:rsidRPr="00842A2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563CA4" w:rsidRPr="00842A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26B1A" w:rsidRPr="00842A2E">
        <w:rPr>
          <w:rFonts w:ascii="Times New Roman" w:hAnsi="Times New Roman" w:cs="Times New Roman"/>
          <w:sz w:val="28"/>
          <w:szCs w:val="28"/>
        </w:rPr>
        <w:t xml:space="preserve"> РБ</w:t>
      </w:r>
      <w:r w:rsidR="00563CA4" w:rsidRPr="00842A2E">
        <w:rPr>
          <w:rFonts w:ascii="Times New Roman" w:hAnsi="Times New Roman" w:cs="Times New Roman"/>
          <w:sz w:val="28"/>
          <w:szCs w:val="28"/>
        </w:rPr>
        <w:t xml:space="preserve"> </w:t>
      </w:r>
      <w:r w:rsidRPr="00842A2E">
        <w:rPr>
          <w:rFonts w:ascii="Times New Roman" w:hAnsi="Times New Roman" w:cs="Times New Roman"/>
          <w:sz w:val="28"/>
          <w:szCs w:val="28"/>
        </w:rPr>
        <w:t xml:space="preserve">ответственного за формирование проекта ответа </w:t>
      </w:r>
      <w:r w:rsidR="00563CA4" w:rsidRPr="00842A2E">
        <w:rPr>
          <w:rFonts w:ascii="Times New Roman" w:hAnsi="Times New Roman" w:cs="Times New Roman"/>
          <w:sz w:val="28"/>
          <w:szCs w:val="28"/>
        </w:rPr>
        <w:t>у</w:t>
      </w:r>
      <w:r w:rsidRPr="00842A2E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 w:rsidR="00563CA4" w:rsidRPr="00842A2E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Pr="00842A2E">
        <w:rPr>
          <w:rFonts w:ascii="Times New Roman" w:hAnsi="Times New Roman" w:cs="Times New Roman"/>
          <w:sz w:val="28"/>
          <w:szCs w:val="28"/>
        </w:rPr>
        <w:t>по конкретному обращению (далее - ответственный исполнитель).</w:t>
      </w:r>
    </w:p>
    <w:p w:rsidR="007323FC" w:rsidRPr="00842A2E" w:rsidRDefault="007323FC" w:rsidP="00B23748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2E">
        <w:rPr>
          <w:rFonts w:ascii="Times New Roman" w:hAnsi="Times New Roman" w:cs="Times New Roman"/>
          <w:sz w:val="28"/>
          <w:szCs w:val="28"/>
        </w:rPr>
        <w:t>5</w:t>
      </w:r>
      <w:r w:rsidR="0074507F" w:rsidRPr="00842A2E">
        <w:rPr>
          <w:rFonts w:ascii="Times New Roman" w:hAnsi="Times New Roman" w:cs="Times New Roman"/>
          <w:sz w:val="28"/>
          <w:szCs w:val="28"/>
        </w:rPr>
        <w:t>.4. Срок рассмотрения обращения соисполнителями и представления информации ответственному исполнителю составляет не более трех рабочих дней с даты поступления резолюции.</w:t>
      </w:r>
    </w:p>
    <w:p w:rsidR="00027CA3" w:rsidRPr="00842A2E" w:rsidRDefault="007323FC" w:rsidP="006E57A4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2E">
        <w:rPr>
          <w:rFonts w:ascii="Times New Roman" w:hAnsi="Times New Roman" w:cs="Times New Roman"/>
          <w:sz w:val="28"/>
          <w:szCs w:val="28"/>
        </w:rPr>
        <w:t>5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.5. </w:t>
      </w:r>
      <w:r w:rsidR="00027CA3" w:rsidRPr="00842A2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74507F" w:rsidRPr="00842A2E">
        <w:rPr>
          <w:rFonts w:ascii="Times New Roman" w:hAnsi="Times New Roman" w:cs="Times New Roman"/>
          <w:sz w:val="28"/>
          <w:szCs w:val="28"/>
        </w:rPr>
        <w:t>рассм</w:t>
      </w:r>
      <w:r w:rsidR="00027CA3" w:rsidRPr="00842A2E">
        <w:rPr>
          <w:rFonts w:ascii="Times New Roman" w:hAnsi="Times New Roman" w:cs="Times New Roman"/>
          <w:sz w:val="28"/>
          <w:szCs w:val="28"/>
        </w:rPr>
        <w:t>а</w:t>
      </w:r>
      <w:r w:rsidR="0074507F" w:rsidRPr="00842A2E">
        <w:rPr>
          <w:rFonts w:ascii="Times New Roman" w:hAnsi="Times New Roman" w:cs="Times New Roman"/>
          <w:sz w:val="28"/>
          <w:szCs w:val="28"/>
        </w:rPr>
        <w:t>тр</w:t>
      </w:r>
      <w:r w:rsidR="00027CA3" w:rsidRPr="00842A2E">
        <w:rPr>
          <w:rFonts w:ascii="Times New Roman" w:hAnsi="Times New Roman" w:cs="Times New Roman"/>
          <w:sz w:val="28"/>
          <w:szCs w:val="28"/>
        </w:rPr>
        <w:t>ивает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27CA3" w:rsidRPr="00842A2E">
        <w:rPr>
          <w:rFonts w:ascii="Times New Roman" w:hAnsi="Times New Roman" w:cs="Times New Roman"/>
          <w:sz w:val="28"/>
          <w:szCs w:val="28"/>
        </w:rPr>
        <w:t>ы</w:t>
      </w:r>
      <w:r w:rsidR="0074507F" w:rsidRPr="00842A2E">
        <w:rPr>
          <w:rFonts w:ascii="Times New Roman" w:hAnsi="Times New Roman" w:cs="Times New Roman"/>
          <w:sz w:val="28"/>
          <w:szCs w:val="28"/>
        </w:rPr>
        <w:t>, указанны</w:t>
      </w:r>
      <w:r w:rsidR="00027CA3" w:rsidRPr="00842A2E">
        <w:rPr>
          <w:rFonts w:ascii="Times New Roman" w:hAnsi="Times New Roman" w:cs="Times New Roman"/>
          <w:sz w:val="28"/>
          <w:szCs w:val="28"/>
        </w:rPr>
        <w:t>е в обращении и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 с учетом информации, </w:t>
      </w:r>
      <w:r w:rsidR="00027CA3" w:rsidRPr="00842A2E">
        <w:rPr>
          <w:rFonts w:ascii="Times New Roman" w:hAnsi="Times New Roman" w:cs="Times New Roman"/>
          <w:sz w:val="28"/>
          <w:szCs w:val="28"/>
        </w:rPr>
        <w:t xml:space="preserve">представленной соисполнителями, </w:t>
      </w:r>
      <w:r w:rsidR="00B23748" w:rsidRPr="00842A2E">
        <w:rPr>
          <w:rFonts w:ascii="Times New Roman" w:hAnsi="Times New Roman" w:cs="Times New Roman"/>
          <w:sz w:val="28"/>
          <w:szCs w:val="28"/>
        </w:rPr>
        <w:t>проводит предварительную экспертизу</w:t>
      </w:r>
      <w:r w:rsidR="00027CA3" w:rsidRPr="00842A2E">
        <w:rPr>
          <w:rFonts w:ascii="Times New Roman" w:hAnsi="Times New Roman" w:cs="Times New Roman"/>
          <w:sz w:val="28"/>
          <w:szCs w:val="28"/>
        </w:rPr>
        <w:t>,</w:t>
      </w:r>
      <w:r w:rsidR="00B23748" w:rsidRPr="00842A2E">
        <w:rPr>
          <w:rFonts w:ascii="Times New Roman" w:hAnsi="Times New Roman" w:cs="Times New Roman"/>
          <w:sz w:val="28"/>
          <w:szCs w:val="28"/>
        </w:rPr>
        <w:t xml:space="preserve"> и определяет тип проблемы</w:t>
      </w:r>
      <w:r w:rsidR="00027CA3" w:rsidRPr="00842A2E">
        <w:rPr>
          <w:rFonts w:ascii="Times New Roman" w:hAnsi="Times New Roman" w:cs="Times New Roman"/>
          <w:sz w:val="28"/>
          <w:szCs w:val="28"/>
        </w:rPr>
        <w:t>. З</w:t>
      </w:r>
      <w:r w:rsidR="00B23748" w:rsidRPr="00842A2E">
        <w:rPr>
          <w:rFonts w:ascii="Times New Roman" w:hAnsi="Times New Roman" w:cs="Times New Roman"/>
          <w:sz w:val="28"/>
          <w:szCs w:val="28"/>
        </w:rPr>
        <w:t xml:space="preserve">апрашивает при необходимости дополнительную информацию у всех заинтересованных сторон, в том числе </w:t>
      </w:r>
      <w:r w:rsidR="0056326B" w:rsidRPr="00842A2E">
        <w:rPr>
          <w:rFonts w:ascii="Times New Roman" w:hAnsi="Times New Roman" w:cs="Times New Roman"/>
          <w:sz w:val="28"/>
          <w:szCs w:val="28"/>
        </w:rPr>
        <w:t>у</w:t>
      </w:r>
      <w:r w:rsidR="00B23748" w:rsidRPr="00842A2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6326B" w:rsidRPr="00842A2E">
        <w:rPr>
          <w:rFonts w:ascii="Times New Roman" w:hAnsi="Times New Roman" w:cs="Times New Roman"/>
          <w:sz w:val="28"/>
          <w:szCs w:val="28"/>
        </w:rPr>
        <w:t>ов</w:t>
      </w:r>
      <w:r w:rsidR="00B23748" w:rsidRPr="00842A2E">
        <w:rPr>
          <w:rFonts w:ascii="Times New Roman" w:hAnsi="Times New Roman" w:cs="Times New Roman"/>
          <w:sz w:val="28"/>
          <w:szCs w:val="28"/>
        </w:rPr>
        <w:t xml:space="preserve"> власти всех уровней, имеющих отношение к рассматриваемому вопросу.</w:t>
      </w:r>
      <w:r w:rsidR="00E932DF" w:rsidRPr="00842A2E">
        <w:rPr>
          <w:rFonts w:ascii="Times New Roman" w:hAnsi="Times New Roman" w:cs="Times New Roman"/>
          <w:sz w:val="28"/>
          <w:szCs w:val="28"/>
        </w:rPr>
        <w:t xml:space="preserve"> </w:t>
      </w:r>
      <w:r w:rsidR="003E7F15" w:rsidRPr="00842A2E">
        <w:rPr>
          <w:rFonts w:ascii="Times New Roman" w:hAnsi="Times New Roman" w:cs="Times New Roman"/>
          <w:sz w:val="28"/>
          <w:szCs w:val="28"/>
        </w:rPr>
        <w:t>О</w:t>
      </w:r>
      <w:r w:rsidR="00027CA3" w:rsidRPr="00842A2E">
        <w:rPr>
          <w:rFonts w:ascii="Times New Roman" w:hAnsi="Times New Roman" w:cs="Times New Roman"/>
          <w:sz w:val="28"/>
          <w:szCs w:val="28"/>
        </w:rPr>
        <w:t xml:space="preserve">тветственный исполнитель формирует план действий по решению проблемы с указанием этапов, сроков и лиц, ответственных за его исполнение. При необходимости для решения проблемы создается рабочая группа. </w:t>
      </w:r>
      <w:r w:rsidR="003E7F15" w:rsidRPr="00842A2E">
        <w:rPr>
          <w:rFonts w:ascii="Times New Roman" w:hAnsi="Times New Roman" w:cs="Times New Roman"/>
          <w:sz w:val="28"/>
          <w:szCs w:val="28"/>
        </w:rPr>
        <w:t xml:space="preserve">Срок предварительной экспертизы составляет до </w:t>
      </w:r>
      <w:r w:rsidR="0018153B" w:rsidRPr="00842A2E">
        <w:rPr>
          <w:rFonts w:ascii="Times New Roman" w:hAnsi="Times New Roman" w:cs="Times New Roman"/>
          <w:sz w:val="28"/>
          <w:szCs w:val="28"/>
        </w:rPr>
        <w:t>пяти</w:t>
      </w:r>
      <w:r w:rsidR="003E7F15" w:rsidRPr="00842A2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B7158" w:rsidRPr="00842A2E">
        <w:rPr>
          <w:rFonts w:ascii="Times New Roman" w:hAnsi="Times New Roman" w:cs="Times New Roman"/>
          <w:sz w:val="28"/>
          <w:szCs w:val="28"/>
        </w:rPr>
        <w:t>. В</w:t>
      </w:r>
      <w:r w:rsidR="003E7F15" w:rsidRPr="00842A2E">
        <w:rPr>
          <w:rFonts w:ascii="Times New Roman" w:hAnsi="Times New Roman" w:cs="Times New Roman"/>
          <w:sz w:val="28"/>
          <w:szCs w:val="28"/>
        </w:rPr>
        <w:t xml:space="preserve"> случае необходимости получения </w:t>
      </w:r>
      <w:r w:rsidR="008B7158" w:rsidRPr="00842A2E">
        <w:rPr>
          <w:rFonts w:ascii="Times New Roman" w:hAnsi="Times New Roman" w:cs="Times New Roman"/>
          <w:sz w:val="28"/>
          <w:szCs w:val="28"/>
        </w:rPr>
        <w:t>дополнительной информации у всех заинтересованных сторон, решением ответственного исполнителя по согласованию с уполномоченным по инвестициям срок предварительной экспертизы может быть продлен</w:t>
      </w:r>
      <w:r w:rsidR="003E7F15" w:rsidRPr="00842A2E">
        <w:rPr>
          <w:rFonts w:ascii="Times New Roman" w:hAnsi="Times New Roman" w:cs="Times New Roman"/>
          <w:sz w:val="28"/>
          <w:szCs w:val="28"/>
        </w:rPr>
        <w:t xml:space="preserve"> до </w:t>
      </w:r>
      <w:r w:rsidR="0018153B" w:rsidRPr="00842A2E">
        <w:rPr>
          <w:rFonts w:ascii="Times New Roman" w:hAnsi="Times New Roman" w:cs="Times New Roman"/>
          <w:sz w:val="28"/>
          <w:szCs w:val="28"/>
        </w:rPr>
        <w:t>пятнадцати</w:t>
      </w:r>
      <w:r w:rsidR="003E7F15" w:rsidRPr="00842A2E">
        <w:rPr>
          <w:rFonts w:ascii="Times New Roman" w:hAnsi="Times New Roman" w:cs="Times New Roman"/>
          <w:sz w:val="28"/>
          <w:szCs w:val="28"/>
        </w:rPr>
        <w:t xml:space="preserve"> рабочих дней. </w:t>
      </w:r>
      <w:r w:rsidR="00112C38" w:rsidRPr="00842A2E">
        <w:rPr>
          <w:rFonts w:ascii="Times New Roman" w:hAnsi="Times New Roman" w:cs="Times New Roman"/>
          <w:sz w:val="28"/>
          <w:szCs w:val="28"/>
        </w:rPr>
        <w:t xml:space="preserve">В течении срока предварительной экспертизы, по результатам проделанной работы, </w:t>
      </w:r>
      <w:r w:rsidR="00027CA3" w:rsidRPr="00842A2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842A2E">
        <w:rPr>
          <w:rFonts w:ascii="Times New Roman" w:hAnsi="Times New Roman" w:cs="Times New Roman"/>
          <w:sz w:val="28"/>
          <w:szCs w:val="28"/>
        </w:rPr>
        <w:t>у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полномоченному </w:t>
      </w:r>
      <w:r w:rsidRPr="00842A2E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74507F" w:rsidRPr="00842A2E">
        <w:rPr>
          <w:rFonts w:ascii="Times New Roman" w:hAnsi="Times New Roman" w:cs="Times New Roman"/>
          <w:sz w:val="28"/>
          <w:szCs w:val="28"/>
        </w:rPr>
        <w:lastRenderedPageBreak/>
        <w:t xml:space="preserve">проект ответа </w:t>
      </w:r>
      <w:r w:rsidR="00112C38" w:rsidRPr="00842A2E">
        <w:rPr>
          <w:rFonts w:ascii="Times New Roman" w:hAnsi="Times New Roman" w:cs="Times New Roman"/>
          <w:sz w:val="28"/>
          <w:szCs w:val="28"/>
        </w:rPr>
        <w:t xml:space="preserve">от имени уполномоченного по инвестициям </w:t>
      </w:r>
      <w:r w:rsidR="0074507F" w:rsidRPr="00842A2E">
        <w:rPr>
          <w:rFonts w:ascii="Times New Roman" w:hAnsi="Times New Roman" w:cs="Times New Roman"/>
          <w:sz w:val="28"/>
          <w:szCs w:val="28"/>
        </w:rPr>
        <w:t>обратившемуся лицу по существу поставленных в обращении вопросов</w:t>
      </w:r>
      <w:r w:rsidR="00112C38" w:rsidRPr="00842A2E">
        <w:rPr>
          <w:rFonts w:ascii="Times New Roman" w:hAnsi="Times New Roman" w:cs="Times New Roman"/>
          <w:sz w:val="28"/>
          <w:szCs w:val="28"/>
        </w:rPr>
        <w:t>, а также прилагает к проекту ответа обос</w:t>
      </w:r>
      <w:r w:rsidR="006E57A4" w:rsidRPr="00842A2E">
        <w:rPr>
          <w:rFonts w:ascii="Times New Roman" w:hAnsi="Times New Roman" w:cs="Times New Roman"/>
          <w:sz w:val="28"/>
          <w:szCs w:val="28"/>
        </w:rPr>
        <w:t>новывающую документацию</w:t>
      </w:r>
      <w:r w:rsidR="0074507F" w:rsidRPr="00842A2E">
        <w:rPr>
          <w:rFonts w:ascii="Times New Roman" w:hAnsi="Times New Roman" w:cs="Times New Roman"/>
          <w:sz w:val="28"/>
          <w:szCs w:val="28"/>
        </w:rPr>
        <w:t>.</w:t>
      </w:r>
    </w:p>
    <w:p w:rsidR="00A55AE1" w:rsidRPr="00842A2E" w:rsidRDefault="006E57A4" w:rsidP="0029760E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2E">
        <w:rPr>
          <w:rFonts w:ascii="Times New Roman" w:hAnsi="Times New Roman" w:cs="Times New Roman"/>
          <w:sz w:val="28"/>
          <w:szCs w:val="28"/>
        </w:rPr>
        <w:t>5</w:t>
      </w:r>
      <w:r w:rsidR="0074507F" w:rsidRPr="00842A2E">
        <w:rPr>
          <w:rFonts w:ascii="Times New Roman" w:hAnsi="Times New Roman" w:cs="Times New Roman"/>
          <w:sz w:val="28"/>
          <w:szCs w:val="28"/>
        </w:rPr>
        <w:t>.</w:t>
      </w:r>
      <w:r w:rsidRPr="00842A2E">
        <w:rPr>
          <w:rFonts w:ascii="Times New Roman" w:hAnsi="Times New Roman" w:cs="Times New Roman"/>
          <w:sz w:val="28"/>
          <w:szCs w:val="28"/>
        </w:rPr>
        <w:t>6</w:t>
      </w:r>
      <w:r w:rsidR="0074507F" w:rsidRPr="00842A2E">
        <w:rPr>
          <w:rFonts w:ascii="Times New Roman" w:hAnsi="Times New Roman" w:cs="Times New Roman"/>
          <w:sz w:val="28"/>
          <w:szCs w:val="28"/>
        </w:rPr>
        <w:t>. Уполномоченный</w:t>
      </w:r>
      <w:r w:rsidRPr="00842A2E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 в течение двух рабочих дней</w:t>
      </w:r>
      <w:r w:rsidR="0056326B" w:rsidRPr="00842A2E">
        <w:rPr>
          <w:rFonts w:ascii="Times New Roman" w:hAnsi="Times New Roman" w:cs="Times New Roman"/>
          <w:sz w:val="28"/>
          <w:szCs w:val="28"/>
        </w:rPr>
        <w:t xml:space="preserve"> с момента получения проекта ответа,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112C38" w:rsidRPr="00842A2E">
        <w:rPr>
          <w:rFonts w:ascii="Times New Roman" w:hAnsi="Times New Roman" w:cs="Times New Roman"/>
          <w:sz w:val="28"/>
          <w:szCs w:val="28"/>
        </w:rPr>
        <w:t xml:space="preserve">проект ответа и прилагаемую документацию, </w:t>
      </w:r>
      <w:r w:rsidR="0074507F" w:rsidRPr="00842A2E">
        <w:rPr>
          <w:rFonts w:ascii="Times New Roman" w:hAnsi="Times New Roman" w:cs="Times New Roman"/>
          <w:sz w:val="28"/>
          <w:szCs w:val="28"/>
        </w:rPr>
        <w:t>формирует и направляет ответ обратившемуся лицу любым из указан</w:t>
      </w:r>
      <w:r w:rsidR="0029760E" w:rsidRPr="00842A2E">
        <w:rPr>
          <w:rFonts w:ascii="Times New Roman" w:hAnsi="Times New Roman" w:cs="Times New Roman"/>
          <w:sz w:val="28"/>
          <w:szCs w:val="28"/>
        </w:rPr>
        <w:t>ных обратившимся лицом способов.</w:t>
      </w:r>
    </w:p>
    <w:p w:rsidR="0056326B" w:rsidRPr="00842A2E" w:rsidRDefault="0056326B" w:rsidP="0029760E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2E">
        <w:rPr>
          <w:rFonts w:ascii="Times New Roman" w:hAnsi="Times New Roman" w:cs="Times New Roman"/>
          <w:sz w:val="28"/>
          <w:szCs w:val="28"/>
        </w:rPr>
        <w:t>5.7. Инвестор вправе направить уполномоченному по инвестициям ответ, в котором подтверждает удовлетворенность решением проблемы.</w:t>
      </w:r>
    </w:p>
    <w:p w:rsidR="00027CA3" w:rsidRDefault="0029760E" w:rsidP="0029760E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2E">
        <w:rPr>
          <w:rFonts w:ascii="Times New Roman" w:hAnsi="Times New Roman" w:cs="Times New Roman"/>
          <w:sz w:val="28"/>
          <w:szCs w:val="28"/>
        </w:rPr>
        <w:t>5</w:t>
      </w:r>
      <w:r w:rsidR="00E377C3" w:rsidRPr="00842A2E">
        <w:rPr>
          <w:rFonts w:ascii="Times New Roman" w:hAnsi="Times New Roman" w:cs="Times New Roman"/>
          <w:sz w:val="28"/>
          <w:szCs w:val="28"/>
        </w:rPr>
        <w:t>.</w:t>
      </w:r>
      <w:r w:rsidR="0056326B" w:rsidRPr="00842A2E">
        <w:rPr>
          <w:rFonts w:ascii="Times New Roman" w:hAnsi="Times New Roman" w:cs="Times New Roman"/>
          <w:sz w:val="28"/>
          <w:szCs w:val="28"/>
        </w:rPr>
        <w:t>8</w:t>
      </w:r>
      <w:r w:rsidR="00E377C3" w:rsidRPr="00842A2E">
        <w:rPr>
          <w:rFonts w:ascii="Times New Roman" w:hAnsi="Times New Roman" w:cs="Times New Roman"/>
          <w:sz w:val="28"/>
          <w:szCs w:val="28"/>
        </w:rPr>
        <w:t xml:space="preserve">. В случае, если по итогам рассмотрения </w:t>
      </w:r>
      <w:r w:rsidRPr="00842A2E">
        <w:rPr>
          <w:rFonts w:ascii="Times New Roman" w:hAnsi="Times New Roman" w:cs="Times New Roman"/>
          <w:sz w:val="28"/>
          <w:szCs w:val="28"/>
        </w:rPr>
        <w:t>обращения у</w:t>
      </w:r>
      <w:r w:rsidR="00E377C3" w:rsidRPr="00842A2E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Pr="00842A2E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E377C3" w:rsidRPr="00842A2E">
        <w:rPr>
          <w:rFonts w:ascii="Times New Roman" w:hAnsi="Times New Roman" w:cs="Times New Roman"/>
          <w:sz w:val="28"/>
          <w:szCs w:val="28"/>
        </w:rPr>
        <w:t xml:space="preserve">указанная в нем проблема не решена и требует рассмотрения Главой </w:t>
      </w:r>
      <w:r w:rsidRPr="00842A2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42A2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842A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26B1A" w:rsidRPr="00842A2E">
        <w:rPr>
          <w:rFonts w:ascii="Times New Roman" w:hAnsi="Times New Roman" w:cs="Times New Roman"/>
          <w:sz w:val="28"/>
          <w:szCs w:val="28"/>
        </w:rPr>
        <w:t xml:space="preserve"> РБ</w:t>
      </w:r>
      <w:r w:rsidR="00E377C3" w:rsidRPr="00842A2E">
        <w:rPr>
          <w:rFonts w:ascii="Times New Roman" w:hAnsi="Times New Roman" w:cs="Times New Roman"/>
          <w:sz w:val="28"/>
          <w:szCs w:val="28"/>
        </w:rPr>
        <w:t xml:space="preserve">, </w:t>
      </w:r>
      <w:r w:rsidRPr="00842A2E">
        <w:rPr>
          <w:rFonts w:ascii="Times New Roman" w:hAnsi="Times New Roman" w:cs="Times New Roman"/>
          <w:sz w:val="28"/>
          <w:szCs w:val="28"/>
        </w:rPr>
        <w:t>Инвестиционным Советом при Администрации МО «</w:t>
      </w:r>
      <w:proofErr w:type="spellStart"/>
      <w:r w:rsidRPr="00842A2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842A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26B1A" w:rsidRPr="00842A2E">
        <w:rPr>
          <w:rFonts w:ascii="Times New Roman" w:hAnsi="Times New Roman" w:cs="Times New Roman"/>
          <w:sz w:val="28"/>
          <w:szCs w:val="28"/>
        </w:rPr>
        <w:t xml:space="preserve"> РБ</w:t>
      </w:r>
      <w:r w:rsidRPr="00842A2E">
        <w:rPr>
          <w:rFonts w:ascii="Times New Roman" w:hAnsi="Times New Roman" w:cs="Times New Roman"/>
          <w:sz w:val="28"/>
          <w:szCs w:val="28"/>
        </w:rPr>
        <w:t>, данный вопрос выносится у</w:t>
      </w:r>
      <w:r w:rsidR="00E377C3" w:rsidRPr="00842A2E">
        <w:rPr>
          <w:rFonts w:ascii="Times New Roman" w:hAnsi="Times New Roman" w:cs="Times New Roman"/>
          <w:sz w:val="28"/>
          <w:szCs w:val="28"/>
        </w:rPr>
        <w:t>полномоченным</w:t>
      </w:r>
      <w:r w:rsidRPr="00842A2E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E377C3" w:rsidRPr="00842A2E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Pr="00842A2E">
        <w:rPr>
          <w:rFonts w:ascii="Times New Roman" w:hAnsi="Times New Roman" w:cs="Times New Roman"/>
          <w:sz w:val="28"/>
          <w:szCs w:val="28"/>
        </w:rPr>
        <w:t>Главой МО «</w:t>
      </w:r>
      <w:proofErr w:type="spellStart"/>
      <w:r w:rsidRPr="00842A2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842A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26B1A" w:rsidRPr="00842A2E">
        <w:rPr>
          <w:rFonts w:ascii="Times New Roman" w:hAnsi="Times New Roman" w:cs="Times New Roman"/>
          <w:sz w:val="28"/>
          <w:szCs w:val="28"/>
        </w:rPr>
        <w:t xml:space="preserve"> РБ</w:t>
      </w:r>
      <w:r w:rsidRPr="00842A2E">
        <w:rPr>
          <w:rFonts w:ascii="Times New Roman" w:hAnsi="Times New Roman" w:cs="Times New Roman"/>
          <w:sz w:val="28"/>
          <w:szCs w:val="28"/>
        </w:rPr>
        <w:t xml:space="preserve"> или Инвестиционным Советом при Администрации МО «</w:t>
      </w:r>
      <w:proofErr w:type="spellStart"/>
      <w:r w:rsidRPr="00842A2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842A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26B1A" w:rsidRPr="00842A2E">
        <w:rPr>
          <w:rFonts w:ascii="Times New Roman" w:hAnsi="Times New Roman" w:cs="Times New Roman"/>
          <w:sz w:val="28"/>
          <w:szCs w:val="28"/>
        </w:rPr>
        <w:t xml:space="preserve"> РБ</w:t>
      </w:r>
      <w:r w:rsidRPr="00842A2E">
        <w:rPr>
          <w:rFonts w:ascii="Times New Roman" w:hAnsi="Times New Roman" w:cs="Times New Roman"/>
          <w:sz w:val="28"/>
          <w:szCs w:val="28"/>
        </w:rPr>
        <w:t>.</w:t>
      </w:r>
    </w:p>
    <w:p w:rsidR="006E57A4" w:rsidRDefault="006E57A4" w:rsidP="00AB6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C38" w:rsidRDefault="006E57A4" w:rsidP="006E57A4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37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7A4">
        <w:rPr>
          <w:rFonts w:ascii="Times New Roman" w:hAnsi="Times New Roman" w:cs="Times New Roman"/>
          <w:b/>
          <w:sz w:val="28"/>
          <w:szCs w:val="28"/>
        </w:rPr>
        <w:t>6.Отчет о решении проблемы</w:t>
      </w:r>
    </w:p>
    <w:p w:rsidR="006E57A4" w:rsidRPr="00C242FC" w:rsidRDefault="006E57A4" w:rsidP="006E57A4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6E57A4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1A82" w:rsidRPr="00C242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. </w:t>
      </w:r>
      <w:r w:rsidR="004A04A3">
        <w:rPr>
          <w:rFonts w:ascii="Times New Roman" w:hAnsi="Times New Roman" w:cs="Times New Roman"/>
          <w:sz w:val="28"/>
          <w:szCs w:val="28"/>
        </w:rPr>
        <w:t>Сектор развития предпринимательства и потребительского рынка Комитета экономического развития Администрации МО «</w:t>
      </w:r>
      <w:proofErr w:type="spellStart"/>
      <w:r w:rsidR="004A04A3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4A04A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 </w:t>
      </w:r>
      <w:r w:rsidR="00626B1A">
        <w:rPr>
          <w:rFonts w:ascii="Times New Roman" w:hAnsi="Times New Roman" w:cs="Times New Roman"/>
          <w:sz w:val="28"/>
          <w:szCs w:val="28"/>
        </w:rPr>
        <w:t xml:space="preserve">РБ </w:t>
      </w:r>
      <w:r w:rsidR="00F51A82" w:rsidRPr="00C242FC">
        <w:rPr>
          <w:rFonts w:ascii="Times New Roman" w:hAnsi="Times New Roman" w:cs="Times New Roman"/>
          <w:sz w:val="28"/>
          <w:szCs w:val="28"/>
        </w:rPr>
        <w:t>ежеквартально до 10 числа месяца, следующего за отчетным кварталом, формирует отчет о работе уполномоченного по инвестициям, в соответст</w:t>
      </w:r>
      <w:r>
        <w:rPr>
          <w:rFonts w:ascii="Times New Roman" w:hAnsi="Times New Roman" w:cs="Times New Roman"/>
          <w:sz w:val="28"/>
          <w:szCs w:val="28"/>
        </w:rPr>
        <w:t>вии с приложением №2 к настоящему П</w:t>
      </w:r>
      <w:r w:rsidR="00F51A82" w:rsidRPr="00C242FC">
        <w:rPr>
          <w:rFonts w:ascii="Times New Roman" w:hAnsi="Times New Roman" w:cs="Times New Roman"/>
          <w:sz w:val="28"/>
          <w:szCs w:val="28"/>
        </w:rPr>
        <w:t>орядку.</w:t>
      </w:r>
    </w:p>
    <w:p w:rsidR="006E57A4" w:rsidRDefault="006E57A4" w:rsidP="00F47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7A4" w:rsidRPr="00C242FC" w:rsidRDefault="006E57A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Default="00F51A82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9A5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626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181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Pr="00C242FC" w:rsidRDefault="00921B88" w:rsidP="00921B88">
      <w:pPr>
        <w:pStyle w:val="ConsPlusNormal"/>
        <w:ind w:left="-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1B88" w:rsidRDefault="00921B88" w:rsidP="00921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Pr="00921B88" w:rsidRDefault="00921B88" w:rsidP="00921B88">
      <w:pPr>
        <w:pStyle w:val="1"/>
        <w:rPr>
          <w:b w:val="0"/>
          <w:sz w:val="28"/>
          <w:szCs w:val="28"/>
        </w:rPr>
      </w:pPr>
      <w:r w:rsidRPr="00921B88">
        <w:rPr>
          <w:b w:val="0"/>
          <w:sz w:val="28"/>
          <w:szCs w:val="28"/>
        </w:rPr>
        <w:t xml:space="preserve">Журнал регистрации обращений инвесторов к уполномоченному по </w:t>
      </w:r>
      <w:r w:rsidRPr="00921B88">
        <w:rPr>
          <w:rFonts w:ascii="Times New Roman" w:hAnsi="Times New Roman" w:cs="Times New Roman"/>
          <w:b w:val="0"/>
          <w:sz w:val="28"/>
          <w:szCs w:val="28"/>
        </w:rPr>
        <w:t>инвестициям на территории МО «</w:t>
      </w:r>
      <w:proofErr w:type="spellStart"/>
      <w:r w:rsidRPr="00921B88">
        <w:rPr>
          <w:rFonts w:ascii="Times New Roman" w:hAnsi="Times New Roman" w:cs="Times New Roman"/>
          <w:b w:val="0"/>
          <w:sz w:val="28"/>
          <w:szCs w:val="28"/>
        </w:rPr>
        <w:t>Бичурский</w:t>
      </w:r>
      <w:proofErr w:type="spellEnd"/>
      <w:r w:rsidRPr="00921B88">
        <w:rPr>
          <w:rFonts w:ascii="Times New Roman" w:hAnsi="Times New Roman" w:cs="Times New Roman"/>
          <w:b w:val="0"/>
          <w:sz w:val="28"/>
          <w:szCs w:val="28"/>
        </w:rPr>
        <w:t xml:space="preserve"> район» РБ</w:t>
      </w:r>
    </w:p>
    <w:p w:rsidR="00921B88" w:rsidRPr="00921B88" w:rsidRDefault="00921B88" w:rsidP="00921B88">
      <w:pPr>
        <w:rPr>
          <w:lang w:eastAsia="ru-RU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33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27"/>
        <w:gridCol w:w="1353"/>
        <w:gridCol w:w="947"/>
        <w:gridCol w:w="1082"/>
        <w:gridCol w:w="1474"/>
        <w:gridCol w:w="1231"/>
        <w:gridCol w:w="1516"/>
        <w:gridCol w:w="1311"/>
      </w:tblGrid>
      <w:tr w:rsidR="00921B88" w:rsidRPr="00921B88" w:rsidTr="00921B88">
        <w:trPr>
          <w:trHeight w:val="338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NN п/п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Заявитель (наименование организации, индивидуального предпринимателя, физического лица)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Форма обращения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Номер, дата регистрации документа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Суть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Наличие в обращении фактов нарушения законодательства (да/нет)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 xml:space="preserve">Сроки рассмотрения исполнителями, контрольная дата направления ответа уполномоченного по инвестициям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Контактные данные</w:t>
            </w:r>
          </w:p>
        </w:tc>
      </w:tr>
      <w:tr w:rsidR="00921B88" w:rsidRPr="00921B88" w:rsidTr="00921B88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21B88" w:rsidRPr="00921B88" w:rsidTr="00921B88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1B88" w:rsidRPr="00921B88" w:rsidTr="00921B88">
        <w:trPr>
          <w:trHeight w:val="4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1B88" w:rsidRPr="00921B88" w:rsidTr="00921B88">
        <w:trPr>
          <w:trHeight w:val="4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B88" w:rsidRPr="00921B88" w:rsidRDefault="00921B88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921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Pr="00C242FC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Normal"/>
        <w:ind w:left="-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E57A4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F51A82" w:rsidRPr="00C242FC" w:rsidRDefault="00F51A82" w:rsidP="0087620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Normal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C242FC">
        <w:rPr>
          <w:rFonts w:ascii="Times New Roman" w:hAnsi="Times New Roman" w:cs="Times New Roman"/>
          <w:sz w:val="28"/>
          <w:szCs w:val="28"/>
        </w:rPr>
        <w:t>Отчет о работе уполномоченного по инвестициям на территории</w:t>
      </w:r>
    </w:p>
    <w:p w:rsidR="00F51A82" w:rsidRPr="00C242FC" w:rsidRDefault="006E57A4" w:rsidP="0087620D">
      <w:pPr>
        <w:pStyle w:val="ConsPlusNormal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РБ</w:t>
      </w:r>
    </w:p>
    <w:p w:rsidR="006E57A4" w:rsidRDefault="006E57A4" w:rsidP="00F47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211"/>
        <w:gridCol w:w="1508"/>
        <w:gridCol w:w="1326"/>
        <w:gridCol w:w="1509"/>
        <w:gridCol w:w="1509"/>
        <w:gridCol w:w="1511"/>
      </w:tblGrid>
      <w:tr w:rsidR="00F4796C" w:rsidTr="00921B88">
        <w:trPr>
          <w:trHeight w:val="2462"/>
        </w:trPr>
        <w:tc>
          <w:tcPr>
            <w:tcW w:w="534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6E57A4" w:rsidRPr="006E57A4" w:rsidRDefault="006E57A4" w:rsidP="00921B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 xml:space="preserve">Наименование организации (или Ф.И.О. </w:t>
            </w:r>
            <w:r w:rsidR="00F4796C">
              <w:rPr>
                <w:rFonts w:ascii="Times New Roman" w:hAnsi="Times New Roman" w:cs="Times New Roman"/>
                <w:szCs w:val="22"/>
              </w:rPr>
              <w:t>индивидуального предпринимателя</w:t>
            </w:r>
            <w:r w:rsidR="00921B88">
              <w:rPr>
                <w:rFonts w:ascii="Times New Roman" w:hAnsi="Times New Roman" w:cs="Times New Roman"/>
                <w:szCs w:val="22"/>
              </w:rPr>
              <w:t>, физического лица</w:t>
            </w:r>
            <w:r w:rsidRPr="006E57A4">
              <w:rPr>
                <w:rFonts w:ascii="Times New Roman" w:hAnsi="Times New Roman" w:cs="Times New Roman"/>
                <w:szCs w:val="22"/>
              </w:rPr>
              <w:t xml:space="preserve">), обратившейся к уполномоченному по инвестициям </w:t>
            </w:r>
          </w:p>
        </w:tc>
        <w:tc>
          <w:tcPr>
            <w:tcW w:w="1612" w:type="dxa"/>
          </w:tcPr>
          <w:p w:rsidR="006E57A4" w:rsidRPr="006E57A4" w:rsidRDefault="006E57A4" w:rsidP="006E5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 xml:space="preserve">Дата </w:t>
            </w:r>
          </w:p>
          <w:p w:rsidR="006E57A4" w:rsidRPr="006E57A4" w:rsidRDefault="006E57A4" w:rsidP="006E5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>обращения</w:t>
            </w:r>
          </w:p>
        </w:tc>
        <w:tc>
          <w:tcPr>
            <w:tcW w:w="1326" w:type="dxa"/>
          </w:tcPr>
          <w:p w:rsidR="006E57A4" w:rsidRP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>Краткое содержание обращения</w:t>
            </w:r>
          </w:p>
        </w:tc>
        <w:tc>
          <w:tcPr>
            <w:tcW w:w="1509" w:type="dxa"/>
          </w:tcPr>
          <w:p w:rsidR="006E57A4" w:rsidRP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>Способ рассмотрения обращения (очная встреча, письменный ответ и т.п.)</w:t>
            </w:r>
          </w:p>
        </w:tc>
        <w:tc>
          <w:tcPr>
            <w:tcW w:w="1509" w:type="dxa"/>
          </w:tcPr>
          <w:p w:rsidR="006E57A4" w:rsidRP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>Дата рассмотрения обращения</w:t>
            </w:r>
          </w:p>
        </w:tc>
        <w:tc>
          <w:tcPr>
            <w:tcW w:w="1512" w:type="dxa"/>
          </w:tcPr>
          <w:p w:rsidR="006E57A4" w:rsidRP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>Краткое содержание результата рассмотрения обращения</w:t>
            </w:r>
          </w:p>
        </w:tc>
      </w:tr>
      <w:tr w:rsidR="00F4796C" w:rsidTr="00F4796C">
        <w:trPr>
          <w:trHeight w:val="223"/>
        </w:trPr>
        <w:tc>
          <w:tcPr>
            <w:tcW w:w="534" w:type="dxa"/>
          </w:tcPr>
          <w:p w:rsidR="006E57A4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6E57A4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6E57A4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6E57A4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</w:tcPr>
          <w:p w:rsidR="006E57A4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:rsidR="006E57A4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6E57A4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796C" w:rsidTr="00F4796C">
        <w:trPr>
          <w:trHeight w:val="224"/>
        </w:trPr>
        <w:tc>
          <w:tcPr>
            <w:tcW w:w="534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6C" w:rsidTr="00F4796C">
        <w:trPr>
          <w:trHeight w:val="223"/>
        </w:trPr>
        <w:tc>
          <w:tcPr>
            <w:tcW w:w="534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6C" w:rsidTr="00F4796C">
        <w:trPr>
          <w:trHeight w:val="223"/>
        </w:trPr>
        <w:tc>
          <w:tcPr>
            <w:tcW w:w="534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6C" w:rsidTr="00F4796C">
        <w:trPr>
          <w:trHeight w:val="223"/>
        </w:trPr>
        <w:tc>
          <w:tcPr>
            <w:tcW w:w="534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A82" w:rsidRPr="00C242FC" w:rsidRDefault="00F51A82" w:rsidP="00F47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51A82" w:rsidRPr="00C242FC" w:rsidSect="0087620D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7D" w:rsidRDefault="0010217D" w:rsidP="00E22418">
      <w:pPr>
        <w:spacing w:after="0" w:line="240" w:lineRule="auto"/>
      </w:pPr>
      <w:r>
        <w:separator/>
      </w:r>
    </w:p>
  </w:endnote>
  <w:endnote w:type="continuationSeparator" w:id="0">
    <w:p w:rsidR="0010217D" w:rsidRDefault="0010217D" w:rsidP="00E2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7D" w:rsidRDefault="0010217D" w:rsidP="00E22418">
      <w:pPr>
        <w:spacing w:after="0" w:line="240" w:lineRule="auto"/>
      </w:pPr>
      <w:r>
        <w:separator/>
      </w:r>
    </w:p>
  </w:footnote>
  <w:footnote w:type="continuationSeparator" w:id="0">
    <w:p w:rsidR="0010217D" w:rsidRDefault="0010217D" w:rsidP="00E2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18" w:rsidRPr="00E22418" w:rsidRDefault="00E22418" w:rsidP="00E22418">
    <w:pPr>
      <w:pStyle w:val="a6"/>
      <w:tabs>
        <w:tab w:val="clear" w:pos="4677"/>
        <w:tab w:val="clear" w:pos="9355"/>
        <w:tab w:val="left" w:pos="6964"/>
      </w:tabs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D2A6C"/>
    <w:multiLevelType w:val="multilevel"/>
    <w:tmpl w:val="35EAC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82"/>
    <w:rsid w:val="00007593"/>
    <w:rsid w:val="00016909"/>
    <w:rsid w:val="00027CA3"/>
    <w:rsid w:val="00043227"/>
    <w:rsid w:val="0005722D"/>
    <w:rsid w:val="000B3D8C"/>
    <w:rsid w:val="0010217D"/>
    <w:rsid w:val="00112C38"/>
    <w:rsid w:val="00124BDA"/>
    <w:rsid w:val="001306F7"/>
    <w:rsid w:val="0013697F"/>
    <w:rsid w:val="00165083"/>
    <w:rsid w:val="0018153B"/>
    <w:rsid w:val="00207890"/>
    <w:rsid w:val="00233A3C"/>
    <w:rsid w:val="00275CCF"/>
    <w:rsid w:val="0029760E"/>
    <w:rsid w:val="0030428A"/>
    <w:rsid w:val="003134CE"/>
    <w:rsid w:val="003217FB"/>
    <w:rsid w:val="00341427"/>
    <w:rsid w:val="00370D4A"/>
    <w:rsid w:val="003A5045"/>
    <w:rsid w:val="003C5F3A"/>
    <w:rsid w:val="003D3734"/>
    <w:rsid w:val="003E7F15"/>
    <w:rsid w:val="00474821"/>
    <w:rsid w:val="004A04A3"/>
    <w:rsid w:val="004E1BAE"/>
    <w:rsid w:val="0050097D"/>
    <w:rsid w:val="00515F2E"/>
    <w:rsid w:val="0056326B"/>
    <w:rsid w:val="00563CA4"/>
    <w:rsid w:val="00580E18"/>
    <w:rsid w:val="00581714"/>
    <w:rsid w:val="00591592"/>
    <w:rsid w:val="005B1B8A"/>
    <w:rsid w:val="00601804"/>
    <w:rsid w:val="00626B1A"/>
    <w:rsid w:val="0063204B"/>
    <w:rsid w:val="00645CAA"/>
    <w:rsid w:val="00663BE8"/>
    <w:rsid w:val="006957C8"/>
    <w:rsid w:val="006D7446"/>
    <w:rsid w:val="006E57A4"/>
    <w:rsid w:val="006E6CBB"/>
    <w:rsid w:val="006E6DD0"/>
    <w:rsid w:val="007042EB"/>
    <w:rsid w:val="007323FC"/>
    <w:rsid w:val="0074507F"/>
    <w:rsid w:val="00792315"/>
    <w:rsid w:val="007C5BC0"/>
    <w:rsid w:val="007D037C"/>
    <w:rsid w:val="007F3CBF"/>
    <w:rsid w:val="00820667"/>
    <w:rsid w:val="00821739"/>
    <w:rsid w:val="008343CC"/>
    <w:rsid w:val="00842A2E"/>
    <w:rsid w:val="00844781"/>
    <w:rsid w:val="0087620D"/>
    <w:rsid w:val="008A01EE"/>
    <w:rsid w:val="008A692F"/>
    <w:rsid w:val="008B5316"/>
    <w:rsid w:val="008B7158"/>
    <w:rsid w:val="008D205C"/>
    <w:rsid w:val="008D44A8"/>
    <w:rsid w:val="008E2F10"/>
    <w:rsid w:val="00921B88"/>
    <w:rsid w:val="0095297D"/>
    <w:rsid w:val="00952E5C"/>
    <w:rsid w:val="00965BE3"/>
    <w:rsid w:val="009678ED"/>
    <w:rsid w:val="009A536B"/>
    <w:rsid w:val="009C6C8D"/>
    <w:rsid w:val="009E682F"/>
    <w:rsid w:val="009E7131"/>
    <w:rsid w:val="009F6658"/>
    <w:rsid w:val="00A05FA2"/>
    <w:rsid w:val="00A32D1D"/>
    <w:rsid w:val="00A35799"/>
    <w:rsid w:val="00A36181"/>
    <w:rsid w:val="00A463DE"/>
    <w:rsid w:val="00A535A5"/>
    <w:rsid w:val="00A54AC8"/>
    <w:rsid w:val="00A55AE1"/>
    <w:rsid w:val="00A671C2"/>
    <w:rsid w:val="00A7307C"/>
    <w:rsid w:val="00AB6157"/>
    <w:rsid w:val="00AC7F0A"/>
    <w:rsid w:val="00B07490"/>
    <w:rsid w:val="00B23748"/>
    <w:rsid w:val="00B36237"/>
    <w:rsid w:val="00B36307"/>
    <w:rsid w:val="00B421C0"/>
    <w:rsid w:val="00B57ECD"/>
    <w:rsid w:val="00B60B72"/>
    <w:rsid w:val="00B70402"/>
    <w:rsid w:val="00B85D83"/>
    <w:rsid w:val="00B87028"/>
    <w:rsid w:val="00B97206"/>
    <w:rsid w:val="00BB401F"/>
    <w:rsid w:val="00BE51FA"/>
    <w:rsid w:val="00C242FC"/>
    <w:rsid w:val="00C43240"/>
    <w:rsid w:val="00C453D0"/>
    <w:rsid w:val="00C66EDB"/>
    <w:rsid w:val="00C763E6"/>
    <w:rsid w:val="00CB79B6"/>
    <w:rsid w:val="00CF4E23"/>
    <w:rsid w:val="00CF57B1"/>
    <w:rsid w:val="00D33624"/>
    <w:rsid w:val="00D34B91"/>
    <w:rsid w:val="00D371DD"/>
    <w:rsid w:val="00D57416"/>
    <w:rsid w:val="00DE483E"/>
    <w:rsid w:val="00E22418"/>
    <w:rsid w:val="00E27755"/>
    <w:rsid w:val="00E30B16"/>
    <w:rsid w:val="00E3280C"/>
    <w:rsid w:val="00E377C3"/>
    <w:rsid w:val="00E822FB"/>
    <w:rsid w:val="00E84398"/>
    <w:rsid w:val="00E932DF"/>
    <w:rsid w:val="00EA3C75"/>
    <w:rsid w:val="00F11BE1"/>
    <w:rsid w:val="00F4796C"/>
    <w:rsid w:val="00F51A82"/>
    <w:rsid w:val="00F80ED0"/>
    <w:rsid w:val="00F82032"/>
    <w:rsid w:val="00F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E3367B-62F0-42F2-A1F2-E0341C82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7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51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51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6F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B87028"/>
    <w:rPr>
      <w:color w:val="0066CC"/>
      <w:u w:val="single"/>
    </w:rPr>
  </w:style>
  <w:style w:type="paragraph" w:styleId="a6">
    <w:name w:val="header"/>
    <w:basedOn w:val="a"/>
    <w:link w:val="a7"/>
    <w:uiPriority w:val="99"/>
    <w:unhideWhenUsed/>
    <w:rsid w:val="00E2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418"/>
  </w:style>
  <w:style w:type="paragraph" w:styleId="a8">
    <w:name w:val="footer"/>
    <w:basedOn w:val="a"/>
    <w:link w:val="a9"/>
    <w:uiPriority w:val="99"/>
    <w:unhideWhenUsed/>
    <w:rsid w:val="00E2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418"/>
  </w:style>
  <w:style w:type="character" w:customStyle="1" w:styleId="10">
    <w:name w:val="Заголовок 1 Знак"/>
    <w:basedOn w:val="a0"/>
    <w:link w:val="1"/>
    <w:uiPriority w:val="99"/>
    <w:rsid w:val="00581714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81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IvanovCR</dc:creator>
  <cp:keywords/>
  <dc:description/>
  <cp:lastModifiedBy>Надежда Михайловна</cp:lastModifiedBy>
  <cp:revision>2</cp:revision>
  <cp:lastPrinted>2023-07-19T03:56:00Z</cp:lastPrinted>
  <dcterms:created xsi:type="dcterms:W3CDTF">2023-07-24T08:38:00Z</dcterms:created>
  <dcterms:modified xsi:type="dcterms:W3CDTF">2023-07-24T08:38:00Z</dcterms:modified>
</cp:coreProperties>
</file>