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C05A90">
        <w:t xml:space="preserve"> поселение «Дунда-Киретское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C05A90">
        <w:t xml:space="preserve"> поселение «</w:t>
      </w:r>
      <w:proofErr w:type="spellStart"/>
      <w:r w:rsidR="00C05A90">
        <w:t>Дунда</w:t>
      </w:r>
      <w:proofErr w:type="spellEnd"/>
      <w:r w:rsidR="00C05A90">
        <w:t xml:space="preserve"> </w:t>
      </w:r>
      <w:proofErr w:type="gramStart"/>
      <w:r w:rsidR="00C05A90">
        <w:t>-</w:t>
      </w:r>
      <w:proofErr w:type="spellStart"/>
      <w:r w:rsidR="00C05A90">
        <w:t>К</w:t>
      </w:r>
      <w:proofErr w:type="gramEnd"/>
      <w:r w:rsidR="00C05A90">
        <w:t>иретское</w:t>
      </w:r>
      <w:proofErr w:type="spellEnd"/>
      <w:r w:rsidR="00DE3958">
        <w:t>» Бичурского района Республики Бурятия ,утвержденных Решением Совета Депутатов МО</w:t>
      </w:r>
      <w:r w:rsidR="00C05A90">
        <w:t xml:space="preserve"> СП «Дунда-Киретское» от 30 декабря 2013 г. № 34</w:t>
      </w:r>
      <w:r w:rsidR="00F62235">
        <w:t>(согласно приложения).</w:t>
      </w:r>
      <w:bookmarkStart w:id="0" w:name="_GoBack"/>
      <w:bookmarkEnd w:id="0"/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2449EE"/>
    <w:rsid w:val="002F01CB"/>
    <w:rsid w:val="00356342"/>
    <w:rsid w:val="00376D9B"/>
    <w:rsid w:val="00395C10"/>
    <w:rsid w:val="004002E1"/>
    <w:rsid w:val="00457812"/>
    <w:rsid w:val="00C05A90"/>
    <w:rsid w:val="00D878B2"/>
    <w:rsid w:val="00DE3958"/>
    <w:rsid w:val="00F6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dcterms:created xsi:type="dcterms:W3CDTF">2017-11-28T03:19:00Z</dcterms:created>
  <dcterms:modified xsi:type="dcterms:W3CDTF">2017-11-30T00:14:00Z</dcterms:modified>
</cp:coreProperties>
</file>