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B" w:rsidRPr="009F2D26" w:rsidRDefault="00CD623B" w:rsidP="00CD62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B" w:rsidRPr="009F2D26" w:rsidRDefault="00CD623B" w:rsidP="00CD62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26">
        <w:rPr>
          <w:rFonts w:ascii="Times New Roman" w:hAnsi="Times New Roman" w:cs="Times New Roman"/>
          <w:b/>
          <w:bCs/>
          <w:sz w:val="28"/>
          <w:szCs w:val="28"/>
        </w:rPr>
        <w:t>РЕСПУБЛИКА БУРЯТИЯ</w:t>
      </w:r>
    </w:p>
    <w:p w:rsidR="00CD623B" w:rsidRPr="009F2D26" w:rsidRDefault="00CD623B" w:rsidP="00CD62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2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«БИЧУРСКИЙ  РАЙОН»</w:t>
      </w:r>
    </w:p>
    <w:p w:rsidR="00CD623B" w:rsidRPr="009F2D26" w:rsidRDefault="00CD623B" w:rsidP="00CD62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23B" w:rsidRPr="009F2D26" w:rsidRDefault="00CD623B" w:rsidP="00CD62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623B" w:rsidRPr="00056297" w:rsidRDefault="00CD623B" w:rsidP="00CD623B">
      <w:pPr>
        <w:pStyle w:val="ConsPlusTitle"/>
        <w:ind w:firstLine="709"/>
        <w:jc w:val="both"/>
        <w:rPr>
          <w:color w:val="000000"/>
          <w:sz w:val="28"/>
          <w:szCs w:val="28"/>
        </w:rPr>
      </w:pPr>
      <w:r w:rsidRPr="003A2E63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14</w:t>
      </w:r>
      <w:r w:rsidRPr="003A2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 </w:t>
      </w:r>
      <w:r w:rsidRPr="003A2E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6 </w:t>
      </w:r>
      <w:r w:rsidRPr="003A2E63">
        <w:rPr>
          <w:color w:val="000000"/>
          <w:sz w:val="28"/>
          <w:szCs w:val="28"/>
        </w:rPr>
        <w:t xml:space="preserve">года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3A2E6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56297">
        <w:rPr>
          <w:color w:val="000000"/>
          <w:sz w:val="28"/>
          <w:szCs w:val="28"/>
        </w:rPr>
        <w:t>24</w:t>
      </w:r>
    </w:p>
    <w:p w:rsidR="00CD623B" w:rsidRDefault="00CD623B" w:rsidP="00CD623B">
      <w:pPr>
        <w:pStyle w:val="ConsPlusTitle"/>
        <w:ind w:firstLine="709"/>
        <w:jc w:val="both"/>
        <w:rPr>
          <w:color w:val="000000"/>
          <w:sz w:val="28"/>
          <w:szCs w:val="28"/>
          <w:u w:val="single"/>
        </w:rPr>
      </w:pPr>
    </w:p>
    <w:p w:rsidR="00CD623B" w:rsidRPr="000C5B9D" w:rsidRDefault="00CD623B" w:rsidP="00CD623B">
      <w:pPr>
        <w:pStyle w:val="ConsPlusTitle"/>
        <w:ind w:firstLine="709"/>
        <w:jc w:val="both"/>
        <w:rPr>
          <w:b w:val="0"/>
        </w:rPr>
      </w:pPr>
    </w:p>
    <w:p w:rsidR="00CD623B" w:rsidRPr="00EE7AA8" w:rsidRDefault="00CD623B" w:rsidP="00CD623B">
      <w:pPr>
        <w:pStyle w:val="ConsPlusTitle"/>
        <w:jc w:val="center"/>
        <w:rPr>
          <w:sz w:val="28"/>
          <w:szCs w:val="28"/>
        </w:rPr>
      </w:pPr>
      <w:r w:rsidRPr="00EE7AA8">
        <w:rPr>
          <w:sz w:val="28"/>
          <w:szCs w:val="28"/>
        </w:rPr>
        <w:t xml:space="preserve">Об утверждении Методики </w:t>
      </w:r>
    </w:p>
    <w:p w:rsidR="00CD623B" w:rsidRPr="00EE7AA8" w:rsidRDefault="00CD623B" w:rsidP="00CD623B">
      <w:pPr>
        <w:pStyle w:val="ConsPlusTitle"/>
        <w:jc w:val="center"/>
        <w:rPr>
          <w:sz w:val="28"/>
          <w:szCs w:val="28"/>
        </w:rPr>
      </w:pPr>
      <w:r w:rsidRPr="00EE7AA8">
        <w:rPr>
          <w:sz w:val="28"/>
          <w:szCs w:val="28"/>
        </w:rPr>
        <w:t xml:space="preserve">прогнозирования поступлений </w:t>
      </w:r>
    </w:p>
    <w:p w:rsidR="00CD623B" w:rsidRPr="00EE7AA8" w:rsidRDefault="00CD623B" w:rsidP="00CD623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доходов в</w:t>
      </w:r>
      <w:r w:rsidRPr="00EE7AA8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образования «Бичурский район»</w:t>
      </w:r>
    </w:p>
    <w:p w:rsidR="00CD623B" w:rsidRPr="00EE7AA8" w:rsidRDefault="00CD623B" w:rsidP="00CD623B">
      <w:pPr>
        <w:pStyle w:val="ConsPlusNormal"/>
        <w:ind w:firstLine="540"/>
        <w:jc w:val="both"/>
        <w:rPr>
          <w:sz w:val="28"/>
          <w:szCs w:val="28"/>
        </w:rPr>
      </w:pPr>
    </w:p>
    <w:p w:rsidR="00CD623B" w:rsidRPr="003633B7" w:rsidRDefault="00CD623B" w:rsidP="00CD623B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160.1, 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174.1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постановляет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D623B" w:rsidRDefault="00CD623B" w:rsidP="00CD623B">
      <w:pPr>
        <w:pStyle w:val="ConsPlusNormal"/>
        <w:ind w:firstLine="540"/>
        <w:jc w:val="both"/>
        <w:rPr>
          <w:sz w:val="28"/>
          <w:szCs w:val="28"/>
        </w:rPr>
      </w:pPr>
      <w:r w:rsidRPr="00EE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EE7AA8">
        <w:rPr>
          <w:sz w:val="28"/>
          <w:szCs w:val="28"/>
        </w:rPr>
        <w:t xml:space="preserve">Утвердить прилагаемую Методику прогнозирования поступлений </w:t>
      </w:r>
      <w:r>
        <w:rPr>
          <w:sz w:val="28"/>
          <w:szCs w:val="28"/>
        </w:rPr>
        <w:t xml:space="preserve">доходов в </w:t>
      </w:r>
      <w:r w:rsidRPr="00EE7AA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«Бичурский район»</w:t>
      </w:r>
      <w:r w:rsidRPr="00EE7AA8">
        <w:rPr>
          <w:sz w:val="28"/>
          <w:szCs w:val="28"/>
        </w:rPr>
        <w:t>.</w:t>
      </w:r>
    </w:p>
    <w:p w:rsidR="00CD623B" w:rsidRPr="0092603E" w:rsidRDefault="00CD623B" w:rsidP="00CD6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3E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официального обнародования на информационном стенде Администрации МО «Бичурский район» и подлежит размещению на официальном сайте МО «Бичурский </w:t>
      </w:r>
      <w:proofErr w:type="spellStart"/>
      <w:proofErr w:type="gramStart"/>
      <w:r w:rsidRPr="0092603E">
        <w:rPr>
          <w:rFonts w:ascii="Times New Roman" w:hAnsi="Times New Roman" w:cs="Times New Roman"/>
          <w:sz w:val="28"/>
          <w:szCs w:val="28"/>
        </w:rPr>
        <w:t>рай-он</w:t>
      </w:r>
      <w:proofErr w:type="spellEnd"/>
      <w:proofErr w:type="gramEnd"/>
      <w:r w:rsidRPr="0092603E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CD623B" w:rsidRPr="0092603E" w:rsidRDefault="00CD623B" w:rsidP="00CD6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3E">
        <w:rPr>
          <w:rFonts w:ascii="Times New Roman" w:hAnsi="Times New Roman" w:cs="Times New Roman"/>
          <w:sz w:val="28"/>
          <w:szCs w:val="28"/>
        </w:rPr>
        <w:t xml:space="preserve">6.  Контроль за исполнением настоящего  постановления  возложить </w:t>
      </w:r>
      <w:proofErr w:type="gramStart"/>
      <w:r w:rsidRPr="0092603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D623B" w:rsidRPr="0092603E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3E"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МО «Бичурский район» по  </w:t>
      </w:r>
    </w:p>
    <w:p w:rsidR="00CD623B" w:rsidRPr="0092603E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3E">
        <w:rPr>
          <w:rFonts w:ascii="Times New Roman" w:hAnsi="Times New Roman" w:cs="Times New Roman"/>
          <w:sz w:val="28"/>
          <w:szCs w:val="28"/>
        </w:rPr>
        <w:t xml:space="preserve"> финансовым и экономическим вопросам.</w:t>
      </w:r>
    </w:p>
    <w:p w:rsidR="00CD623B" w:rsidRPr="0092603E" w:rsidRDefault="00CD623B" w:rsidP="00CD62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Default="00CD623B" w:rsidP="00CD623B">
      <w:pPr>
        <w:pStyle w:val="ConsPlusNormal"/>
        <w:jc w:val="both"/>
        <w:rPr>
          <w:sz w:val="28"/>
          <w:szCs w:val="28"/>
        </w:rPr>
      </w:pPr>
    </w:p>
    <w:p w:rsidR="00CD623B" w:rsidRDefault="00CD623B" w:rsidP="00CD623B">
      <w:pPr>
        <w:pStyle w:val="ConsPlusNormal"/>
        <w:jc w:val="both"/>
        <w:rPr>
          <w:sz w:val="28"/>
          <w:szCs w:val="28"/>
        </w:rPr>
      </w:pPr>
    </w:p>
    <w:p w:rsidR="00CD623B" w:rsidRPr="0092603E" w:rsidRDefault="00CD623B" w:rsidP="00CD623B">
      <w:pPr>
        <w:rPr>
          <w:rFonts w:ascii="Times New Roman" w:hAnsi="Times New Roman" w:cs="Times New Roman"/>
          <w:b/>
          <w:sz w:val="28"/>
          <w:szCs w:val="28"/>
        </w:rPr>
      </w:pPr>
      <w:r w:rsidRPr="0092603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D623B" w:rsidRPr="0092603E" w:rsidRDefault="00CD623B" w:rsidP="00CD623B">
      <w:pPr>
        <w:rPr>
          <w:rFonts w:ascii="Times New Roman" w:hAnsi="Times New Roman" w:cs="Times New Roman"/>
          <w:b/>
          <w:sz w:val="28"/>
          <w:szCs w:val="28"/>
        </w:rPr>
      </w:pPr>
      <w:r w:rsidRPr="0092603E">
        <w:rPr>
          <w:rFonts w:ascii="Times New Roman" w:hAnsi="Times New Roman" w:cs="Times New Roman"/>
          <w:b/>
          <w:sz w:val="28"/>
          <w:szCs w:val="28"/>
        </w:rPr>
        <w:t>«Бичурский район»                                                                О.И. Фёдоров</w:t>
      </w:r>
    </w:p>
    <w:p w:rsidR="00CD623B" w:rsidRDefault="00CD623B" w:rsidP="00CD623B">
      <w:pPr>
        <w:rPr>
          <w:rFonts w:ascii="Times New Roman" w:hAnsi="Times New Roman" w:cs="Times New Roman"/>
          <w:b/>
          <w:sz w:val="28"/>
          <w:szCs w:val="28"/>
        </w:rPr>
      </w:pPr>
    </w:p>
    <w:p w:rsidR="00CD623B" w:rsidRPr="0092603E" w:rsidRDefault="00CD623B" w:rsidP="00CD623B">
      <w:pPr>
        <w:rPr>
          <w:rFonts w:ascii="Times New Roman" w:hAnsi="Times New Roman" w:cs="Times New Roman"/>
          <w:b/>
          <w:sz w:val="28"/>
          <w:szCs w:val="28"/>
        </w:rPr>
      </w:pPr>
    </w:p>
    <w:p w:rsidR="00CD623B" w:rsidRPr="00EE7AA8" w:rsidRDefault="00CD623B" w:rsidP="00CD623B">
      <w:pPr>
        <w:pStyle w:val="ConsPlusNormal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Pr="00EE7AA8">
        <w:rPr>
          <w:sz w:val="28"/>
          <w:szCs w:val="28"/>
        </w:rPr>
        <w:t>тверждена</w:t>
      </w:r>
      <w:proofErr w:type="gramEnd"/>
    </w:p>
    <w:p w:rsidR="00CD623B" w:rsidRDefault="00CD623B" w:rsidP="00CD623B">
      <w:pPr>
        <w:pStyle w:val="ConsPlusNormal"/>
        <w:jc w:val="right"/>
        <w:rPr>
          <w:sz w:val="28"/>
          <w:szCs w:val="28"/>
        </w:rPr>
      </w:pPr>
    </w:p>
    <w:p w:rsidR="00CD623B" w:rsidRDefault="00CD623B" w:rsidP="00CD623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D623B" w:rsidRPr="00EE7AA8" w:rsidRDefault="00CD623B" w:rsidP="00CD623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«Бичурский район»</w:t>
      </w:r>
    </w:p>
    <w:p w:rsidR="00CD623B" w:rsidRDefault="00CD623B" w:rsidP="00CD62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3A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от «14» сентября</w:t>
      </w:r>
      <w:r w:rsidRPr="00963ACA">
        <w:rPr>
          <w:rFonts w:ascii="Times New Roman" w:hAnsi="Times New Roman" w:cs="Times New Roman"/>
          <w:color w:val="000000"/>
          <w:sz w:val="28"/>
          <w:szCs w:val="28"/>
        </w:rPr>
        <w:t xml:space="preserve">  2016 года   №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963A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CD623B" w:rsidRPr="003633B7" w:rsidRDefault="00CD623B" w:rsidP="00CD62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</w:t>
      </w:r>
    </w:p>
    <w:p w:rsidR="00CD623B" w:rsidRPr="003633B7" w:rsidRDefault="00CD623B" w:rsidP="00CD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3B" w:rsidRPr="003633B7" w:rsidRDefault="00CD623B" w:rsidP="00CD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963ACA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</w:p>
    <w:p w:rsidR="00CD623B" w:rsidRPr="00DE1FEF" w:rsidRDefault="00CD623B" w:rsidP="00CD6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D623B" w:rsidRDefault="00CD623B" w:rsidP="00CD623B">
      <w:pPr>
        <w:spacing w:before="100" w:beforeAutospacing="1"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прогнозировани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0ADD">
        <w:rPr>
          <w:rFonts w:ascii="Times New Roman" w:hAnsi="Times New Roman" w:cs="Times New Roman"/>
          <w:sz w:val="28"/>
          <w:szCs w:val="28"/>
        </w:rPr>
        <w:t>бюджет Муниципального образования «Бичурский район»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 разработана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160.1,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174.1 Бюджетного кодекса Российской Федерации, в целях совершенствования и повышения качества организации бюджетного процесса,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объективности прогнозирования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Pr="00F50ADD">
        <w:rPr>
          <w:rFonts w:ascii="Times New Roman" w:hAnsi="Times New Roman" w:cs="Times New Roman"/>
          <w:sz w:val="28"/>
          <w:szCs w:val="28"/>
        </w:rPr>
        <w:t>в бюджет Муниципального образования «Бичурский район»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23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0ADD">
        <w:rPr>
          <w:rFonts w:ascii="Times New Roman" w:hAnsi="Times New Roman" w:cs="Times New Roman"/>
          <w:sz w:val="28"/>
          <w:szCs w:val="28"/>
        </w:rPr>
        <w:t>бюджет Муниципального образования «Бичурский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бюджетным и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оговым законодательством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а также нормативными правовыми актами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Бурятия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23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прогноза</w:t>
      </w:r>
      <w:r w:rsidRPr="004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0ADD">
        <w:rPr>
          <w:rFonts w:ascii="Times New Roman" w:hAnsi="Times New Roman" w:cs="Times New Roman"/>
          <w:sz w:val="28"/>
          <w:szCs w:val="28"/>
        </w:rPr>
        <w:t>бюджет Муниципального образования «Бичурский район»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   в соответствии со следующими документами и показателями:</w:t>
      </w:r>
    </w:p>
    <w:p w:rsidR="00CD623B" w:rsidRPr="0006088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социально-экономического развития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«Бичурский район»;</w:t>
      </w:r>
    </w:p>
    <w:p w:rsidR="00CD623B" w:rsidRPr="0006088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бюджетной и налоговой политики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«Бичурского район»;</w:t>
      </w:r>
    </w:p>
    <w:p w:rsidR="00CD623B" w:rsidRPr="0006088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налоговых органов, органов федерального казначейства;</w:t>
      </w:r>
    </w:p>
    <w:p w:rsidR="00CD623B" w:rsidRPr="0006088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«Бичурского район»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23B" w:rsidRPr="0006088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оценки поступлений платежей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«Бичурского район»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году.</w:t>
      </w:r>
    </w:p>
    <w:p w:rsidR="00CD623B" w:rsidRPr="0006088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Pr="004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0ADD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«Бичурский район»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разрезе видов доходных  источников в соответствии с бюджетной классификацией Российской Федерации.</w:t>
      </w:r>
    </w:p>
    <w:p w:rsidR="00CD623B" w:rsidRDefault="00CD623B" w:rsidP="00CD623B">
      <w:pPr>
        <w:spacing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необходимых исходных данных прогноз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0ADD">
        <w:rPr>
          <w:rFonts w:ascii="Times New Roman" w:hAnsi="Times New Roman" w:cs="Times New Roman"/>
          <w:sz w:val="28"/>
          <w:szCs w:val="28"/>
        </w:rPr>
        <w:t>бюджет Муниципального образования «Бичурский район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исходя из оценки поступлений этих доходов в текущем финансовом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23B" w:rsidRPr="00E6593B" w:rsidRDefault="00CD623B" w:rsidP="00CD623B">
      <w:pPr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Прогнозирование поступлений доходов в </w:t>
      </w:r>
      <w:r w:rsidRPr="00E6593B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Pr="00E6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«Бичурский район»</w:t>
      </w:r>
    </w:p>
    <w:p w:rsidR="00CD623B" w:rsidRPr="00FE6996" w:rsidRDefault="00CD623B" w:rsidP="00CD623B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Налоговые доходы</w:t>
      </w:r>
    </w:p>
    <w:p w:rsidR="00CD623B" w:rsidRDefault="00CD623B" w:rsidP="00CD623B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Налог на доходы физических лиц</w:t>
      </w:r>
    </w:p>
    <w:p w:rsidR="00CD623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поступлений налога  на доходы физических лиц в бюджет </w:t>
      </w:r>
      <w:r w:rsidRPr="0006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«Бичурский район» </w:t>
      </w:r>
      <w:r w:rsidRPr="009E0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два этапа: на первом этапе определяется сумма поступлений налога на доходы физических лиц в консолидированный бюджет (контингент налога); на втором этапе применяется норматив отчислений от налога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</w:t>
      </w:r>
      <w:r w:rsidRPr="009E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 и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Республики Бурятия.</w:t>
      </w:r>
      <w:proofErr w:type="gramEnd"/>
    </w:p>
    <w:p w:rsidR="00CD623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применяется метод прямого расчета, основанный на  показателях социально-экономического развития района по базовому варианту Программы СЭР, разработанной отделом прогнозирования социально-экономического мониторинга и муниципальных закупок Администрации МО «Бичурский район».</w:t>
      </w:r>
    </w:p>
    <w:p w:rsidR="00CD623B" w:rsidRPr="007A50F5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прогнозирования поступлений НДФЛ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показатель расчетного фонда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виду экономической деятельности, полученный расчетным путем от численности работников и средней заработной платы 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отчетный год, а также показатели, характеризующие динамику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(темпы роста заработной платы в текущем периоде, очередном финансовом периоде и плановом периоде) по прогнозу социально-экономического развития муниципального района. </w:t>
      </w:r>
      <w:proofErr w:type="gramEnd"/>
    </w:p>
    <w:p w:rsidR="00CD623B" w:rsidRPr="007A50F5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Прогнозируемая сумма налога корректируется на дополнительные поступления или выпадающие доходы, </w:t>
      </w:r>
      <w:proofErr w:type="gramStart"/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и регионального законодательства, а также влиянием иных факторов.</w:t>
      </w:r>
    </w:p>
    <w:p w:rsidR="00CD623B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</w:t>
      </w:r>
    </w:p>
    <w:p w:rsidR="00CD623B" w:rsidRPr="007A50F5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прогнозных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налога на доходы физических лиц производится по формуле:</w:t>
      </w:r>
    </w:p>
    <w:p w:rsidR="00CD623B" w:rsidRPr="007A50F5" w:rsidRDefault="00CD623B" w:rsidP="00CD623B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НДФЛ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</w:t>
      </w:r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proofErr w:type="spellEnd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((ФОТ +/- Д) </w:t>
      </w:r>
      <w:proofErr w:type="spellStart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 </w:t>
      </w:r>
      <w:proofErr w:type="spellStart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proofErr w:type="spellStart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НДФЛпр</w:t>
      </w:r>
      <w:proofErr w:type="spellEnd"/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CD623B" w:rsidRPr="007A50F5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</w:t>
      </w:r>
      <w:proofErr w:type="spellEnd"/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прогнозируемая сумма налога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зачисляемая в консолидируемый бюджет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23B" w:rsidRPr="007A50F5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 - расчетный фонд оплаты труда текущего финансового года; </w:t>
      </w:r>
    </w:p>
    <w:p w:rsidR="00CD623B" w:rsidRPr="007A50F5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дополнительные или выпадающие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положений</w:t>
      </w:r>
      <w:proofErr w:type="gramEnd"/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 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 -  коэффициенты роста (снижения) показателей фонда заработной платы, предусмотренные прогнозом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«Бичурский район»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13% – налоговая ставка в процентах;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НДФЛпр</w:t>
      </w:r>
      <w:proofErr w:type="spellEnd"/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прогнозируемая сумма налога, взимаемого по специальным налоговым ставкам (9%, 30%, 35%), налога с доходов,  полученных физическими лицами, зарегистрированными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предпринимателей, нотариусов, адвокатов и других лиц, занимающихся 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частной практикой, налога с доходов, исчисленного лицами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34C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0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найму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патента.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этап;</w:t>
      </w:r>
    </w:p>
    <w:p w:rsidR="00CD623B" w:rsidRDefault="00CD623B" w:rsidP="00CD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НДФЛмо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86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НДФЛ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</w:t>
      </w:r>
      <w:r w:rsidRPr="0086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прогнозируемая сумма налога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зачисляемая в бюджет муниципального образования «Бичурский район»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23B" w:rsidRPr="007A50F5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НДФЛкб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прогнозируемая сумма налога 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зачисляемая в консолидируемый бюджет;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- норматив отчислений (в процентах)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муниципального образования «Бичурский район</w:t>
      </w:r>
      <w:r w:rsidRPr="007A5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23B" w:rsidRDefault="00CD623B" w:rsidP="00CD623B">
      <w:pPr>
        <w:spacing w:after="0"/>
        <w:ind w:firstLineChars="200"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</w:t>
      </w:r>
      <w:r w:rsidRPr="008B1872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</w:t>
      </w:r>
      <w:r w:rsidRPr="008B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</w:p>
    <w:p w:rsidR="00CD623B" w:rsidRDefault="00CD623B" w:rsidP="00CD623B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872">
        <w:rPr>
          <w:rFonts w:ascii="Times New Roman" w:hAnsi="Times New Roman" w:cs="Times New Roman"/>
          <w:sz w:val="28"/>
          <w:szCs w:val="28"/>
        </w:rPr>
        <w:t>По доходам от уплаты акцизов на нефтепродукты, подлежащим распределению в бюджеты муниципальных районов через органы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72">
        <w:rPr>
          <w:rFonts w:ascii="Times New Roman" w:hAnsi="Times New Roman" w:cs="Times New Roman"/>
          <w:sz w:val="28"/>
          <w:szCs w:val="28"/>
        </w:rPr>
        <w:t xml:space="preserve"> при прогнозировании используется прямой расчет с использованием прогнозных значений поступлений доходов от акцизов в республиканский бюджет  и установленных для муниципального образования дифференцированных нормативов распределения.</w:t>
      </w:r>
      <w:proofErr w:type="gramEnd"/>
      <w:r w:rsidRPr="008B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 данных является прогнозируемый объем зачислений акцизов на нефтепродукты в республиканский бюджет.</w:t>
      </w:r>
      <w:r w:rsidRPr="008B1872">
        <w:rPr>
          <w:rFonts w:ascii="Times New Roman" w:hAnsi="Times New Roman" w:cs="Times New Roman"/>
          <w:sz w:val="28"/>
          <w:szCs w:val="28"/>
        </w:rPr>
        <w:t xml:space="preserve"> Доходы от акцизов на нефтепродукты зачисляются в бюджет муниципального образования на основании </w:t>
      </w:r>
      <w:r>
        <w:rPr>
          <w:rFonts w:ascii="Times New Roman" w:hAnsi="Times New Roman" w:cs="Times New Roman"/>
          <w:sz w:val="28"/>
          <w:szCs w:val="28"/>
        </w:rPr>
        <w:t>п. 3.1 ст</w:t>
      </w:r>
      <w:r w:rsidRPr="008B1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72"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8B18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Прогноз доходов от акцизов на нефтепродукты определяется по формуле:</w:t>
      </w:r>
    </w:p>
    <w:p w:rsidR="00CD623B" w:rsidRDefault="00CD623B" w:rsidP="00CD623B">
      <w:pPr>
        <w:spacing w:after="0"/>
        <w:ind w:firstLineChars="200"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E71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 = </w:t>
      </w:r>
      <w:proofErr w:type="spell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E71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х</w:t>
      </w:r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proofErr w:type="gramEnd"/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4B73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18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доходы от уплаты акцизов на нефтепродукты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F70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8B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акцизов на нефтепродукты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зачисляемые в республиканский бюджет;</w:t>
      </w:r>
    </w:p>
    <w:p w:rsidR="00CD623B" w:rsidRDefault="00CD623B" w:rsidP="00CD623B">
      <w:pPr>
        <w:pStyle w:val="ConsPlusNormal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10% - </w:t>
      </w:r>
      <w:r w:rsidRPr="00F70E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процент отчислений от доходов от уплаты акцизов на нефтепродукты </w:t>
      </w:r>
      <w:r w:rsidRPr="00F70E20">
        <w:rPr>
          <w:rFonts w:eastAsiaTheme="minorHAnsi"/>
          <w:sz w:val="28"/>
          <w:szCs w:val="28"/>
          <w:lang w:eastAsia="en-US"/>
        </w:rPr>
        <w:t>консолидированного бюджета субъекта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в бюджеты муниципальных районов</w:t>
      </w:r>
      <w:r w:rsidRPr="00F70E20">
        <w:rPr>
          <w:rFonts w:eastAsiaTheme="minorHAnsi"/>
          <w:sz w:val="28"/>
          <w:szCs w:val="28"/>
          <w:lang w:eastAsia="en-US"/>
        </w:rPr>
        <w:t>.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дифференцированный норматив распределения в бюджет муниципального района.</w:t>
      </w:r>
    </w:p>
    <w:p w:rsidR="00CD623B" w:rsidRPr="000C01A3" w:rsidRDefault="00CD623B" w:rsidP="00CD623B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F6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Единый налог на вмененный доход для отдельных видов деятельности</w:t>
      </w:r>
      <w:r w:rsidRPr="00F6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     единого    налога     на   вмененный        доход    для    отдельных       видов  деятельности,  осуществляется  в  соответствии  с главой  26.3 Налогового кодекса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"Система  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налогообложения в  виде  единого налога на вмененный доход для отдельных видов деятельности". </w:t>
      </w:r>
      <w:proofErr w:type="gramEnd"/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При   расчете   прогноза   поступлений   налога   на   вмененный   доход  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(величина вмененного дохода)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корректирующий коэффициент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коэффициент дефлятор К1,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исчисленного налога и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налога, подлежащего уплате 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применяется метод прямого расчета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данных являются объемы вмененного дохода,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программе социально-экономического развития муниципального района. 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  поступлений   едино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 вмененный   доход   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            </w:t>
      </w:r>
      <w:r w:rsidRPr="006E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ЕНВД = ВВДхК1хК2хСт-ЕНВДф,  </w:t>
      </w:r>
      <w:r w:rsidRPr="00CE7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ЕНВД - прогноз единого налога на вмененный доход, на очередной финансовый год; </w:t>
      </w:r>
      <w:r w:rsidRPr="000C01A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ВВД – величина вмененного дохода;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– дефлятор;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корректирующий коэффициент;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налога, установленная налоговым кодексом в процентах.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налога, зачисляемая в фонды.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C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Единый сельскохозяйственный налог </w:t>
      </w:r>
      <w:r w:rsidRPr="00DC6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Прогнозирование единого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             осуществляется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с   главой     26.1 Налогового    кодекса 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Российской Федерации   «Система      налогообложения  для   сельскохозяйственных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   сельскохозяйственный      налог)»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данных для расчета прогнозных показателей является налоговая база, рассчитанная Министерством сельского хозяйства с учетом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числа плательщиков налога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прогнозируемом периоде.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  Прогнозная  сумма  единого  сельскохозяйственного  налога  в  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методом прямого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налогоплательщику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формуле.</w:t>
      </w:r>
    </w:p>
    <w:p w:rsidR="00CD623B" w:rsidRDefault="00CD623B" w:rsidP="00CD62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ЕСХН = </w:t>
      </w:r>
      <w:proofErr w:type="spell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</w:t>
      </w:r>
      <w:proofErr w:type="spellEnd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proofErr w:type="gramEnd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ЕСХН -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прогнозируемая сумма налога, поступающая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«Бичурский район;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налоговая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процентах;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Н - норматив отчислений (в процентах) 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муниципального образования.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по каждому сельскохозяйственному товаропроизводителю по формуле:</w:t>
      </w:r>
    </w:p>
    <w:p w:rsidR="00CD623B" w:rsidRDefault="00CD623B" w:rsidP="00CD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НБ = Д – С – </w:t>
      </w:r>
      <w:proofErr w:type="gramStart"/>
      <w:r w:rsidRPr="0096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налоговая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доходы от производственной деятельности (ст. 346.5 Налогового кодекса Российской Федерации);</w:t>
      </w:r>
    </w:p>
    <w:p w:rsidR="00CD623B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– субсидии  из других бюджетов, если планируется их получение на поддержку сельскохозяйственного производства;</w:t>
      </w:r>
    </w:p>
    <w:p w:rsidR="00CD623B" w:rsidRPr="000C01A3" w:rsidRDefault="00CD623B" w:rsidP="00C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расходы, произведенные в процессе производства (ст. 346.5 Налогового кодекса Российской Федерации).</w:t>
      </w:r>
    </w:p>
    <w:p w:rsidR="00CD623B" w:rsidRPr="001A78E7" w:rsidRDefault="00CD623B" w:rsidP="00CD623B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A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A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Налог, взимаемый в связи с применением патентной системы налогообложения</w:t>
      </w:r>
    </w:p>
    <w:p w:rsidR="00CD623B" w:rsidRDefault="00CD623B" w:rsidP="00CD623B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Прогнозирование доходов от применения патентной системы </w:t>
      </w:r>
      <w:r w:rsidRPr="0063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   главой     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   кодекса  Российской Федерации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применяется прямой расчет. Источником данных являются отчеты налогового органа о численности индивидуальных предпринимателей, работающих на патентной системе налогообложения, отчетные данные об ожидаемом доходе каждого предпринимателя. Прогнозный объем определяется по каждому ИП по формуле:</w:t>
      </w:r>
    </w:p>
    <w:p w:rsidR="00CD623B" w:rsidRDefault="00CD623B" w:rsidP="00CD623B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</w:t>
      </w:r>
      <w:proofErr w:type="spellEnd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 Д </w:t>
      </w:r>
      <w:proofErr w:type="spell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E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D623B" w:rsidRDefault="00CD623B" w:rsidP="00CD623B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налог</w:t>
      </w:r>
      <w:r w:rsidRPr="005E4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взимаемый в связи с применением патентной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23B" w:rsidRDefault="00CD623B" w:rsidP="00CD623B">
      <w:pPr>
        <w:pStyle w:val="ConsPlusNormal"/>
        <w:ind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 - </w:t>
      </w:r>
      <w:proofErr w:type="gramStart"/>
      <w:r w:rsidRPr="005E4340">
        <w:rPr>
          <w:rFonts w:eastAsiaTheme="minorHAnsi"/>
          <w:sz w:val="28"/>
          <w:szCs w:val="28"/>
          <w:lang w:eastAsia="en-US"/>
        </w:rPr>
        <w:t>потенциально возможный</w:t>
      </w:r>
      <w:proofErr w:type="gramEnd"/>
      <w:r w:rsidRPr="005E4340">
        <w:rPr>
          <w:rFonts w:eastAsiaTheme="minorHAnsi"/>
          <w:sz w:val="28"/>
          <w:szCs w:val="28"/>
          <w:lang w:eastAsia="en-US"/>
        </w:rPr>
        <w:t xml:space="preserve"> к получению годовой доход индивидуального предпринимателя по соответствующему виду предпринимательской деятельности, установленный законом субъекта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D623B" w:rsidRDefault="00CD623B" w:rsidP="00CD623B">
      <w:pPr>
        <w:pStyle w:val="ConsPlusNormal"/>
        <w:ind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Ст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н</w:t>
      </w:r>
      <w:r w:rsidRPr="005E4340">
        <w:rPr>
          <w:rFonts w:eastAsiaTheme="minorHAnsi"/>
          <w:sz w:val="28"/>
          <w:szCs w:val="28"/>
          <w:lang w:eastAsia="en-US"/>
        </w:rPr>
        <w:t>алоговая ставка</w:t>
      </w:r>
      <w:r>
        <w:rPr>
          <w:rFonts w:eastAsiaTheme="minorHAnsi"/>
          <w:sz w:val="28"/>
          <w:szCs w:val="28"/>
          <w:lang w:eastAsia="en-US"/>
        </w:rPr>
        <w:t xml:space="preserve"> в процентах.</w:t>
      </w:r>
    </w:p>
    <w:p w:rsidR="00CD623B" w:rsidRDefault="00CD623B" w:rsidP="00CD623B">
      <w:pPr>
        <w:pStyle w:val="ConsPlusNormal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006EE5">
        <w:rPr>
          <w:rFonts w:eastAsiaTheme="minorHAnsi"/>
          <w:b/>
          <w:sz w:val="28"/>
          <w:szCs w:val="28"/>
          <w:lang w:eastAsia="en-US"/>
        </w:rPr>
        <w:t>2.1.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006EE5">
        <w:rPr>
          <w:rFonts w:eastAsiaTheme="minorHAnsi"/>
          <w:b/>
          <w:sz w:val="28"/>
          <w:szCs w:val="28"/>
          <w:lang w:eastAsia="en-US"/>
        </w:rPr>
        <w:t>. Государственная пошлина</w:t>
      </w:r>
    </w:p>
    <w:p w:rsidR="00CD623B" w:rsidRDefault="00CD623B" w:rsidP="00CD623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П</w:t>
      </w:r>
      <w:r w:rsidRPr="00006EE5">
        <w:rPr>
          <w:sz w:val="28"/>
          <w:szCs w:val="28"/>
        </w:rPr>
        <w:t>рогнозирование поступлений государственной пошлины осуществляется в соответствии</w:t>
      </w:r>
      <w:r w:rsidRPr="0081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главой 25.3 Налогового кодекса Российской Федерации «Государственная пошлина»</w:t>
      </w:r>
      <w:r>
        <w:rPr>
          <w:sz w:val="28"/>
          <w:szCs w:val="28"/>
        </w:rPr>
        <w:t xml:space="preserve">. В бюджет муниципального района зачисляется госпошлина  по </w:t>
      </w:r>
      <w:proofErr w:type="gramStart"/>
      <w:r>
        <w:rPr>
          <w:sz w:val="28"/>
          <w:szCs w:val="28"/>
        </w:rPr>
        <w:t>делам</w:t>
      </w:r>
      <w:proofErr w:type="gramEnd"/>
      <w:r>
        <w:rPr>
          <w:sz w:val="28"/>
          <w:szCs w:val="28"/>
        </w:rPr>
        <w:t xml:space="preserve"> рассматриваемым в судах общей юрисдикции, мировыми судьями (за исключением Верховного Суда Российской Федерации).</w:t>
      </w:r>
      <w:r w:rsidRPr="005A374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прогнозировании используется:</w:t>
      </w:r>
      <w:r w:rsidRPr="00006EE5">
        <w:rPr>
          <w:sz w:val="28"/>
          <w:szCs w:val="28"/>
        </w:rPr>
        <w:br/>
        <w:t>- отчеты об исполнении бюджета</w:t>
      </w:r>
      <w:r>
        <w:rPr>
          <w:sz w:val="28"/>
          <w:szCs w:val="28"/>
        </w:rPr>
        <w:t xml:space="preserve"> МО «Бичурский район», сверенные с выписками Управления Федерального казначейства по РБ</w:t>
      </w:r>
      <w:r w:rsidRPr="00006EE5">
        <w:rPr>
          <w:sz w:val="28"/>
          <w:szCs w:val="28"/>
        </w:rPr>
        <w:t>;</w:t>
      </w:r>
      <w:r w:rsidRPr="00006EE5">
        <w:rPr>
          <w:sz w:val="28"/>
          <w:szCs w:val="28"/>
        </w:rPr>
        <w:br/>
        <w:t xml:space="preserve">- информация </w:t>
      </w:r>
      <w:r>
        <w:rPr>
          <w:sz w:val="28"/>
          <w:szCs w:val="28"/>
        </w:rPr>
        <w:t>об ожидаемом поступлении госпошлины в бюджет в текущем  периоде (оценка)</w:t>
      </w:r>
      <w:r w:rsidRPr="00006EE5">
        <w:rPr>
          <w:sz w:val="28"/>
          <w:szCs w:val="28"/>
        </w:rPr>
        <w:t>.</w:t>
      </w:r>
      <w:r w:rsidRPr="00006EE5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06EE5">
        <w:rPr>
          <w:sz w:val="28"/>
          <w:szCs w:val="28"/>
        </w:rPr>
        <w:t>Для расчета прогноза поступлений государственной пошлин</w:t>
      </w:r>
      <w:r>
        <w:rPr>
          <w:sz w:val="28"/>
          <w:szCs w:val="28"/>
        </w:rPr>
        <w:t xml:space="preserve">ы применяется метод усреднения, осуществляемый на основании усреднения годовых объемов доходов не менее чем за 3 года или за весь период поступления, если он не превышает 3 года. </w:t>
      </w:r>
    </w:p>
    <w:p w:rsidR="00CD623B" w:rsidRDefault="00CD623B" w:rsidP="00CD623B">
      <w:pPr>
        <w:pStyle w:val="ConsPlusNormal"/>
        <w:ind w:firstLine="540"/>
        <w:jc w:val="both"/>
        <w:rPr>
          <w:sz w:val="28"/>
          <w:szCs w:val="28"/>
        </w:rPr>
      </w:pPr>
      <w:r w:rsidRPr="00006EE5">
        <w:rPr>
          <w:sz w:val="28"/>
          <w:szCs w:val="28"/>
        </w:rPr>
        <w:t>Сумма государственной пошлины, прогнозируемая к поступлению в бюджет</w:t>
      </w:r>
      <w:r>
        <w:rPr>
          <w:sz w:val="28"/>
          <w:szCs w:val="28"/>
        </w:rPr>
        <w:t xml:space="preserve"> муниципального образования </w:t>
      </w:r>
      <w:r w:rsidRPr="00006EE5">
        <w:rPr>
          <w:sz w:val="28"/>
          <w:szCs w:val="28"/>
        </w:rPr>
        <w:t xml:space="preserve"> в расчетном году, </w:t>
      </w:r>
      <w:r>
        <w:rPr>
          <w:sz w:val="28"/>
          <w:szCs w:val="28"/>
        </w:rPr>
        <w:t>определяется</w:t>
      </w:r>
      <w:r w:rsidRPr="00006EE5">
        <w:rPr>
          <w:sz w:val="28"/>
          <w:szCs w:val="28"/>
        </w:rPr>
        <w:t xml:space="preserve"> по формуле:</w:t>
      </w:r>
    </w:p>
    <w:p w:rsidR="00CD623B" w:rsidRDefault="00CD623B" w:rsidP="00CD623B">
      <w:pPr>
        <w:pStyle w:val="ConsPlusNormal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CE71F7">
        <w:rPr>
          <w:b/>
          <w:sz w:val="28"/>
          <w:szCs w:val="28"/>
        </w:rPr>
        <w:t>ГПрг=</w:t>
      </w:r>
      <w:proofErr w:type="spellEnd"/>
      <w:r w:rsidRPr="00CE71F7">
        <w:rPr>
          <w:b/>
          <w:sz w:val="28"/>
          <w:szCs w:val="28"/>
        </w:rPr>
        <w:t>(ГП</w:t>
      </w:r>
      <w:r w:rsidRPr="00CE71F7">
        <w:rPr>
          <w:b/>
          <w:sz w:val="20"/>
          <w:szCs w:val="20"/>
        </w:rPr>
        <w:t>тпо</w:t>
      </w:r>
      <w:r w:rsidRPr="00CE71F7">
        <w:rPr>
          <w:b/>
          <w:sz w:val="28"/>
          <w:szCs w:val="28"/>
        </w:rPr>
        <w:t>+ГП</w:t>
      </w:r>
      <w:r w:rsidRPr="00CE71F7">
        <w:rPr>
          <w:b/>
          <w:sz w:val="20"/>
          <w:szCs w:val="20"/>
        </w:rPr>
        <w:t>оп</w:t>
      </w:r>
      <w:r w:rsidRPr="00CE71F7">
        <w:rPr>
          <w:b/>
          <w:sz w:val="28"/>
          <w:szCs w:val="28"/>
        </w:rPr>
        <w:t>+ГП</w:t>
      </w:r>
      <w:r w:rsidRPr="00CE71F7">
        <w:rPr>
          <w:b/>
          <w:sz w:val="20"/>
          <w:szCs w:val="20"/>
        </w:rPr>
        <w:t>оп-1)</w:t>
      </w:r>
      <w:r w:rsidRPr="00CE71F7">
        <w:rPr>
          <w:b/>
          <w:sz w:val="28"/>
          <w:szCs w:val="28"/>
        </w:rPr>
        <w:t>/3хК</w:t>
      </w:r>
      <w:r>
        <w:rPr>
          <w:sz w:val="28"/>
          <w:szCs w:val="28"/>
        </w:rPr>
        <w:t xml:space="preserve">, </w:t>
      </w:r>
      <w:r w:rsidRPr="00E05C3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CD623B" w:rsidRDefault="00CD623B" w:rsidP="00CD623B">
      <w:pPr>
        <w:pStyle w:val="ConsPlusNormal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ГПрг</w:t>
      </w:r>
      <w:proofErr w:type="spellEnd"/>
      <w:r>
        <w:rPr>
          <w:sz w:val="28"/>
          <w:szCs w:val="28"/>
        </w:rPr>
        <w:t xml:space="preserve"> - </w:t>
      </w:r>
      <w:r w:rsidRPr="00006EE5">
        <w:rPr>
          <w:sz w:val="28"/>
          <w:szCs w:val="28"/>
        </w:rPr>
        <w:t>сумма государственной пошлины,</w:t>
      </w:r>
      <w:r>
        <w:rPr>
          <w:sz w:val="28"/>
          <w:szCs w:val="28"/>
        </w:rPr>
        <w:t xml:space="preserve"> прогнозируемая к поступлению в </w:t>
      </w:r>
      <w:r w:rsidRPr="00006EE5">
        <w:rPr>
          <w:sz w:val="28"/>
          <w:szCs w:val="28"/>
        </w:rPr>
        <w:t>бюджет в расчетном году;</w:t>
      </w:r>
      <w:r w:rsidRPr="00006EE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ГП</w:t>
      </w:r>
      <w:r>
        <w:rPr>
          <w:sz w:val="20"/>
          <w:szCs w:val="20"/>
        </w:rPr>
        <w:t>тп</w:t>
      </w:r>
      <w:r w:rsidRPr="009B37D6"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-</w:t>
      </w:r>
      <w:r w:rsidRPr="00006EE5">
        <w:rPr>
          <w:sz w:val="28"/>
          <w:szCs w:val="28"/>
        </w:rPr>
        <w:t xml:space="preserve"> сумм</w:t>
      </w:r>
      <w:r>
        <w:rPr>
          <w:sz w:val="28"/>
          <w:szCs w:val="28"/>
        </w:rPr>
        <w:t>а</w:t>
      </w:r>
      <w:r w:rsidRPr="00006EE5">
        <w:rPr>
          <w:sz w:val="28"/>
          <w:szCs w:val="28"/>
        </w:rPr>
        <w:t xml:space="preserve"> государственной пошлины, </w:t>
      </w:r>
      <w:r>
        <w:rPr>
          <w:sz w:val="28"/>
          <w:szCs w:val="28"/>
        </w:rPr>
        <w:t xml:space="preserve">ожидаемая </w:t>
      </w:r>
      <w:r w:rsidRPr="00006EE5">
        <w:rPr>
          <w:sz w:val="28"/>
          <w:szCs w:val="28"/>
        </w:rPr>
        <w:t xml:space="preserve">к поступлению  в </w:t>
      </w:r>
      <w:r>
        <w:rPr>
          <w:sz w:val="28"/>
          <w:szCs w:val="28"/>
        </w:rPr>
        <w:t>текущем периоде;</w:t>
      </w:r>
      <w:r w:rsidRPr="00006EE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ГП</w:t>
      </w:r>
      <w:r>
        <w:rPr>
          <w:sz w:val="20"/>
          <w:szCs w:val="20"/>
        </w:rPr>
        <w:t>оп</w:t>
      </w:r>
      <w:proofErr w:type="spellEnd"/>
      <w:r w:rsidRPr="00006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06EE5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006EE5">
        <w:rPr>
          <w:sz w:val="28"/>
          <w:szCs w:val="28"/>
        </w:rPr>
        <w:t xml:space="preserve"> государственной пошлины, </w:t>
      </w:r>
      <w:r>
        <w:rPr>
          <w:sz w:val="28"/>
          <w:szCs w:val="28"/>
        </w:rPr>
        <w:t xml:space="preserve">поступившая в бюджет в отчетном </w:t>
      </w:r>
      <w:r>
        <w:rPr>
          <w:sz w:val="28"/>
          <w:szCs w:val="28"/>
        </w:rPr>
        <w:lastRenderedPageBreak/>
        <w:t>периоде;</w:t>
      </w:r>
    </w:p>
    <w:p w:rsidR="00CD623B" w:rsidRDefault="00CD623B" w:rsidP="00CD623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ГП</w:t>
      </w:r>
      <w:r w:rsidRPr="009B37D6">
        <w:rPr>
          <w:sz w:val="20"/>
          <w:szCs w:val="20"/>
        </w:rPr>
        <w:t>оп-1</w:t>
      </w:r>
      <w:r>
        <w:rPr>
          <w:sz w:val="20"/>
          <w:szCs w:val="20"/>
        </w:rPr>
        <w:t xml:space="preserve">- </w:t>
      </w:r>
      <w:r w:rsidRPr="00006EE5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006EE5">
        <w:rPr>
          <w:sz w:val="28"/>
          <w:szCs w:val="28"/>
        </w:rPr>
        <w:t xml:space="preserve"> государственной пошлины, </w:t>
      </w:r>
      <w:r>
        <w:rPr>
          <w:sz w:val="28"/>
          <w:szCs w:val="28"/>
        </w:rPr>
        <w:t xml:space="preserve">поступившая в бюджет в периоде, предшествующем </w:t>
      </w:r>
      <w:proofErr w:type="gramStart"/>
      <w:r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>;</w:t>
      </w:r>
    </w:p>
    <w:p w:rsidR="00CD623B" w:rsidRDefault="00CD623B" w:rsidP="00CD623B">
      <w:pPr>
        <w:pStyle w:val="ConsPlusNormal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– </w:t>
      </w:r>
      <w:r w:rsidRPr="00006EE5">
        <w:rPr>
          <w:sz w:val="28"/>
          <w:szCs w:val="28"/>
        </w:rPr>
        <w:t>коэффициент, характеризующий рост (снижение) поступлений государственной пошлины в расчетном году по сравнению с го</w:t>
      </w:r>
      <w:r>
        <w:rPr>
          <w:sz w:val="28"/>
          <w:szCs w:val="28"/>
        </w:rPr>
        <w:t>дом, предшествующем р</w:t>
      </w:r>
      <w:r w:rsidRPr="00006EE5">
        <w:rPr>
          <w:sz w:val="28"/>
          <w:szCs w:val="28"/>
        </w:rPr>
        <w:t>асчетному</w:t>
      </w:r>
      <w:r>
        <w:rPr>
          <w:sz w:val="28"/>
          <w:szCs w:val="28"/>
        </w:rPr>
        <w:t>.</w:t>
      </w:r>
      <w:proofErr w:type="gramEnd"/>
    </w:p>
    <w:p w:rsidR="00CD623B" w:rsidRDefault="00CD623B" w:rsidP="00CD623B">
      <w:pPr>
        <w:tabs>
          <w:tab w:val="left" w:pos="2835"/>
          <w:tab w:val="left" w:pos="29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Неналоговые доходы</w:t>
      </w:r>
    </w:p>
    <w:p w:rsidR="00CD623B" w:rsidRDefault="00CD623B" w:rsidP="00CD62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асчёт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разрезе видов доходов, подлежащих зачислению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«Бичурский район»</w:t>
      </w:r>
      <w:r w:rsidRPr="00363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23B" w:rsidRDefault="00CD623B" w:rsidP="00CD6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</w:t>
      </w:r>
      <w:r w:rsidRPr="00753301">
        <w:rPr>
          <w:b/>
          <w:sz w:val="28"/>
          <w:szCs w:val="28"/>
        </w:rPr>
        <w:t xml:space="preserve"> </w:t>
      </w:r>
      <w:r w:rsidRPr="0091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Доходы, получаемые в виде арендной платы за земельные участки, а также средства от продажи права на заключение договоров аренды земельных участков</w:t>
      </w:r>
    </w:p>
    <w:p w:rsidR="00CD623B" w:rsidRDefault="00CD623B" w:rsidP="00CD623B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Источником данных для расчета являются договоры, заключенные (планируемые к заключению) между арендатором и муниципальным образованием.</w:t>
      </w:r>
    </w:p>
    <w:p w:rsidR="00CD623B" w:rsidRPr="00446CDA" w:rsidRDefault="00CD623B" w:rsidP="00CD6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прогноза доходов применяется метод прямого расчета.</w:t>
      </w:r>
    </w:p>
    <w:p w:rsidR="00CD623B" w:rsidRPr="004C34F3" w:rsidRDefault="00CD623B" w:rsidP="00CD6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4F3">
        <w:rPr>
          <w:rFonts w:ascii="Times New Roman" w:hAnsi="Times New Roman" w:cs="Times New Roman"/>
          <w:sz w:val="28"/>
          <w:szCs w:val="28"/>
        </w:rPr>
        <w:t>Прогнозные поступления арендной платы за землю в бюджет МО «Бичурский район» рассчитываются по следующей формуле:</w:t>
      </w:r>
    </w:p>
    <w:p w:rsidR="00CD623B" w:rsidRPr="00F670B9" w:rsidRDefault="00CD623B" w:rsidP="00CD623B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4F3">
        <w:rPr>
          <w:rFonts w:ascii="Times New Roman" w:hAnsi="Times New Roman" w:cs="Times New Roman"/>
          <w:b/>
          <w:bCs/>
          <w:sz w:val="28"/>
          <w:szCs w:val="28"/>
        </w:rPr>
        <w:t xml:space="preserve">N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КхСт</w:t>
      </w:r>
      <w:r w:rsidRPr="004C34F3">
        <w:rPr>
          <w:rFonts w:ascii="Times New Roman" w:hAnsi="Times New Roman" w:cs="Times New Roman"/>
          <w:b/>
          <w:bCs/>
          <w:sz w:val="28"/>
          <w:szCs w:val="28"/>
        </w:rPr>
        <w:t>+</w:t>
      </w:r>
      <w:proofErr w:type="spellEnd"/>
      <w:r w:rsidRPr="004C34F3">
        <w:rPr>
          <w:rFonts w:ascii="Times New Roman" w:hAnsi="Times New Roman" w:cs="Times New Roman"/>
          <w:b/>
          <w:bCs/>
          <w:sz w:val="28"/>
          <w:szCs w:val="28"/>
        </w:rPr>
        <w:t xml:space="preserve">/- </w:t>
      </w:r>
      <w:proofErr w:type="spellStart"/>
      <w:r w:rsidRPr="004C34F3">
        <w:rPr>
          <w:rFonts w:ascii="Times New Roman" w:hAnsi="Times New Roman" w:cs="Times New Roman"/>
          <w:b/>
          <w:bCs/>
          <w:sz w:val="28"/>
          <w:szCs w:val="28"/>
        </w:rPr>
        <w:t>Вп</w:t>
      </w:r>
      <w:proofErr w:type="spellEnd"/>
      <w:r w:rsidRPr="004C34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70B9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C34F3">
        <w:rPr>
          <w:bCs/>
          <w:sz w:val="28"/>
          <w:szCs w:val="28"/>
        </w:rPr>
        <w:t xml:space="preserve">N </w:t>
      </w:r>
      <w:r w:rsidRPr="004C34F3">
        <w:rPr>
          <w:b/>
          <w:bCs/>
          <w:sz w:val="28"/>
          <w:szCs w:val="28"/>
        </w:rPr>
        <w:t>-</w:t>
      </w:r>
      <w:r w:rsidRPr="004C34F3">
        <w:rPr>
          <w:sz w:val="28"/>
          <w:szCs w:val="28"/>
        </w:rPr>
        <w:t xml:space="preserve"> прогноз поступления арендной платы за землю в бюджет</w:t>
      </w:r>
      <w:r>
        <w:rPr>
          <w:sz w:val="28"/>
          <w:szCs w:val="28"/>
        </w:rPr>
        <w:t xml:space="preserve"> МО «Бичурский район»</w:t>
      </w:r>
      <w:r w:rsidRPr="004C34F3">
        <w:rPr>
          <w:sz w:val="28"/>
          <w:szCs w:val="28"/>
        </w:rPr>
        <w:t xml:space="preserve">; 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 w:rsidRPr="004C34F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34F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кадастровая стоимость земельного участка;</w:t>
      </w:r>
    </w:p>
    <w:p w:rsidR="00CD623B" w:rsidRPr="00446CDA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– ставка в процентах;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C34F3">
        <w:rPr>
          <w:bCs/>
          <w:sz w:val="28"/>
          <w:szCs w:val="28"/>
        </w:rPr>
        <w:t>Вп</w:t>
      </w:r>
      <w:proofErr w:type="spellEnd"/>
      <w:r w:rsidRPr="004C34F3">
        <w:rPr>
          <w:b/>
          <w:bCs/>
          <w:sz w:val="28"/>
          <w:szCs w:val="28"/>
        </w:rPr>
        <w:t xml:space="preserve"> -</w:t>
      </w:r>
      <w:r w:rsidRPr="004C34F3">
        <w:rPr>
          <w:sz w:val="28"/>
          <w:szCs w:val="28"/>
        </w:rPr>
        <w:t xml:space="preserve"> оценка выпадающих (дополнительных) доходов от сдачи в аренду земли муниципального образования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CD623B" w:rsidRPr="004C34F3" w:rsidRDefault="00CD623B" w:rsidP="00CD623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2.2.2</w:t>
      </w:r>
      <w:r w:rsidRPr="004C34F3">
        <w:rPr>
          <w:b/>
          <w:bCs/>
          <w:sz w:val="28"/>
          <w:szCs w:val="28"/>
        </w:rPr>
        <w:t>. Поступления от использования имущества,</w:t>
      </w:r>
    </w:p>
    <w:p w:rsidR="00CD623B" w:rsidRDefault="00CD623B" w:rsidP="00CD623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4C34F3">
        <w:rPr>
          <w:b/>
          <w:bCs/>
          <w:sz w:val="28"/>
          <w:szCs w:val="28"/>
        </w:rPr>
        <w:t>находящегося</w:t>
      </w:r>
      <w:proofErr w:type="gramEnd"/>
      <w:r w:rsidRPr="004C34F3">
        <w:rPr>
          <w:b/>
          <w:bCs/>
          <w:sz w:val="28"/>
          <w:szCs w:val="28"/>
        </w:rPr>
        <w:t xml:space="preserve"> в муниципальной собственности</w:t>
      </w:r>
    </w:p>
    <w:p w:rsidR="00CD623B" w:rsidRDefault="00CD623B" w:rsidP="00CD623B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Источником данных для расчета являются договоры, заключенные (планируемые к заключению) между арендатором и муниципальным образованием.</w:t>
      </w:r>
    </w:p>
    <w:p w:rsidR="00CD623B" w:rsidRPr="004C34F3" w:rsidRDefault="00CD623B" w:rsidP="00CD623B">
      <w:pPr>
        <w:pStyle w:val="a5"/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34F3">
        <w:rPr>
          <w:sz w:val="28"/>
          <w:szCs w:val="28"/>
        </w:rPr>
        <w:t>Прогнозные показатели доходов от сдачи в</w:t>
      </w:r>
      <w:r>
        <w:rPr>
          <w:sz w:val="28"/>
          <w:szCs w:val="28"/>
        </w:rPr>
        <w:t xml:space="preserve"> аренду имущества, находящегося </w:t>
      </w:r>
      <w:r w:rsidRPr="004C34F3">
        <w:rPr>
          <w:sz w:val="28"/>
          <w:szCs w:val="28"/>
        </w:rPr>
        <w:t xml:space="preserve">в муниципальной собственности рассчитываются по формуле: </w:t>
      </w:r>
    </w:p>
    <w:p w:rsidR="00CD623B" w:rsidRDefault="00CD623B" w:rsidP="00CD623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C34F3">
        <w:rPr>
          <w:b/>
          <w:bCs/>
          <w:sz w:val="28"/>
          <w:szCs w:val="28"/>
        </w:rPr>
        <w:t xml:space="preserve">N = </w:t>
      </w:r>
      <w:proofErr w:type="spellStart"/>
      <w:r w:rsidRPr="004C34F3">
        <w:rPr>
          <w:b/>
          <w:bCs/>
          <w:sz w:val="28"/>
          <w:szCs w:val="28"/>
        </w:rPr>
        <w:t>Нп</w:t>
      </w:r>
      <w:proofErr w:type="spellEnd"/>
      <w:r w:rsidRPr="004C34F3">
        <w:rPr>
          <w:b/>
          <w:bCs/>
          <w:sz w:val="28"/>
          <w:szCs w:val="28"/>
        </w:rPr>
        <w:t xml:space="preserve"> </w:t>
      </w:r>
      <w:proofErr w:type="spellStart"/>
      <w:r w:rsidRPr="004C34F3">
        <w:rPr>
          <w:b/>
          <w:bCs/>
          <w:sz w:val="28"/>
          <w:szCs w:val="28"/>
        </w:rPr>
        <w:t>x</w:t>
      </w:r>
      <w:proofErr w:type="spellEnd"/>
      <w:proofErr w:type="gramStart"/>
      <w:r w:rsidRPr="004C34F3">
        <w:rPr>
          <w:b/>
          <w:bCs/>
          <w:sz w:val="28"/>
          <w:szCs w:val="28"/>
        </w:rPr>
        <w:t xml:space="preserve"> К</w:t>
      </w:r>
      <w:proofErr w:type="gramEnd"/>
      <w:r w:rsidRPr="004C34F3">
        <w:rPr>
          <w:b/>
          <w:bCs/>
          <w:sz w:val="28"/>
          <w:szCs w:val="28"/>
        </w:rPr>
        <w:t xml:space="preserve"> +/- </w:t>
      </w:r>
      <w:proofErr w:type="spellStart"/>
      <w:r w:rsidRPr="004C34F3">
        <w:rPr>
          <w:b/>
          <w:bCs/>
          <w:sz w:val="28"/>
          <w:szCs w:val="28"/>
        </w:rPr>
        <w:t>Вп</w:t>
      </w:r>
      <w:proofErr w:type="spellEnd"/>
      <w:r w:rsidRPr="004C34F3">
        <w:rPr>
          <w:b/>
          <w:bCs/>
          <w:sz w:val="28"/>
          <w:szCs w:val="28"/>
        </w:rPr>
        <w:t xml:space="preserve">, </w:t>
      </w:r>
      <w:r w:rsidRPr="004C34F3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CD623B" w:rsidRPr="004C34F3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6CDA">
        <w:rPr>
          <w:bCs/>
          <w:sz w:val="28"/>
          <w:szCs w:val="28"/>
        </w:rPr>
        <w:t>N</w:t>
      </w:r>
      <w:r w:rsidRPr="004C34F3">
        <w:rPr>
          <w:sz w:val="28"/>
          <w:szCs w:val="28"/>
        </w:rPr>
        <w:t xml:space="preserve"> - прогноз поступления доходов от сдачи в аренду имущества; 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46CDA">
        <w:rPr>
          <w:bCs/>
          <w:sz w:val="28"/>
          <w:szCs w:val="28"/>
        </w:rPr>
        <w:t>Нп</w:t>
      </w:r>
      <w:proofErr w:type="spellEnd"/>
      <w:r w:rsidRPr="004C34F3">
        <w:rPr>
          <w:b/>
          <w:bCs/>
          <w:sz w:val="28"/>
          <w:szCs w:val="28"/>
        </w:rPr>
        <w:t xml:space="preserve"> -</w:t>
      </w:r>
      <w:r w:rsidRPr="004C34F3">
        <w:rPr>
          <w:sz w:val="28"/>
          <w:szCs w:val="28"/>
        </w:rPr>
        <w:t xml:space="preserve"> сумма начисленных платежей по арендной плате за </w:t>
      </w:r>
      <w:r>
        <w:rPr>
          <w:sz w:val="28"/>
          <w:szCs w:val="28"/>
        </w:rPr>
        <w:t>имущество</w:t>
      </w:r>
      <w:r w:rsidRPr="004C34F3">
        <w:rPr>
          <w:sz w:val="28"/>
          <w:szCs w:val="28"/>
        </w:rPr>
        <w:t xml:space="preserve">; </w:t>
      </w:r>
    </w:p>
    <w:p w:rsidR="00CD623B" w:rsidRPr="004C34F3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C6555">
        <w:rPr>
          <w:bCs/>
          <w:sz w:val="28"/>
          <w:szCs w:val="28"/>
        </w:rPr>
        <w:t>К</w:t>
      </w:r>
      <w:proofErr w:type="gramEnd"/>
      <w:r w:rsidRPr="004C34F3">
        <w:rPr>
          <w:sz w:val="28"/>
          <w:szCs w:val="28"/>
        </w:rPr>
        <w:t xml:space="preserve"> - </w:t>
      </w:r>
      <w:proofErr w:type="gramStart"/>
      <w:r w:rsidRPr="004C34F3">
        <w:rPr>
          <w:sz w:val="28"/>
          <w:szCs w:val="28"/>
        </w:rPr>
        <w:t>коэффициент</w:t>
      </w:r>
      <w:proofErr w:type="gramEnd"/>
      <w:r w:rsidRPr="004C34F3">
        <w:rPr>
          <w:sz w:val="28"/>
          <w:szCs w:val="28"/>
        </w:rPr>
        <w:t xml:space="preserve"> индексации базовой ставки арендной платы за 1 кв. м</w:t>
      </w:r>
      <w:r>
        <w:rPr>
          <w:sz w:val="28"/>
          <w:szCs w:val="28"/>
        </w:rPr>
        <w:t>;</w:t>
      </w:r>
      <w:r w:rsidRPr="004C34F3">
        <w:rPr>
          <w:sz w:val="28"/>
          <w:szCs w:val="28"/>
        </w:rPr>
        <w:t xml:space="preserve"> </w:t>
      </w:r>
    </w:p>
    <w:p w:rsidR="00CD623B" w:rsidRPr="004C34F3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6555">
        <w:rPr>
          <w:bCs/>
          <w:sz w:val="28"/>
          <w:szCs w:val="28"/>
        </w:rPr>
        <w:t>Вп</w:t>
      </w:r>
      <w:proofErr w:type="spellEnd"/>
      <w:r w:rsidRPr="004C34F3">
        <w:rPr>
          <w:b/>
          <w:bCs/>
          <w:sz w:val="28"/>
          <w:szCs w:val="28"/>
        </w:rPr>
        <w:t xml:space="preserve"> </w:t>
      </w:r>
      <w:r w:rsidRPr="004C34F3">
        <w:rPr>
          <w:sz w:val="28"/>
          <w:szCs w:val="28"/>
        </w:rPr>
        <w:t>- оценка выпадающих (дополнительных) доходов от сдачи в аренду имущества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</w:t>
      </w:r>
      <w:r>
        <w:rPr>
          <w:sz w:val="28"/>
          <w:szCs w:val="28"/>
        </w:rPr>
        <w:t>.</w:t>
      </w:r>
      <w:r w:rsidRPr="004C34F3">
        <w:rPr>
          <w:sz w:val="28"/>
          <w:szCs w:val="28"/>
        </w:rPr>
        <w:t xml:space="preserve"> </w:t>
      </w:r>
    </w:p>
    <w:p w:rsidR="00CD623B" w:rsidRPr="00446CDA" w:rsidRDefault="00CD623B" w:rsidP="00CD6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44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Плата за негативное воздействие на окружающую среду</w:t>
      </w:r>
    </w:p>
    <w:p w:rsidR="00CD623B" w:rsidRPr="00446CDA" w:rsidRDefault="00CD623B" w:rsidP="00CD623B">
      <w:pPr>
        <w:pStyle w:val="a3"/>
        <w:tabs>
          <w:tab w:val="left" w:pos="993"/>
        </w:tabs>
        <w:spacing w:line="264" w:lineRule="auto"/>
        <w:ind w:firstLine="709"/>
        <w:rPr>
          <w:szCs w:val="28"/>
          <w:lang w:val="ru-RU"/>
        </w:rPr>
      </w:pPr>
      <w:r w:rsidRPr="00446CDA">
        <w:rPr>
          <w:szCs w:val="28"/>
        </w:rPr>
        <w:t xml:space="preserve"> </w:t>
      </w:r>
      <w:proofErr w:type="gramStart"/>
      <w:r w:rsidRPr="00446CDA">
        <w:rPr>
          <w:szCs w:val="28"/>
          <w:lang w:val="ru-RU"/>
        </w:rPr>
        <w:t xml:space="preserve">Прогнозирование платежей за негативное воздействие на окружающую среду производится </w:t>
      </w:r>
      <w:r w:rsidRPr="00446CDA">
        <w:rPr>
          <w:szCs w:val="28"/>
        </w:rPr>
        <w:t xml:space="preserve">на основании прогноза главного администратора доходов (Управления Федеральной службы по надзору в сфере природопользования по РБ – </w:t>
      </w:r>
      <w:proofErr w:type="spellStart"/>
      <w:r w:rsidRPr="00446CDA">
        <w:rPr>
          <w:szCs w:val="28"/>
        </w:rPr>
        <w:t>Росприроднадзора</w:t>
      </w:r>
      <w:proofErr w:type="spellEnd"/>
      <w:r w:rsidRPr="00446CDA">
        <w:rPr>
          <w:szCs w:val="28"/>
        </w:rPr>
        <w:t>) и норматива зачисления платы в бюджеты муниципальных образований по нормативу 55%.</w:t>
      </w:r>
      <w:r w:rsidRPr="00446CDA">
        <w:rPr>
          <w:szCs w:val="28"/>
          <w:lang w:val="ru-RU"/>
        </w:rPr>
        <w:t xml:space="preserve"> Применяется </w:t>
      </w:r>
      <w:r>
        <w:rPr>
          <w:szCs w:val="28"/>
          <w:lang w:val="ru-RU"/>
        </w:rPr>
        <w:t xml:space="preserve">метод </w:t>
      </w:r>
      <w:r w:rsidRPr="00446CDA">
        <w:rPr>
          <w:szCs w:val="28"/>
          <w:lang w:val="ru-RU"/>
        </w:rPr>
        <w:t>прямо</w:t>
      </w:r>
      <w:r>
        <w:rPr>
          <w:szCs w:val="28"/>
          <w:lang w:val="ru-RU"/>
        </w:rPr>
        <w:t>го</w:t>
      </w:r>
      <w:r w:rsidRPr="00446CDA">
        <w:rPr>
          <w:szCs w:val="28"/>
          <w:lang w:val="ru-RU"/>
        </w:rPr>
        <w:t xml:space="preserve"> расчет</w:t>
      </w:r>
      <w:r>
        <w:rPr>
          <w:szCs w:val="28"/>
          <w:lang w:val="ru-RU"/>
        </w:rPr>
        <w:t>а</w:t>
      </w:r>
      <w:r w:rsidRPr="00446CDA">
        <w:rPr>
          <w:szCs w:val="28"/>
          <w:lang w:val="ru-RU"/>
        </w:rPr>
        <w:t>, основанный на непосредственном использовании прогнозных значений объемных показателей, норматива зачисления в бюджет муниципального образования.</w:t>
      </w:r>
      <w:proofErr w:type="gramEnd"/>
      <w:r w:rsidRPr="00446CDA">
        <w:rPr>
          <w:szCs w:val="28"/>
          <w:lang w:val="ru-RU"/>
        </w:rPr>
        <w:t xml:space="preserve"> Прогнозные показатели рассчитываются по формуле:</w:t>
      </w:r>
    </w:p>
    <w:p w:rsidR="00CD623B" w:rsidRPr="00446CDA" w:rsidRDefault="00CD623B" w:rsidP="00CD623B">
      <w:pPr>
        <w:pStyle w:val="a3"/>
        <w:tabs>
          <w:tab w:val="left" w:pos="993"/>
        </w:tabs>
        <w:spacing w:line="264" w:lineRule="auto"/>
        <w:ind w:firstLine="709"/>
        <w:jc w:val="center"/>
        <w:rPr>
          <w:b/>
          <w:szCs w:val="28"/>
          <w:lang w:val="ru-RU"/>
        </w:rPr>
      </w:pPr>
      <w:proofErr w:type="gramStart"/>
      <w:r w:rsidRPr="00446CDA">
        <w:rPr>
          <w:b/>
          <w:szCs w:val="28"/>
          <w:lang w:val="ru-RU"/>
        </w:rPr>
        <w:t>П</w:t>
      </w:r>
      <w:proofErr w:type="gramEnd"/>
      <w:r w:rsidRPr="00446CDA">
        <w:rPr>
          <w:b/>
          <w:szCs w:val="28"/>
          <w:lang w:val="ru-RU"/>
        </w:rPr>
        <w:t xml:space="preserve"> = </w:t>
      </w:r>
      <w:r w:rsidRPr="00446CDA">
        <w:rPr>
          <w:b/>
          <w:szCs w:val="28"/>
          <w:lang w:val="en-US"/>
        </w:rPr>
        <w:t>V</w:t>
      </w:r>
      <w:r w:rsidRPr="00446CDA">
        <w:rPr>
          <w:b/>
          <w:szCs w:val="28"/>
          <w:lang w:val="ru-RU"/>
        </w:rPr>
        <w:t xml:space="preserve"> </w:t>
      </w:r>
      <w:proofErr w:type="spellStart"/>
      <w:r w:rsidRPr="00446CDA">
        <w:rPr>
          <w:b/>
          <w:szCs w:val="28"/>
          <w:lang w:val="ru-RU"/>
        </w:rPr>
        <w:t>х</w:t>
      </w:r>
      <w:proofErr w:type="spellEnd"/>
      <w:r w:rsidRPr="00446CDA">
        <w:rPr>
          <w:b/>
          <w:szCs w:val="28"/>
          <w:lang w:val="ru-RU"/>
        </w:rPr>
        <w:t xml:space="preserve"> Н, где:</w:t>
      </w:r>
    </w:p>
    <w:p w:rsidR="00CD623B" w:rsidRPr="00446CDA" w:rsidRDefault="00CD623B" w:rsidP="00CD623B">
      <w:pPr>
        <w:pStyle w:val="a3"/>
        <w:tabs>
          <w:tab w:val="left" w:pos="993"/>
        </w:tabs>
        <w:spacing w:line="264" w:lineRule="auto"/>
        <w:ind w:firstLine="0"/>
        <w:rPr>
          <w:szCs w:val="28"/>
          <w:lang w:val="ru-RU"/>
        </w:rPr>
      </w:pPr>
      <w:proofErr w:type="gramStart"/>
      <w:r w:rsidRPr="00446CDA">
        <w:rPr>
          <w:szCs w:val="28"/>
          <w:lang w:val="ru-RU"/>
        </w:rPr>
        <w:t>П</w:t>
      </w:r>
      <w:proofErr w:type="gramEnd"/>
      <w:r w:rsidRPr="00446CDA">
        <w:rPr>
          <w:szCs w:val="28"/>
          <w:lang w:val="ru-RU"/>
        </w:rPr>
        <w:t xml:space="preserve"> – прогноз поступлений платежей в бюджет муниципального образования;</w:t>
      </w:r>
    </w:p>
    <w:p w:rsidR="00CD623B" w:rsidRPr="00446CDA" w:rsidRDefault="00CD623B" w:rsidP="00CD623B">
      <w:pPr>
        <w:pStyle w:val="a3"/>
        <w:tabs>
          <w:tab w:val="left" w:pos="993"/>
        </w:tabs>
        <w:spacing w:line="264" w:lineRule="auto"/>
        <w:ind w:firstLine="0"/>
        <w:rPr>
          <w:szCs w:val="28"/>
          <w:lang w:val="ru-RU"/>
        </w:rPr>
      </w:pPr>
      <w:r w:rsidRPr="00446CDA">
        <w:rPr>
          <w:szCs w:val="28"/>
          <w:lang w:val="en-US"/>
        </w:rPr>
        <w:t>V</w:t>
      </w:r>
      <w:r w:rsidRPr="00446CDA">
        <w:rPr>
          <w:szCs w:val="28"/>
          <w:lang w:val="ru-RU"/>
        </w:rPr>
        <w:t xml:space="preserve">- </w:t>
      </w:r>
      <w:proofErr w:type="gramStart"/>
      <w:r w:rsidRPr="00446CDA">
        <w:rPr>
          <w:szCs w:val="28"/>
          <w:lang w:val="ru-RU"/>
        </w:rPr>
        <w:t>прогноз</w:t>
      </w:r>
      <w:proofErr w:type="gramEnd"/>
      <w:r w:rsidRPr="00446CDA">
        <w:rPr>
          <w:szCs w:val="28"/>
          <w:lang w:val="ru-RU"/>
        </w:rPr>
        <w:t xml:space="preserve"> поступлений платежей, рассчитанный главным администратором </w:t>
      </w:r>
    </w:p>
    <w:p w:rsidR="00CD623B" w:rsidRPr="00446CDA" w:rsidRDefault="00CD623B" w:rsidP="00CD623B">
      <w:pPr>
        <w:pStyle w:val="a3"/>
        <w:tabs>
          <w:tab w:val="left" w:pos="993"/>
        </w:tabs>
        <w:spacing w:line="264" w:lineRule="auto"/>
        <w:ind w:firstLine="0"/>
        <w:rPr>
          <w:szCs w:val="28"/>
          <w:lang w:val="ru-RU"/>
        </w:rPr>
      </w:pPr>
      <w:r w:rsidRPr="00446CDA">
        <w:rPr>
          <w:szCs w:val="28"/>
          <w:lang w:val="ru-RU"/>
        </w:rPr>
        <w:t>доходов (</w:t>
      </w:r>
      <w:proofErr w:type="spellStart"/>
      <w:r w:rsidRPr="00446CDA">
        <w:rPr>
          <w:szCs w:val="28"/>
          <w:lang w:val="ru-RU"/>
        </w:rPr>
        <w:t>Росприроднадзор</w:t>
      </w:r>
      <w:proofErr w:type="spellEnd"/>
      <w:r w:rsidRPr="00446CDA">
        <w:rPr>
          <w:szCs w:val="28"/>
          <w:lang w:val="ru-RU"/>
        </w:rPr>
        <w:t>);</w:t>
      </w:r>
    </w:p>
    <w:p w:rsidR="00CD623B" w:rsidRDefault="00CD623B" w:rsidP="00CD623B">
      <w:pPr>
        <w:pStyle w:val="a3"/>
        <w:tabs>
          <w:tab w:val="left" w:pos="993"/>
        </w:tabs>
        <w:spacing w:line="264" w:lineRule="auto"/>
        <w:ind w:firstLine="0"/>
        <w:rPr>
          <w:szCs w:val="28"/>
          <w:lang w:val="ru-RU"/>
        </w:rPr>
      </w:pPr>
      <w:r w:rsidRPr="00446CDA">
        <w:rPr>
          <w:szCs w:val="28"/>
          <w:lang w:val="ru-RU"/>
        </w:rPr>
        <w:t xml:space="preserve">Н – норматив зачисления платы в бюджет муниципального образования </w:t>
      </w:r>
      <w:r>
        <w:rPr>
          <w:szCs w:val="28"/>
          <w:lang w:val="ru-RU"/>
        </w:rPr>
        <w:t>в процентах</w:t>
      </w:r>
      <w:r w:rsidRPr="00446CDA">
        <w:rPr>
          <w:szCs w:val="28"/>
          <w:lang w:val="ru-RU"/>
        </w:rPr>
        <w:t>.</w:t>
      </w:r>
    </w:p>
    <w:p w:rsidR="00CD623B" w:rsidRDefault="00CD623B" w:rsidP="00CD623B">
      <w:pPr>
        <w:pStyle w:val="a3"/>
        <w:tabs>
          <w:tab w:val="left" w:pos="993"/>
        </w:tabs>
        <w:spacing w:line="264" w:lineRule="auto"/>
        <w:ind w:firstLine="0"/>
        <w:jc w:val="center"/>
        <w:rPr>
          <w:b/>
          <w:bCs/>
          <w:szCs w:val="28"/>
          <w:lang w:val="ru-RU"/>
        </w:rPr>
      </w:pPr>
      <w:r w:rsidRPr="004C34F3">
        <w:rPr>
          <w:b/>
          <w:bCs/>
          <w:szCs w:val="28"/>
        </w:rPr>
        <w:t>9. Доходы от продажи материальных и нематериальных активов</w:t>
      </w:r>
    </w:p>
    <w:p w:rsidR="00CD623B" w:rsidRDefault="00CD623B" w:rsidP="00CD623B">
      <w:pPr>
        <w:pStyle w:val="a3"/>
        <w:tabs>
          <w:tab w:val="left" w:pos="993"/>
        </w:tabs>
        <w:spacing w:line="264" w:lineRule="auto"/>
        <w:ind w:firstLine="0"/>
        <w:rPr>
          <w:szCs w:val="28"/>
        </w:rPr>
      </w:pPr>
      <w:r>
        <w:rPr>
          <w:bCs/>
          <w:szCs w:val="28"/>
          <w:lang w:val="ru-RU"/>
        </w:rPr>
        <w:tab/>
      </w:r>
      <w:r w:rsidRPr="0019455A">
        <w:rPr>
          <w:bCs/>
          <w:szCs w:val="28"/>
        </w:rPr>
        <w:t>При прогнозировании использует</w:t>
      </w:r>
      <w:r>
        <w:rPr>
          <w:bCs/>
          <w:szCs w:val="28"/>
        </w:rPr>
        <w:t xml:space="preserve">ся </w:t>
      </w:r>
      <w:r>
        <w:rPr>
          <w:bCs/>
          <w:szCs w:val="28"/>
          <w:lang w:val="ru-RU"/>
        </w:rPr>
        <w:t xml:space="preserve">метод </w:t>
      </w:r>
      <w:r>
        <w:rPr>
          <w:bCs/>
          <w:szCs w:val="28"/>
        </w:rPr>
        <w:t>прям</w:t>
      </w:r>
      <w:r>
        <w:rPr>
          <w:bCs/>
          <w:szCs w:val="28"/>
          <w:lang w:val="ru-RU"/>
        </w:rPr>
        <w:t>ого</w:t>
      </w:r>
      <w:r>
        <w:rPr>
          <w:bCs/>
          <w:szCs w:val="28"/>
        </w:rPr>
        <w:t xml:space="preserve"> расчет</w:t>
      </w:r>
      <w:r>
        <w:rPr>
          <w:bCs/>
          <w:szCs w:val="28"/>
          <w:lang w:val="ru-RU"/>
        </w:rPr>
        <w:t>а</w:t>
      </w:r>
      <w:r>
        <w:rPr>
          <w:bCs/>
          <w:szCs w:val="28"/>
        </w:rPr>
        <w:t xml:space="preserve"> основанный на </w:t>
      </w:r>
      <w:r w:rsidRPr="0019455A">
        <w:rPr>
          <w:bCs/>
          <w:szCs w:val="28"/>
        </w:rPr>
        <w:t>использовании прогнозных значений объемных показателей</w:t>
      </w:r>
      <w:r>
        <w:rPr>
          <w:bCs/>
          <w:szCs w:val="28"/>
          <w:lang w:val="ru-RU"/>
        </w:rPr>
        <w:t xml:space="preserve">, утвержденных в </w:t>
      </w:r>
      <w:r>
        <w:rPr>
          <w:bCs/>
          <w:szCs w:val="28"/>
        </w:rPr>
        <w:t xml:space="preserve"> </w:t>
      </w:r>
      <w:r w:rsidRPr="004C34F3">
        <w:rPr>
          <w:szCs w:val="28"/>
        </w:rPr>
        <w:t>Прогнозн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п</w:t>
      </w:r>
      <w:r w:rsidRPr="004C34F3">
        <w:rPr>
          <w:szCs w:val="28"/>
        </w:rPr>
        <w:t>лан</w:t>
      </w:r>
      <w:r>
        <w:rPr>
          <w:szCs w:val="28"/>
          <w:lang w:val="ru-RU"/>
        </w:rPr>
        <w:t>е</w:t>
      </w:r>
      <w:r w:rsidRPr="004C34F3">
        <w:rPr>
          <w:szCs w:val="28"/>
        </w:rPr>
        <w:t xml:space="preserve"> приватизации </w:t>
      </w:r>
      <w:r>
        <w:rPr>
          <w:szCs w:val="28"/>
        </w:rPr>
        <w:t xml:space="preserve">(продажи) </w:t>
      </w:r>
      <w:r w:rsidRPr="004C34F3">
        <w:rPr>
          <w:szCs w:val="28"/>
        </w:rPr>
        <w:t>муниципального имущества</w:t>
      </w:r>
      <w:r>
        <w:rPr>
          <w:szCs w:val="28"/>
          <w:lang w:val="ru-RU"/>
        </w:rPr>
        <w:t>.</w:t>
      </w:r>
      <w:r w:rsidRPr="004C34F3">
        <w:rPr>
          <w:szCs w:val="28"/>
        </w:rPr>
        <w:t xml:space="preserve"> </w:t>
      </w:r>
    </w:p>
    <w:p w:rsidR="00CD623B" w:rsidRDefault="00CD623B" w:rsidP="00CD62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34F3">
        <w:rPr>
          <w:sz w:val="28"/>
          <w:szCs w:val="28"/>
        </w:rPr>
        <w:t xml:space="preserve">Прогноз поступлений от продажи земельных участков определяется по следующей формуле: </w:t>
      </w:r>
    </w:p>
    <w:p w:rsidR="00CD623B" w:rsidRDefault="00CD623B" w:rsidP="00CD623B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C34F3">
        <w:rPr>
          <w:b/>
          <w:bCs/>
          <w:sz w:val="28"/>
          <w:szCs w:val="28"/>
        </w:rPr>
        <w:t xml:space="preserve">N = </w:t>
      </w:r>
      <w:proofErr w:type="spellStart"/>
      <w:r w:rsidRPr="004C34F3">
        <w:rPr>
          <w:b/>
          <w:bCs/>
          <w:sz w:val="28"/>
          <w:szCs w:val="28"/>
        </w:rPr>
        <w:t>Vпр</w:t>
      </w:r>
      <w:proofErr w:type="spellEnd"/>
      <w:r w:rsidRPr="004C34F3">
        <w:rPr>
          <w:b/>
          <w:bCs/>
          <w:sz w:val="28"/>
          <w:szCs w:val="28"/>
        </w:rPr>
        <w:t xml:space="preserve"> </w:t>
      </w:r>
      <w:proofErr w:type="spellStart"/>
      <w:r w:rsidRPr="004C34F3">
        <w:rPr>
          <w:b/>
          <w:bCs/>
          <w:sz w:val="28"/>
          <w:szCs w:val="28"/>
        </w:rPr>
        <w:t>x</w:t>
      </w:r>
      <w:proofErr w:type="spellEnd"/>
      <w:proofErr w:type="gramStart"/>
      <w:r w:rsidRPr="004C34F3">
        <w:rPr>
          <w:b/>
          <w:bCs/>
          <w:sz w:val="28"/>
          <w:szCs w:val="28"/>
        </w:rPr>
        <w:t xml:space="preserve"> К</w:t>
      </w:r>
      <w:proofErr w:type="gramEnd"/>
      <w:r w:rsidRPr="004C34F3">
        <w:rPr>
          <w:sz w:val="28"/>
          <w:szCs w:val="28"/>
        </w:rPr>
        <w:t>, где: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2AA8">
        <w:rPr>
          <w:bCs/>
          <w:sz w:val="28"/>
          <w:szCs w:val="28"/>
        </w:rPr>
        <w:t>N</w:t>
      </w:r>
      <w:r w:rsidRPr="004C34F3">
        <w:rPr>
          <w:sz w:val="28"/>
          <w:szCs w:val="28"/>
        </w:rPr>
        <w:t xml:space="preserve"> - прогноз поступлений доходов от продажи земли в бюджет; 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202AA8">
        <w:rPr>
          <w:bCs/>
          <w:sz w:val="28"/>
          <w:szCs w:val="28"/>
        </w:rPr>
        <w:t>V</w:t>
      </w:r>
      <w:proofErr w:type="gramEnd"/>
      <w:r w:rsidRPr="00202AA8">
        <w:rPr>
          <w:bCs/>
          <w:sz w:val="28"/>
          <w:szCs w:val="28"/>
        </w:rPr>
        <w:t>пр</w:t>
      </w:r>
      <w:proofErr w:type="spellEnd"/>
      <w:r w:rsidRPr="004C34F3">
        <w:rPr>
          <w:b/>
          <w:bCs/>
          <w:sz w:val="28"/>
          <w:szCs w:val="28"/>
        </w:rPr>
        <w:t xml:space="preserve"> -</w:t>
      </w:r>
      <w:r w:rsidRPr="004C34F3">
        <w:rPr>
          <w:sz w:val="28"/>
          <w:szCs w:val="28"/>
        </w:rPr>
        <w:t xml:space="preserve"> показатель, учитывающий объем продаж земельных участков; 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2AA8">
        <w:rPr>
          <w:bCs/>
          <w:sz w:val="28"/>
          <w:szCs w:val="28"/>
        </w:rPr>
        <w:t>К</w:t>
      </w:r>
      <w:proofErr w:type="gramEnd"/>
      <w:r w:rsidRPr="00202AA8">
        <w:rPr>
          <w:bCs/>
          <w:sz w:val="28"/>
          <w:szCs w:val="28"/>
        </w:rPr>
        <w:t xml:space="preserve"> </w:t>
      </w:r>
      <w:r w:rsidRPr="004C34F3">
        <w:rPr>
          <w:b/>
          <w:bCs/>
          <w:sz w:val="28"/>
          <w:szCs w:val="28"/>
        </w:rPr>
        <w:t>-</w:t>
      </w:r>
      <w:r w:rsidRPr="004C34F3">
        <w:rPr>
          <w:sz w:val="28"/>
          <w:szCs w:val="28"/>
        </w:rPr>
        <w:t xml:space="preserve"> коэффициент, учитывающий индексацию нормативной цены земли. </w:t>
      </w:r>
    </w:p>
    <w:p w:rsidR="00CD623B" w:rsidRPr="00683BB9" w:rsidRDefault="00CD623B" w:rsidP="00CD623B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Прогнозирование поступлений доходов от реализации имущества,</w:t>
      </w:r>
      <w:r w:rsidRPr="003C5066">
        <w:rPr>
          <w:color w:val="000000"/>
          <w:sz w:val="28"/>
          <w:szCs w:val="28"/>
        </w:rPr>
        <w:t xml:space="preserve">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color w:val="000000"/>
          <w:sz w:val="28"/>
          <w:szCs w:val="28"/>
        </w:rPr>
        <w:t>, осуществляется методом усреднения, с учетом объектов, указанных в Плане приватизации (продажи) муниципального имущества.</w:t>
      </w:r>
      <w:proofErr w:type="gramEnd"/>
      <w:r w:rsidRPr="006A6EEA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</w:t>
      </w:r>
      <w:r w:rsidRPr="00683BB9">
        <w:rPr>
          <w:b/>
          <w:sz w:val="28"/>
          <w:szCs w:val="28"/>
          <w:lang w:val="en-US"/>
        </w:rPr>
        <w:t>N</w:t>
      </w:r>
      <w:r w:rsidRPr="00683BB9">
        <w:rPr>
          <w:b/>
          <w:sz w:val="20"/>
          <w:szCs w:val="20"/>
        </w:rPr>
        <w:t xml:space="preserve"> = (</w:t>
      </w:r>
      <w:r w:rsidRPr="00683BB9">
        <w:rPr>
          <w:b/>
          <w:sz w:val="28"/>
          <w:szCs w:val="28"/>
          <w:lang w:val="en-US"/>
        </w:rPr>
        <w:t>V</w:t>
      </w:r>
      <w:r>
        <w:rPr>
          <w:b/>
          <w:sz w:val="20"/>
          <w:szCs w:val="20"/>
        </w:rPr>
        <w:t>от</w:t>
      </w:r>
      <w:r w:rsidRPr="00683BB9">
        <w:rPr>
          <w:b/>
          <w:sz w:val="20"/>
          <w:szCs w:val="20"/>
        </w:rPr>
        <w:t xml:space="preserve"> +</w:t>
      </w:r>
      <w:r w:rsidRPr="00683BB9">
        <w:rPr>
          <w:b/>
          <w:sz w:val="28"/>
          <w:szCs w:val="28"/>
        </w:rPr>
        <w:t xml:space="preserve"> </w:t>
      </w:r>
      <w:r w:rsidRPr="00683BB9">
        <w:rPr>
          <w:b/>
          <w:sz w:val="28"/>
          <w:szCs w:val="28"/>
          <w:lang w:val="en-US"/>
        </w:rPr>
        <w:t>V</w:t>
      </w:r>
      <w:r>
        <w:rPr>
          <w:b/>
          <w:sz w:val="20"/>
          <w:szCs w:val="20"/>
        </w:rPr>
        <w:t>о</w:t>
      </w:r>
      <w:r w:rsidRPr="00683BB9">
        <w:rPr>
          <w:b/>
          <w:sz w:val="20"/>
          <w:szCs w:val="20"/>
        </w:rPr>
        <w:t xml:space="preserve"> + </w:t>
      </w:r>
      <w:r w:rsidRPr="00683BB9">
        <w:rPr>
          <w:b/>
          <w:sz w:val="28"/>
          <w:szCs w:val="28"/>
          <w:lang w:val="en-US"/>
        </w:rPr>
        <w:t>V</w:t>
      </w:r>
      <w:r w:rsidRPr="00606999">
        <w:rPr>
          <w:b/>
          <w:sz w:val="20"/>
          <w:szCs w:val="20"/>
        </w:rPr>
        <w:t>о-1</w:t>
      </w:r>
      <w:r w:rsidRPr="00683BB9">
        <w:rPr>
          <w:b/>
          <w:sz w:val="20"/>
          <w:szCs w:val="20"/>
        </w:rPr>
        <w:t xml:space="preserve">) </w:t>
      </w:r>
      <w:r w:rsidRPr="00683BB9">
        <w:rPr>
          <w:b/>
          <w:sz w:val="28"/>
          <w:szCs w:val="28"/>
        </w:rPr>
        <w:t>/3</w:t>
      </w:r>
      <w:r w:rsidRPr="00683BB9">
        <w:rPr>
          <w:sz w:val="28"/>
          <w:szCs w:val="28"/>
        </w:rPr>
        <w:t>, где</w:t>
      </w:r>
    </w:p>
    <w:p w:rsidR="00CD623B" w:rsidRDefault="00CD623B" w:rsidP="00CD623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0"/>
          <w:szCs w:val="20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прогноз  поступлений</w:t>
      </w:r>
      <w:proofErr w:type="gramEnd"/>
      <w:r>
        <w:rPr>
          <w:sz w:val="28"/>
          <w:szCs w:val="28"/>
        </w:rPr>
        <w:t xml:space="preserve">  доходов от продажи имущества, находящегося в муниципальной собственности,</w:t>
      </w:r>
    </w:p>
    <w:p w:rsidR="00CD623B" w:rsidRDefault="00CD623B" w:rsidP="00CD623B">
      <w:pPr>
        <w:pStyle w:val="ConsPlusNormal"/>
        <w:ind w:firstLine="0"/>
        <w:jc w:val="both"/>
        <w:rPr>
          <w:sz w:val="28"/>
          <w:szCs w:val="28"/>
        </w:rPr>
      </w:pPr>
      <w:r w:rsidRPr="00926813">
        <w:rPr>
          <w:sz w:val="28"/>
          <w:szCs w:val="28"/>
          <w:lang w:val="en-US"/>
        </w:rPr>
        <w:t>V</w:t>
      </w:r>
      <w:r w:rsidRPr="00606999">
        <w:rPr>
          <w:sz w:val="20"/>
          <w:szCs w:val="20"/>
        </w:rPr>
        <w:t>о</w:t>
      </w:r>
      <w:r>
        <w:rPr>
          <w:sz w:val="20"/>
          <w:szCs w:val="20"/>
        </w:rPr>
        <w:t xml:space="preserve">т – </w:t>
      </w:r>
      <w:r w:rsidRPr="00926813">
        <w:rPr>
          <w:sz w:val="28"/>
          <w:szCs w:val="28"/>
        </w:rPr>
        <w:t xml:space="preserve">показатель, учитывающий </w:t>
      </w:r>
      <w:r>
        <w:rPr>
          <w:sz w:val="28"/>
          <w:szCs w:val="28"/>
        </w:rPr>
        <w:t xml:space="preserve">оценку </w:t>
      </w:r>
      <w:r w:rsidRPr="0092681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926813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 xml:space="preserve"> в текущем финансовом году;</w:t>
      </w:r>
    </w:p>
    <w:p w:rsidR="00CD623B" w:rsidRPr="008A5904" w:rsidRDefault="00CD623B" w:rsidP="00CD623B">
      <w:pPr>
        <w:pStyle w:val="ConsPlusNormal"/>
        <w:tabs>
          <w:tab w:val="left" w:pos="6360"/>
        </w:tabs>
        <w:ind w:firstLine="0"/>
        <w:jc w:val="both"/>
        <w:rPr>
          <w:sz w:val="28"/>
          <w:szCs w:val="28"/>
        </w:rPr>
      </w:pPr>
      <w:r w:rsidRPr="00926813">
        <w:rPr>
          <w:sz w:val="28"/>
          <w:szCs w:val="28"/>
          <w:lang w:val="en-US"/>
        </w:rPr>
        <w:t>V</w:t>
      </w:r>
      <w:r w:rsidRPr="00606999">
        <w:rPr>
          <w:sz w:val="20"/>
          <w:szCs w:val="20"/>
        </w:rPr>
        <w:t>о</w:t>
      </w:r>
      <w:r w:rsidRPr="008A59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5904">
        <w:rPr>
          <w:sz w:val="28"/>
          <w:szCs w:val="28"/>
        </w:rPr>
        <w:t xml:space="preserve"> </w:t>
      </w:r>
      <w:r w:rsidRPr="00926813">
        <w:rPr>
          <w:sz w:val="28"/>
          <w:szCs w:val="28"/>
        </w:rPr>
        <w:t>показатель, учитывающий объем продаж</w:t>
      </w:r>
      <w:r>
        <w:rPr>
          <w:sz w:val="28"/>
          <w:szCs w:val="28"/>
        </w:rPr>
        <w:t xml:space="preserve"> в отчетном финансовом году;</w:t>
      </w:r>
    </w:p>
    <w:p w:rsidR="00CD623B" w:rsidRPr="004C34F3" w:rsidRDefault="00CD623B" w:rsidP="00CD623B">
      <w:pPr>
        <w:pStyle w:val="ConsPlusNormal"/>
        <w:tabs>
          <w:tab w:val="left" w:pos="6360"/>
        </w:tabs>
        <w:ind w:firstLine="0"/>
        <w:jc w:val="both"/>
        <w:rPr>
          <w:sz w:val="28"/>
          <w:szCs w:val="28"/>
        </w:rPr>
      </w:pPr>
      <w:r w:rsidRPr="00926813">
        <w:rPr>
          <w:sz w:val="28"/>
          <w:szCs w:val="28"/>
          <w:lang w:val="en-US"/>
        </w:rPr>
        <w:t>V</w:t>
      </w:r>
      <w:r>
        <w:rPr>
          <w:sz w:val="20"/>
          <w:szCs w:val="20"/>
        </w:rPr>
        <w:t xml:space="preserve">о-1 - </w:t>
      </w:r>
      <w:r w:rsidRPr="00926813">
        <w:rPr>
          <w:sz w:val="28"/>
          <w:szCs w:val="28"/>
        </w:rPr>
        <w:t>показатель, учитывающий объем продаж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периоде ,</w:t>
      </w:r>
      <w:proofErr w:type="gramEnd"/>
      <w:r>
        <w:rPr>
          <w:sz w:val="28"/>
          <w:szCs w:val="28"/>
        </w:rPr>
        <w:t xml:space="preserve"> предшествующем отчетному финансовому году.</w:t>
      </w:r>
    </w:p>
    <w:p w:rsidR="00CD623B" w:rsidRDefault="00CD623B" w:rsidP="00CD623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C34F3">
        <w:rPr>
          <w:b/>
          <w:bCs/>
          <w:sz w:val="28"/>
          <w:szCs w:val="28"/>
        </w:rPr>
        <w:t>10. Штрафы, санкции, возмещение ущерба</w:t>
      </w:r>
    </w:p>
    <w:p w:rsidR="00CD623B" w:rsidRPr="004C34F3" w:rsidRDefault="00CD623B" w:rsidP="00CD623B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 w:rsidRPr="00606999">
        <w:rPr>
          <w:bCs/>
          <w:sz w:val="28"/>
          <w:szCs w:val="28"/>
        </w:rPr>
        <w:lastRenderedPageBreak/>
        <w:t>Источником данных при расчете прогнозных объемов штрафных санкций</w:t>
      </w:r>
      <w:r>
        <w:rPr>
          <w:bCs/>
          <w:sz w:val="28"/>
          <w:szCs w:val="28"/>
        </w:rPr>
        <w:t xml:space="preserve"> являются данные УФК по Республике Бурятия, отраженные в сводной справке по кассовым операциям со средствами консолидированного бюджета, отчет об исполнении бюджета МО «Бичурский район.</w:t>
      </w:r>
    </w:p>
    <w:p w:rsidR="00CD623B" w:rsidRDefault="00CD623B" w:rsidP="00CD623B">
      <w:pPr>
        <w:pStyle w:val="a5"/>
        <w:spacing w:before="0" w:beforeAutospacing="0"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При п</w:t>
      </w:r>
      <w:r w:rsidRPr="004C34F3">
        <w:rPr>
          <w:sz w:val="28"/>
          <w:szCs w:val="28"/>
        </w:rPr>
        <w:t>рогноз</w:t>
      </w:r>
      <w:r>
        <w:rPr>
          <w:sz w:val="28"/>
          <w:szCs w:val="28"/>
        </w:rPr>
        <w:t xml:space="preserve">ировании </w:t>
      </w:r>
      <w:r w:rsidRPr="004C34F3">
        <w:rPr>
          <w:sz w:val="28"/>
          <w:szCs w:val="28"/>
        </w:rPr>
        <w:t xml:space="preserve"> поступлений штрафных санкций </w:t>
      </w:r>
      <w:r>
        <w:rPr>
          <w:sz w:val="28"/>
          <w:szCs w:val="28"/>
        </w:rPr>
        <w:t>в бюджет МО «Бичурский район» используется метод усреднения.</w:t>
      </w:r>
    </w:p>
    <w:p w:rsidR="00CD623B" w:rsidRDefault="00CD623B" w:rsidP="00CD623B">
      <w:pPr>
        <w:pStyle w:val="a5"/>
        <w:spacing w:before="0" w:beforeAutospacing="0" w:after="0" w:afterAutospacing="0"/>
        <w:ind w:firstLine="706"/>
        <w:jc w:val="center"/>
        <w:rPr>
          <w:sz w:val="28"/>
          <w:szCs w:val="28"/>
        </w:rPr>
      </w:pPr>
      <w:r w:rsidRPr="005F4A23">
        <w:rPr>
          <w:b/>
          <w:sz w:val="28"/>
          <w:szCs w:val="28"/>
          <w:lang w:val="en-US"/>
        </w:rPr>
        <w:t>N</w:t>
      </w:r>
      <w:r w:rsidRPr="005F4A23">
        <w:rPr>
          <w:b/>
          <w:sz w:val="28"/>
          <w:szCs w:val="28"/>
        </w:rPr>
        <w:t xml:space="preserve"> = (</w:t>
      </w:r>
      <w:r w:rsidRPr="005F4A23">
        <w:rPr>
          <w:b/>
          <w:sz w:val="28"/>
          <w:szCs w:val="28"/>
          <w:lang w:val="en-US"/>
        </w:rPr>
        <w:t>N</w:t>
      </w:r>
      <w:r w:rsidRPr="003A1697">
        <w:rPr>
          <w:b/>
          <w:sz w:val="20"/>
          <w:szCs w:val="20"/>
        </w:rPr>
        <w:t>от</w:t>
      </w:r>
      <w:r w:rsidRPr="005F4A23">
        <w:rPr>
          <w:b/>
          <w:sz w:val="28"/>
          <w:szCs w:val="28"/>
        </w:rPr>
        <w:t xml:space="preserve"> + </w:t>
      </w:r>
      <w:r w:rsidRPr="005F4A23">
        <w:rPr>
          <w:b/>
          <w:sz w:val="28"/>
          <w:szCs w:val="28"/>
          <w:lang w:val="en-US"/>
        </w:rPr>
        <w:t>N</w:t>
      </w:r>
      <w:r w:rsidRPr="003A1697">
        <w:rPr>
          <w:b/>
          <w:sz w:val="20"/>
          <w:szCs w:val="20"/>
        </w:rPr>
        <w:t>о</w:t>
      </w:r>
      <w:r w:rsidRPr="005F4A23">
        <w:rPr>
          <w:b/>
          <w:sz w:val="28"/>
          <w:szCs w:val="28"/>
        </w:rPr>
        <w:t xml:space="preserve"> + </w:t>
      </w:r>
      <w:r w:rsidRPr="005F4A23">
        <w:rPr>
          <w:b/>
          <w:sz w:val="28"/>
          <w:szCs w:val="28"/>
          <w:lang w:val="en-US"/>
        </w:rPr>
        <w:t>N</w:t>
      </w:r>
      <w:r w:rsidRPr="003A1697">
        <w:rPr>
          <w:b/>
          <w:sz w:val="20"/>
          <w:szCs w:val="20"/>
        </w:rPr>
        <w:t>о-1</w:t>
      </w:r>
      <w:r w:rsidRPr="005F4A23">
        <w:rPr>
          <w:b/>
          <w:sz w:val="28"/>
          <w:szCs w:val="28"/>
        </w:rPr>
        <w:t>)/</w:t>
      </w:r>
      <w:proofErr w:type="gramStart"/>
      <w:r w:rsidRPr="005F4A23">
        <w:rPr>
          <w:b/>
          <w:sz w:val="28"/>
          <w:szCs w:val="28"/>
        </w:rPr>
        <w:t>3</w:t>
      </w:r>
      <w:proofErr w:type="gramEnd"/>
      <w:r w:rsidRPr="005F4A2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где:</w:t>
      </w:r>
    </w:p>
    <w:p w:rsidR="00CD623B" w:rsidRDefault="00CD623B" w:rsidP="00CD623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прогноз</w:t>
      </w:r>
      <w:proofErr w:type="gramEnd"/>
      <w:r>
        <w:rPr>
          <w:sz w:val="28"/>
          <w:szCs w:val="28"/>
        </w:rPr>
        <w:t xml:space="preserve"> поступлений штрафных санкций;</w:t>
      </w:r>
    </w:p>
    <w:p w:rsidR="00CD623B" w:rsidRDefault="00CD623B" w:rsidP="00CD623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3A1697">
        <w:rPr>
          <w:sz w:val="20"/>
          <w:szCs w:val="20"/>
        </w:rPr>
        <w:t>от</w:t>
      </w:r>
      <w:r>
        <w:rPr>
          <w:sz w:val="28"/>
          <w:szCs w:val="28"/>
        </w:rPr>
        <w:t xml:space="preserve"> – ожидаемое поступление штрафов в текущем году;</w:t>
      </w:r>
    </w:p>
    <w:p w:rsidR="00CD623B" w:rsidRDefault="00CD623B" w:rsidP="00CD623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3A1697">
        <w:rPr>
          <w:sz w:val="20"/>
          <w:szCs w:val="20"/>
        </w:rPr>
        <w:t>о</w:t>
      </w:r>
      <w:r>
        <w:rPr>
          <w:sz w:val="28"/>
          <w:szCs w:val="28"/>
        </w:rPr>
        <w:t xml:space="preserve"> – поступление штрафов в отчетном году;</w:t>
      </w:r>
    </w:p>
    <w:p w:rsidR="00CD623B" w:rsidRDefault="00CD623B" w:rsidP="00CD623B">
      <w:pPr>
        <w:pStyle w:val="a5"/>
        <w:spacing w:before="0" w:beforeAutospacing="0"/>
        <w:rPr>
          <w:sz w:val="28"/>
          <w:szCs w:val="28"/>
        </w:rPr>
      </w:pPr>
      <w:proofErr w:type="gramStart"/>
      <w:r w:rsidRPr="003A1697">
        <w:rPr>
          <w:sz w:val="28"/>
          <w:szCs w:val="28"/>
          <w:lang w:val="en-US"/>
        </w:rPr>
        <w:t>N</w:t>
      </w:r>
      <w:r w:rsidRPr="003A1697">
        <w:rPr>
          <w:sz w:val="20"/>
          <w:szCs w:val="20"/>
        </w:rPr>
        <w:t>о-1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–</w:t>
      </w:r>
      <w:r w:rsidRPr="003A169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штрафов в году, предшествующем отчетному.</w:t>
      </w:r>
      <w:proofErr w:type="gramEnd"/>
    </w:p>
    <w:p w:rsidR="00CD623B" w:rsidRDefault="00CD623B" w:rsidP="00CD623B">
      <w:pPr>
        <w:pStyle w:val="a5"/>
        <w:jc w:val="center"/>
        <w:rPr>
          <w:b/>
          <w:sz w:val="28"/>
          <w:szCs w:val="28"/>
        </w:rPr>
      </w:pPr>
      <w:r w:rsidRPr="003A1697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 xml:space="preserve"> Безвозмездные поступления от других бюджетов</w:t>
      </w:r>
    </w:p>
    <w:p w:rsidR="00CD623B" w:rsidRDefault="00CD623B" w:rsidP="00CD623B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1697">
        <w:rPr>
          <w:sz w:val="28"/>
          <w:szCs w:val="28"/>
        </w:rPr>
        <w:t>рогноз</w:t>
      </w:r>
      <w:r>
        <w:rPr>
          <w:sz w:val="28"/>
          <w:szCs w:val="28"/>
        </w:rPr>
        <w:t xml:space="preserve"> </w:t>
      </w:r>
      <w:r w:rsidRPr="003A1697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поступлений от других бюджетов  определяется на основании объема расходов, если он будет определен на период прогнозирования. В случае, когда объем расходов на период прогнозирования не рассчитан, при определении прогнозных показателей применяется метод усреднения.</w:t>
      </w:r>
    </w:p>
    <w:p w:rsidR="00CD623B" w:rsidRDefault="00CD623B" w:rsidP="00CD62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прогнозного значения определяется по каждому виду безвозмездных поступлений от других бюджетов.</w:t>
      </w:r>
    </w:p>
    <w:p w:rsidR="00CD623B" w:rsidRPr="00F670B9" w:rsidRDefault="00CD623B" w:rsidP="00CD623B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670B9">
        <w:rPr>
          <w:b/>
          <w:sz w:val="28"/>
          <w:szCs w:val="28"/>
          <w:lang w:val="en-US"/>
        </w:rPr>
        <w:t>N</w:t>
      </w:r>
      <w:r w:rsidRPr="00F670B9">
        <w:rPr>
          <w:b/>
          <w:sz w:val="20"/>
          <w:szCs w:val="20"/>
          <w:lang w:val="en-US"/>
        </w:rPr>
        <w:t>i</w:t>
      </w:r>
      <w:r w:rsidRPr="00F670B9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</w:t>
      </w:r>
      <w:r w:rsidRPr="00F670B9">
        <w:rPr>
          <w:b/>
          <w:sz w:val="28"/>
          <w:szCs w:val="28"/>
        </w:rPr>
        <w:t>(</w:t>
      </w:r>
      <w:r w:rsidRPr="00F670B9">
        <w:rPr>
          <w:b/>
          <w:sz w:val="28"/>
          <w:szCs w:val="28"/>
          <w:lang w:val="en-US"/>
        </w:rPr>
        <w:t>N</w:t>
      </w:r>
      <w:r w:rsidRPr="00F670B9">
        <w:rPr>
          <w:b/>
          <w:sz w:val="20"/>
          <w:szCs w:val="20"/>
          <w:lang w:val="en-US"/>
        </w:rPr>
        <w:t>i</w:t>
      </w:r>
      <w:r w:rsidRPr="00F670B9">
        <w:rPr>
          <w:b/>
          <w:sz w:val="20"/>
          <w:szCs w:val="20"/>
        </w:rPr>
        <w:t xml:space="preserve">т </w:t>
      </w:r>
      <w:r w:rsidRPr="00F670B9">
        <w:rPr>
          <w:b/>
          <w:sz w:val="28"/>
          <w:szCs w:val="28"/>
        </w:rPr>
        <w:t xml:space="preserve">+ </w:t>
      </w:r>
      <w:r w:rsidRPr="00F670B9">
        <w:rPr>
          <w:b/>
          <w:sz w:val="28"/>
          <w:szCs w:val="28"/>
          <w:lang w:val="en-US"/>
        </w:rPr>
        <w:t>N</w:t>
      </w:r>
      <w:r w:rsidRPr="00F670B9">
        <w:rPr>
          <w:b/>
          <w:sz w:val="20"/>
          <w:szCs w:val="20"/>
          <w:lang w:val="en-US"/>
        </w:rPr>
        <w:t>i</w:t>
      </w:r>
      <w:r w:rsidRPr="00F670B9">
        <w:rPr>
          <w:b/>
          <w:sz w:val="20"/>
          <w:szCs w:val="20"/>
        </w:rPr>
        <w:t>о</w:t>
      </w:r>
      <w:r w:rsidRPr="00F670B9">
        <w:rPr>
          <w:b/>
          <w:sz w:val="28"/>
          <w:szCs w:val="28"/>
        </w:rPr>
        <w:t xml:space="preserve"> + </w:t>
      </w:r>
      <w:r w:rsidRPr="00F670B9">
        <w:rPr>
          <w:b/>
          <w:sz w:val="28"/>
          <w:szCs w:val="28"/>
          <w:lang w:val="en-US"/>
        </w:rPr>
        <w:t>N</w:t>
      </w:r>
      <w:r w:rsidRPr="00F670B9">
        <w:rPr>
          <w:b/>
          <w:sz w:val="20"/>
          <w:szCs w:val="20"/>
          <w:lang w:val="en-US"/>
        </w:rPr>
        <w:t>i</w:t>
      </w:r>
      <w:r w:rsidRPr="00F670B9">
        <w:rPr>
          <w:b/>
          <w:sz w:val="20"/>
          <w:szCs w:val="20"/>
        </w:rPr>
        <w:t>т-1</w:t>
      </w:r>
      <w:r w:rsidRPr="00F670B9">
        <w:rPr>
          <w:b/>
          <w:sz w:val="28"/>
          <w:szCs w:val="28"/>
        </w:rPr>
        <w:t>)/</w:t>
      </w:r>
      <w:proofErr w:type="gramStart"/>
      <w:r w:rsidRPr="00F670B9">
        <w:rPr>
          <w:b/>
          <w:sz w:val="28"/>
          <w:szCs w:val="28"/>
        </w:rPr>
        <w:t>3</w:t>
      </w:r>
      <w:proofErr w:type="gramEnd"/>
      <w:r w:rsidRPr="00F670B9">
        <w:rPr>
          <w:b/>
          <w:sz w:val="28"/>
          <w:szCs w:val="28"/>
        </w:rPr>
        <w:t xml:space="preserve">, </w:t>
      </w:r>
      <w:r w:rsidRPr="00F670B9">
        <w:rPr>
          <w:sz w:val="28"/>
          <w:szCs w:val="28"/>
        </w:rPr>
        <w:t>где: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652DE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</w:t>
      </w:r>
      <w:r w:rsidRPr="00D652DE">
        <w:rPr>
          <w:sz w:val="28"/>
          <w:szCs w:val="28"/>
        </w:rPr>
        <w:t>–</w:t>
      </w:r>
      <w:r>
        <w:rPr>
          <w:sz w:val="20"/>
          <w:szCs w:val="20"/>
        </w:rPr>
        <w:t xml:space="preserve"> </w:t>
      </w:r>
      <w:r w:rsidRPr="00D652DE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D652DE">
        <w:rPr>
          <w:sz w:val="28"/>
          <w:szCs w:val="28"/>
        </w:rPr>
        <w:t xml:space="preserve">м прогнозного значения </w:t>
      </w:r>
      <w:proofErr w:type="spellStart"/>
      <w:r w:rsidRPr="00D652DE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вида безвозмездных поступлений в прогнозируемом периоде;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652DE">
        <w:rPr>
          <w:sz w:val="20"/>
          <w:szCs w:val="20"/>
          <w:lang w:val="en-US"/>
        </w:rPr>
        <w:t>i</w:t>
      </w:r>
      <w:r w:rsidRPr="00D652D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D652DE">
        <w:rPr>
          <w:sz w:val="28"/>
          <w:szCs w:val="28"/>
        </w:rPr>
        <w:t>– объ</w:t>
      </w:r>
      <w:r>
        <w:rPr>
          <w:sz w:val="28"/>
          <w:szCs w:val="28"/>
        </w:rPr>
        <w:t>е</w:t>
      </w:r>
      <w:r w:rsidRPr="00D652DE">
        <w:rPr>
          <w:sz w:val="28"/>
          <w:szCs w:val="28"/>
        </w:rPr>
        <w:t xml:space="preserve">м прогнозного значения </w:t>
      </w:r>
      <w:proofErr w:type="spellStart"/>
      <w:r w:rsidRPr="00D652DE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вида безвозмездных поступлений в текущем периоде;</w:t>
      </w:r>
    </w:p>
    <w:p w:rsidR="00CD623B" w:rsidRDefault="00CD623B" w:rsidP="00CD623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D652DE">
        <w:rPr>
          <w:sz w:val="20"/>
          <w:szCs w:val="20"/>
          <w:lang w:val="en-US"/>
        </w:rPr>
        <w:t>i</w:t>
      </w:r>
      <w:r w:rsidRPr="00D652DE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D652DE">
        <w:rPr>
          <w:sz w:val="28"/>
          <w:szCs w:val="28"/>
        </w:rPr>
        <w:t>– объ</w:t>
      </w:r>
      <w:r>
        <w:rPr>
          <w:sz w:val="28"/>
          <w:szCs w:val="28"/>
        </w:rPr>
        <w:t>е</w:t>
      </w:r>
      <w:r w:rsidRPr="00D652DE">
        <w:rPr>
          <w:sz w:val="28"/>
          <w:szCs w:val="28"/>
        </w:rPr>
        <w:t xml:space="preserve">м прогнозного значения </w:t>
      </w:r>
      <w:proofErr w:type="spellStart"/>
      <w:r w:rsidRPr="00D652DE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вида безвозмездных поступлений в отчетном периоде;</w:t>
      </w:r>
    </w:p>
    <w:p w:rsidR="00CD623B" w:rsidRDefault="00CD623B" w:rsidP="00CD623B">
      <w:pPr>
        <w:pStyle w:val="a5"/>
        <w:spacing w:before="0" w:before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D652DE">
        <w:rPr>
          <w:sz w:val="20"/>
          <w:szCs w:val="20"/>
          <w:lang w:val="en-US"/>
        </w:rPr>
        <w:t>i</w:t>
      </w:r>
      <w:r w:rsidRPr="00D652DE">
        <w:rPr>
          <w:sz w:val="20"/>
          <w:szCs w:val="20"/>
        </w:rPr>
        <w:t>т-1</w:t>
      </w:r>
      <w:r>
        <w:rPr>
          <w:sz w:val="20"/>
          <w:szCs w:val="20"/>
        </w:rPr>
        <w:t xml:space="preserve"> </w:t>
      </w:r>
      <w:r w:rsidRPr="00D652DE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D652DE">
        <w:rPr>
          <w:sz w:val="28"/>
          <w:szCs w:val="28"/>
        </w:rPr>
        <w:t xml:space="preserve">м прогнозного значения </w:t>
      </w:r>
      <w:proofErr w:type="spellStart"/>
      <w:r w:rsidRPr="00D652DE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вида безвозмездных поступлений в периоде, предшествующем отчетному.</w:t>
      </w:r>
      <w:proofErr w:type="gramEnd"/>
    </w:p>
    <w:p w:rsidR="00CD623B" w:rsidRDefault="00CD623B" w:rsidP="00CD623B">
      <w:pPr>
        <w:pStyle w:val="a5"/>
        <w:rPr>
          <w:sz w:val="28"/>
          <w:szCs w:val="28"/>
        </w:rPr>
      </w:pPr>
    </w:p>
    <w:p w:rsidR="00CD623B" w:rsidRDefault="00CD623B" w:rsidP="00CD623B">
      <w:pPr>
        <w:pStyle w:val="a5"/>
        <w:rPr>
          <w:sz w:val="28"/>
          <w:szCs w:val="28"/>
        </w:rPr>
      </w:pPr>
    </w:p>
    <w:p w:rsidR="00CD623B" w:rsidRPr="00D652DE" w:rsidRDefault="00CD623B" w:rsidP="00CD623B">
      <w:pPr>
        <w:pStyle w:val="a5"/>
        <w:rPr>
          <w:sz w:val="28"/>
          <w:szCs w:val="28"/>
        </w:rPr>
      </w:pPr>
    </w:p>
    <w:p w:rsidR="00CD623B" w:rsidRPr="00D652DE" w:rsidRDefault="00CD623B" w:rsidP="00CD623B">
      <w:pPr>
        <w:pStyle w:val="a5"/>
        <w:ind w:firstLine="708"/>
        <w:rPr>
          <w:sz w:val="28"/>
          <w:szCs w:val="28"/>
        </w:rPr>
      </w:pPr>
    </w:p>
    <w:p w:rsidR="00CD623B" w:rsidRPr="003A1697" w:rsidRDefault="00CD623B" w:rsidP="00CD623B">
      <w:pPr>
        <w:pStyle w:val="a5"/>
        <w:ind w:firstLine="708"/>
        <w:rPr>
          <w:sz w:val="28"/>
          <w:szCs w:val="28"/>
        </w:rPr>
      </w:pPr>
    </w:p>
    <w:p w:rsidR="00CD623B" w:rsidRPr="003A1697" w:rsidRDefault="00CD623B" w:rsidP="00CD623B">
      <w:pPr>
        <w:pStyle w:val="a5"/>
        <w:ind w:firstLine="706"/>
        <w:rPr>
          <w:sz w:val="28"/>
          <w:szCs w:val="28"/>
        </w:rPr>
      </w:pPr>
    </w:p>
    <w:p w:rsidR="00CD623B" w:rsidRDefault="00CD623B" w:rsidP="00CD62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623B" w:rsidRDefault="00CD623B" w:rsidP="00CD62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Pr="008A165A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23B" w:rsidRDefault="00CD623B" w:rsidP="00CD623B">
      <w:pPr>
        <w:tabs>
          <w:tab w:val="left" w:pos="2835"/>
          <w:tab w:val="lef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tabs>
          <w:tab w:val="left" w:pos="2835"/>
          <w:tab w:val="lef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tabs>
          <w:tab w:val="left" w:pos="2835"/>
          <w:tab w:val="lef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tabs>
          <w:tab w:val="left" w:pos="2835"/>
          <w:tab w:val="lef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tabs>
          <w:tab w:val="left" w:pos="2835"/>
          <w:tab w:val="lef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tabs>
          <w:tab w:val="left" w:pos="2835"/>
          <w:tab w:val="lef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B" w:rsidRPr="003633B7" w:rsidRDefault="00CD623B" w:rsidP="00CD62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E0" w:rsidRDefault="00F609E0"/>
    <w:sectPr w:rsidR="00F609E0" w:rsidSect="0073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3B"/>
    <w:rsid w:val="00001F3B"/>
    <w:rsid w:val="0000299E"/>
    <w:rsid w:val="000153EE"/>
    <w:rsid w:val="00015A1D"/>
    <w:rsid w:val="000171DA"/>
    <w:rsid w:val="00021902"/>
    <w:rsid w:val="00024599"/>
    <w:rsid w:val="00027112"/>
    <w:rsid w:val="00027394"/>
    <w:rsid w:val="00027FBC"/>
    <w:rsid w:val="00034015"/>
    <w:rsid w:val="00035D72"/>
    <w:rsid w:val="0003743A"/>
    <w:rsid w:val="000376D6"/>
    <w:rsid w:val="00040609"/>
    <w:rsid w:val="000451E1"/>
    <w:rsid w:val="000455F5"/>
    <w:rsid w:val="00046B2F"/>
    <w:rsid w:val="00052CF8"/>
    <w:rsid w:val="00055CA6"/>
    <w:rsid w:val="00057BA4"/>
    <w:rsid w:val="000623FF"/>
    <w:rsid w:val="00063F35"/>
    <w:rsid w:val="00074676"/>
    <w:rsid w:val="00076994"/>
    <w:rsid w:val="000778C4"/>
    <w:rsid w:val="00081D26"/>
    <w:rsid w:val="00082DC6"/>
    <w:rsid w:val="00091EB4"/>
    <w:rsid w:val="000941F3"/>
    <w:rsid w:val="00094F43"/>
    <w:rsid w:val="000A1555"/>
    <w:rsid w:val="000A1EE0"/>
    <w:rsid w:val="000A4C38"/>
    <w:rsid w:val="000B24D6"/>
    <w:rsid w:val="000B59E7"/>
    <w:rsid w:val="000C1C19"/>
    <w:rsid w:val="000C2637"/>
    <w:rsid w:val="000C2BB2"/>
    <w:rsid w:val="000C34BE"/>
    <w:rsid w:val="000C514F"/>
    <w:rsid w:val="000C5C7C"/>
    <w:rsid w:val="000D76D3"/>
    <w:rsid w:val="000E5C56"/>
    <w:rsid w:val="000E6863"/>
    <w:rsid w:val="000F0B9A"/>
    <w:rsid w:val="000F4C67"/>
    <w:rsid w:val="00103148"/>
    <w:rsid w:val="00104346"/>
    <w:rsid w:val="00106BB5"/>
    <w:rsid w:val="00112A10"/>
    <w:rsid w:val="00112B7A"/>
    <w:rsid w:val="00113A06"/>
    <w:rsid w:val="00117BE9"/>
    <w:rsid w:val="00120737"/>
    <w:rsid w:val="00122475"/>
    <w:rsid w:val="00131943"/>
    <w:rsid w:val="0013273D"/>
    <w:rsid w:val="00133979"/>
    <w:rsid w:val="00137143"/>
    <w:rsid w:val="001429CC"/>
    <w:rsid w:val="00146D6D"/>
    <w:rsid w:val="00153CB0"/>
    <w:rsid w:val="00154ADD"/>
    <w:rsid w:val="00157D0A"/>
    <w:rsid w:val="00162A77"/>
    <w:rsid w:val="0016501E"/>
    <w:rsid w:val="00165984"/>
    <w:rsid w:val="00167775"/>
    <w:rsid w:val="00167DCE"/>
    <w:rsid w:val="001728E5"/>
    <w:rsid w:val="001754FA"/>
    <w:rsid w:val="001760F8"/>
    <w:rsid w:val="00182D45"/>
    <w:rsid w:val="00183C0D"/>
    <w:rsid w:val="00184663"/>
    <w:rsid w:val="00185564"/>
    <w:rsid w:val="001876DD"/>
    <w:rsid w:val="00187D62"/>
    <w:rsid w:val="00191C70"/>
    <w:rsid w:val="001A2274"/>
    <w:rsid w:val="001A2754"/>
    <w:rsid w:val="001A4B24"/>
    <w:rsid w:val="001A64F0"/>
    <w:rsid w:val="001A7355"/>
    <w:rsid w:val="001B63B7"/>
    <w:rsid w:val="001B7693"/>
    <w:rsid w:val="001C1CFF"/>
    <w:rsid w:val="001C33A0"/>
    <w:rsid w:val="001C69D6"/>
    <w:rsid w:val="001D55FD"/>
    <w:rsid w:val="001D64DB"/>
    <w:rsid w:val="001D6B2D"/>
    <w:rsid w:val="001E2C2C"/>
    <w:rsid w:val="001E4B47"/>
    <w:rsid w:val="001E6115"/>
    <w:rsid w:val="001E631A"/>
    <w:rsid w:val="001E665B"/>
    <w:rsid w:val="001F069A"/>
    <w:rsid w:val="00201C85"/>
    <w:rsid w:val="00206102"/>
    <w:rsid w:val="002137FE"/>
    <w:rsid w:val="00225B03"/>
    <w:rsid w:val="00226166"/>
    <w:rsid w:val="00226AD4"/>
    <w:rsid w:val="00230C7C"/>
    <w:rsid w:val="00235DCC"/>
    <w:rsid w:val="0024056E"/>
    <w:rsid w:val="00243D55"/>
    <w:rsid w:val="00245E87"/>
    <w:rsid w:val="00246218"/>
    <w:rsid w:val="0024653A"/>
    <w:rsid w:val="0026099D"/>
    <w:rsid w:val="00260BD1"/>
    <w:rsid w:val="00260F83"/>
    <w:rsid w:val="00263E56"/>
    <w:rsid w:val="00264E86"/>
    <w:rsid w:val="002664E6"/>
    <w:rsid w:val="00272A9E"/>
    <w:rsid w:val="002812F6"/>
    <w:rsid w:val="00291CE9"/>
    <w:rsid w:val="00295A53"/>
    <w:rsid w:val="002A3DBE"/>
    <w:rsid w:val="002B6000"/>
    <w:rsid w:val="002B6CA1"/>
    <w:rsid w:val="002C62A4"/>
    <w:rsid w:val="002C6445"/>
    <w:rsid w:val="002C75BB"/>
    <w:rsid w:val="002D1FB8"/>
    <w:rsid w:val="002D3254"/>
    <w:rsid w:val="002D408A"/>
    <w:rsid w:val="002D4CEA"/>
    <w:rsid w:val="002D6577"/>
    <w:rsid w:val="002D70A2"/>
    <w:rsid w:val="002D7DFC"/>
    <w:rsid w:val="002E1963"/>
    <w:rsid w:val="002E6FA1"/>
    <w:rsid w:val="002E7ABC"/>
    <w:rsid w:val="002F35CA"/>
    <w:rsid w:val="002F35EB"/>
    <w:rsid w:val="00300BED"/>
    <w:rsid w:val="003026BF"/>
    <w:rsid w:val="00305475"/>
    <w:rsid w:val="003068C7"/>
    <w:rsid w:val="003107BA"/>
    <w:rsid w:val="00315817"/>
    <w:rsid w:val="00317949"/>
    <w:rsid w:val="00317DA5"/>
    <w:rsid w:val="00323FA1"/>
    <w:rsid w:val="00324F59"/>
    <w:rsid w:val="00326109"/>
    <w:rsid w:val="00330942"/>
    <w:rsid w:val="0033439E"/>
    <w:rsid w:val="00334BF6"/>
    <w:rsid w:val="003350E9"/>
    <w:rsid w:val="00341E26"/>
    <w:rsid w:val="0035179C"/>
    <w:rsid w:val="00354E0F"/>
    <w:rsid w:val="00357C37"/>
    <w:rsid w:val="00361169"/>
    <w:rsid w:val="00364097"/>
    <w:rsid w:val="003700E0"/>
    <w:rsid w:val="00371A66"/>
    <w:rsid w:val="003767E8"/>
    <w:rsid w:val="00376A84"/>
    <w:rsid w:val="00377640"/>
    <w:rsid w:val="0038293B"/>
    <w:rsid w:val="00390844"/>
    <w:rsid w:val="0039100E"/>
    <w:rsid w:val="00395F9D"/>
    <w:rsid w:val="003A0D69"/>
    <w:rsid w:val="003A38E7"/>
    <w:rsid w:val="003B11F1"/>
    <w:rsid w:val="003B2F67"/>
    <w:rsid w:val="003B3114"/>
    <w:rsid w:val="003B47D8"/>
    <w:rsid w:val="003C3B75"/>
    <w:rsid w:val="003C3C5B"/>
    <w:rsid w:val="003C6FCC"/>
    <w:rsid w:val="003C7269"/>
    <w:rsid w:val="003C7745"/>
    <w:rsid w:val="003F1F08"/>
    <w:rsid w:val="003F358D"/>
    <w:rsid w:val="003F5C00"/>
    <w:rsid w:val="003F5D89"/>
    <w:rsid w:val="003F6F38"/>
    <w:rsid w:val="003F75DA"/>
    <w:rsid w:val="004004EC"/>
    <w:rsid w:val="00400691"/>
    <w:rsid w:val="004066B8"/>
    <w:rsid w:val="004144C3"/>
    <w:rsid w:val="0041475E"/>
    <w:rsid w:val="004161A7"/>
    <w:rsid w:val="00417EFC"/>
    <w:rsid w:val="00420E24"/>
    <w:rsid w:val="00422000"/>
    <w:rsid w:val="00422DEE"/>
    <w:rsid w:val="0042331E"/>
    <w:rsid w:val="004235ED"/>
    <w:rsid w:val="00426A0B"/>
    <w:rsid w:val="00426AE9"/>
    <w:rsid w:val="00427F09"/>
    <w:rsid w:val="0043252F"/>
    <w:rsid w:val="00433696"/>
    <w:rsid w:val="00441DF8"/>
    <w:rsid w:val="00446583"/>
    <w:rsid w:val="0045039C"/>
    <w:rsid w:val="00452A80"/>
    <w:rsid w:val="0045384A"/>
    <w:rsid w:val="0046307C"/>
    <w:rsid w:val="00464EFF"/>
    <w:rsid w:val="00472CCC"/>
    <w:rsid w:val="00472D0F"/>
    <w:rsid w:val="00475ED0"/>
    <w:rsid w:val="00476F09"/>
    <w:rsid w:val="004777A5"/>
    <w:rsid w:val="00477F9D"/>
    <w:rsid w:val="0048189F"/>
    <w:rsid w:val="00483159"/>
    <w:rsid w:val="00483983"/>
    <w:rsid w:val="00484927"/>
    <w:rsid w:val="00485908"/>
    <w:rsid w:val="004862DA"/>
    <w:rsid w:val="00487BB0"/>
    <w:rsid w:val="00490682"/>
    <w:rsid w:val="00494466"/>
    <w:rsid w:val="0049481E"/>
    <w:rsid w:val="00494F8A"/>
    <w:rsid w:val="0049504D"/>
    <w:rsid w:val="004A272E"/>
    <w:rsid w:val="004A292A"/>
    <w:rsid w:val="004A359A"/>
    <w:rsid w:val="004A3D3E"/>
    <w:rsid w:val="004A652C"/>
    <w:rsid w:val="004B0C79"/>
    <w:rsid w:val="004B369D"/>
    <w:rsid w:val="004B42F2"/>
    <w:rsid w:val="004C3607"/>
    <w:rsid w:val="004D1755"/>
    <w:rsid w:val="004D209A"/>
    <w:rsid w:val="004D3B7F"/>
    <w:rsid w:val="004D5446"/>
    <w:rsid w:val="004D7E21"/>
    <w:rsid w:val="004E32B0"/>
    <w:rsid w:val="004F24FE"/>
    <w:rsid w:val="004F2834"/>
    <w:rsid w:val="004F3E27"/>
    <w:rsid w:val="004F48C8"/>
    <w:rsid w:val="004F5DB2"/>
    <w:rsid w:val="004F7B8C"/>
    <w:rsid w:val="00504CBC"/>
    <w:rsid w:val="00505E4B"/>
    <w:rsid w:val="00507B13"/>
    <w:rsid w:val="005143F1"/>
    <w:rsid w:val="00516744"/>
    <w:rsid w:val="00521AD6"/>
    <w:rsid w:val="00524216"/>
    <w:rsid w:val="005249D8"/>
    <w:rsid w:val="00524B4C"/>
    <w:rsid w:val="0052565B"/>
    <w:rsid w:val="00525F7B"/>
    <w:rsid w:val="005266BC"/>
    <w:rsid w:val="00530B39"/>
    <w:rsid w:val="00530CDD"/>
    <w:rsid w:val="00531E65"/>
    <w:rsid w:val="00534B46"/>
    <w:rsid w:val="00540F89"/>
    <w:rsid w:val="005411FE"/>
    <w:rsid w:val="00543396"/>
    <w:rsid w:val="005443C1"/>
    <w:rsid w:val="0054496F"/>
    <w:rsid w:val="00545957"/>
    <w:rsid w:val="00553637"/>
    <w:rsid w:val="00562CB7"/>
    <w:rsid w:val="0056460B"/>
    <w:rsid w:val="005649AB"/>
    <w:rsid w:val="00564D94"/>
    <w:rsid w:val="005715FD"/>
    <w:rsid w:val="005728E8"/>
    <w:rsid w:val="005762EB"/>
    <w:rsid w:val="00580784"/>
    <w:rsid w:val="005821C6"/>
    <w:rsid w:val="0058236F"/>
    <w:rsid w:val="00582E00"/>
    <w:rsid w:val="00585B8E"/>
    <w:rsid w:val="00587A20"/>
    <w:rsid w:val="005915C2"/>
    <w:rsid w:val="0059251A"/>
    <w:rsid w:val="00592BB9"/>
    <w:rsid w:val="005A713E"/>
    <w:rsid w:val="005B2DDD"/>
    <w:rsid w:val="005B72AC"/>
    <w:rsid w:val="005C2346"/>
    <w:rsid w:val="005C4C66"/>
    <w:rsid w:val="005C7143"/>
    <w:rsid w:val="005D010C"/>
    <w:rsid w:val="005D048D"/>
    <w:rsid w:val="005D096C"/>
    <w:rsid w:val="005D1E41"/>
    <w:rsid w:val="005D5368"/>
    <w:rsid w:val="005D60EB"/>
    <w:rsid w:val="005E1ADC"/>
    <w:rsid w:val="005E3FB0"/>
    <w:rsid w:val="005E7B08"/>
    <w:rsid w:val="005E7B98"/>
    <w:rsid w:val="005F2A9D"/>
    <w:rsid w:val="005F3856"/>
    <w:rsid w:val="005F3D8A"/>
    <w:rsid w:val="005F4D70"/>
    <w:rsid w:val="005F5F76"/>
    <w:rsid w:val="006009B0"/>
    <w:rsid w:val="00602D79"/>
    <w:rsid w:val="0060306E"/>
    <w:rsid w:val="00605EB5"/>
    <w:rsid w:val="00606E77"/>
    <w:rsid w:val="0061349E"/>
    <w:rsid w:val="00613600"/>
    <w:rsid w:val="00617A40"/>
    <w:rsid w:val="00620A46"/>
    <w:rsid w:val="006242DF"/>
    <w:rsid w:val="006254D4"/>
    <w:rsid w:val="006279F2"/>
    <w:rsid w:val="00644EAE"/>
    <w:rsid w:val="00645C99"/>
    <w:rsid w:val="0064784D"/>
    <w:rsid w:val="00654EB6"/>
    <w:rsid w:val="00656505"/>
    <w:rsid w:val="006576B3"/>
    <w:rsid w:val="00660282"/>
    <w:rsid w:val="00660FF7"/>
    <w:rsid w:val="00663C7E"/>
    <w:rsid w:val="006663A3"/>
    <w:rsid w:val="00670D82"/>
    <w:rsid w:val="00675A30"/>
    <w:rsid w:val="006806D0"/>
    <w:rsid w:val="0068426D"/>
    <w:rsid w:val="00684573"/>
    <w:rsid w:val="006872EB"/>
    <w:rsid w:val="0069270B"/>
    <w:rsid w:val="006A1A5B"/>
    <w:rsid w:val="006A1E55"/>
    <w:rsid w:val="006A1F93"/>
    <w:rsid w:val="006A4906"/>
    <w:rsid w:val="006A5220"/>
    <w:rsid w:val="006B05D7"/>
    <w:rsid w:val="006B36CA"/>
    <w:rsid w:val="006B6735"/>
    <w:rsid w:val="006B729B"/>
    <w:rsid w:val="006C0F07"/>
    <w:rsid w:val="006C47E0"/>
    <w:rsid w:val="006C580B"/>
    <w:rsid w:val="006D1DEC"/>
    <w:rsid w:val="006D373D"/>
    <w:rsid w:val="006D5EB2"/>
    <w:rsid w:val="006D6AF8"/>
    <w:rsid w:val="006D7A69"/>
    <w:rsid w:val="006E1036"/>
    <w:rsid w:val="006E34F2"/>
    <w:rsid w:val="006F0D22"/>
    <w:rsid w:val="006F2A5E"/>
    <w:rsid w:val="006F30F8"/>
    <w:rsid w:val="006F3E43"/>
    <w:rsid w:val="006F5232"/>
    <w:rsid w:val="006F6BB9"/>
    <w:rsid w:val="00702421"/>
    <w:rsid w:val="007058B5"/>
    <w:rsid w:val="007110D9"/>
    <w:rsid w:val="00711E29"/>
    <w:rsid w:val="0071362A"/>
    <w:rsid w:val="00727025"/>
    <w:rsid w:val="007314AC"/>
    <w:rsid w:val="00733E7D"/>
    <w:rsid w:val="00736D0B"/>
    <w:rsid w:val="007371CC"/>
    <w:rsid w:val="00737CC5"/>
    <w:rsid w:val="007445C5"/>
    <w:rsid w:val="00746796"/>
    <w:rsid w:val="00746A31"/>
    <w:rsid w:val="00747E7A"/>
    <w:rsid w:val="00751E7B"/>
    <w:rsid w:val="00752E79"/>
    <w:rsid w:val="00752F79"/>
    <w:rsid w:val="00753D73"/>
    <w:rsid w:val="00754434"/>
    <w:rsid w:val="00762202"/>
    <w:rsid w:val="00773D8E"/>
    <w:rsid w:val="00777D3D"/>
    <w:rsid w:val="00783AA5"/>
    <w:rsid w:val="00784272"/>
    <w:rsid w:val="00786673"/>
    <w:rsid w:val="00791CE5"/>
    <w:rsid w:val="00794A41"/>
    <w:rsid w:val="00797B3B"/>
    <w:rsid w:val="007A0616"/>
    <w:rsid w:val="007A061A"/>
    <w:rsid w:val="007A2961"/>
    <w:rsid w:val="007A2980"/>
    <w:rsid w:val="007A34D7"/>
    <w:rsid w:val="007B4673"/>
    <w:rsid w:val="007C59F4"/>
    <w:rsid w:val="007C5D48"/>
    <w:rsid w:val="007C6B8C"/>
    <w:rsid w:val="007C708B"/>
    <w:rsid w:val="007C73ED"/>
    <w:rsid w:val="007D07F4"/>
    <w:rsid w:val="007D2924"/>
    <w:rsid w:val="007E1CDC"/>
    <w:rsid w:val="007E32A7"/>
    <w:rsid w:val="007E6861"/>
    <w:rsid w:val="007F08AE"/>
    <w:rsid w:val="007F1779"/>
    <w:rsid w:val="007F772C"/>
    <w:rsid w:val="007F77CF"/>
    <w:rsid w:val="008159C6"/>
    <w:rsid w:val="008210DA"/>
    <w:rsid w:val="00822F80"/>
    <w:rsid w:val="00824CB8"/>
    <w:rsid w:val="0082525E"/>
    <w:rsid w:val="00831065"/>
    <w:rsid w:val="00831139"/>
    <w:rsid w:val="008329E4"/>
    <w:rsid w:val="00833AEA"/>
    <w:rsid w:val="00836F31"/>
    <w:rsid w:val="00840AE2"/>
    <w:rsid w:val="0084679E"/>
    <w:rsid w:val="00852AFC"/>
    <w:rsid w:val="00856D09"/>
    <w:rsid w:val="00860CD1"/>
    <w:rsid w:val="0086118D"/>
    <w:rsid w:val="008660DE"/>
    <w:rsid w:val="00867CE2"/>
    <w:rsid w:val="00873553"/>
    <w:rsid w:val="008757D2"/>
    <w:rsid w:val="00875EA1"/>
    <w:rsid w:val="00877554"/>
    <w:rsid w:val="0088731B"/>
    <w:rsid w:val="00892F4B"/>
    <w:rsid w:val="00894618"/>
    <w:rsid w:val="008A60F4"/>
    <w:rsid w:val="008A6B15"/>
    <w:rsid w:val="008A79E3"/>
    <w:rsid w:val="008B1874"/>
    <w:rsid w:val="008B26F5"/>
    <w:rsid w:val="008B3BC8"/>
    <w:rsid w:val="008B6D19"/>
    <w:rsid w:val="008C0EA4"/>
    <w:rsid w:val="008C14EC"/>
    <w:rsid w:val="008C6881"/>
    <w:rsid w:val="008C6E5C"/>
    <w:rsid w:val="008D0B57"/>
    <w:rsid w:val="008D6A8D"/>
    <w:rsid w:val="008D79D3"/>
    <w:rsid w:val="008D7DAF"/>
    <w:rsid w:val="008E016D"/>
    <w:rsid w:val="008E08EC"/>
    <w:rsid w:val="008E1765"/>
    <w:rsid w:val="008E40D7"/>
    <w:rsid w:val="008E462B"/>
    <w:rsid w:val="008E58BC"/>
    <w:rsid w:val="008E5AF5"/>
    <w:rsid w:val="008E617C"/>
    <w:rsid w:val="00904AF9"/>
    <w:rsid w:val="0090634B"/>
    <w:rsid w:val="00917DC0"/>
    <w:rsid w:val="0092357E"/>
    <w:rsid w:val="009237A5"/>
    <w:rsid w:val="00925221"/>
    <w:rsid w:val="0093167B"/>
    <w:rsid w:val="009452C1"/>
    <w:rsid w:val="00947A39"/>
    <w:rsid w:val="00947ADC"/>
    <w:rsid w:val="0095705C"/>
    <w:rsid w:val="009602FD"/>
    <w:rsid w:val="009616A5"/>
    <w:rsid w:val="00962D8C"/>
    <w:rsid w:val="00964A69"/>
    <w:rsid w:val="00966111"/>
    <w:rsid w:val="009669BB"/>
    <w:rsid w:val="009709CB"/>
    <w:rsid w:val="00973E91"/>
    <w:rsid w:val="00973EDB"/>
    <w:rsid w:val="00975ABA"/>
    <w:rsid w:val="00977290"/>
    <w:rsid w:val="0098453D"/>
    <w:rsid w:val="009847B7"/>
    <w:rsid w:val="0099016F"/>
    <w:rsid w:val="0099363F"/>
    <w:rsid w:val="00994EE0"/>
    <w:rsid w:val="00995EE9"/>
    <w:rsid w:val="009A072D"/>
    <w:rsid w:val="009A7B01"/>
    <w:rsid w:val="009B4262"/>
    <w:rsid w:val="009B60B4"/>
    <w:rsid w:val="009C3CAB"/>
    <w:rsid w:val="009D1398"/>
    <w:rsid w:val="009D2314"/>
    <w:rsid w:val="009D434A"/>
    <w:rsid w:val="009E0455"/>
    <w:rsid w:val="009E1B86"/>
    <w:rsid w:val="009E26DE"/>
    <w:rsid w:val="009E4608"/>
    <w:rsid w:val="009F179F"/>
    <w:rsid w:val="009F31E6"/>
    <w:rsid w:val="009F5ED6"/>
    <w:rsid w:val="009F771B"/>
    <w:rsid w:val="00A02FF9"/>
    <w:rsid w:val="00A13BB6"/>
    <w:rsid w:val="00A13F26"/>
    <w:rsid w:val="00A1470C"/>
    <w:rsid w:val="00A164F8"/>
    <w:rsid w:val="00A20374"/>
    <w:rsid w:val="00A235CD"/>
    <w:rsid w:val="00A23C34"/>
    <w:rsid w:val="00A24524"/>
    <w:rsid w:val="00A30591"/>
    <w:rsid w:val="00A3274C"/>
    <w:rsid w:val="00A33005"/>
    <w:rsid w:val="00A36495"/>
    <w:rsid w:val="00A36C5E"/>
    <w:rsid w:val="00A36F79"/>
    <w:rsid w:val="00A37C21"/>
    <w:rsid w:val="00A422A3"/>
    <w:rsid w:val="00A50E35"/>
    <w:rsid w:val="00A57CA3"/>
    <w:rsid w:val="00A60388"/>
    <w:rsid w:val="00A6078E"/>
    <w:rsid w:val="00A60F41"/>
    <w:rsid w:val="00A61BC2"/>
    <w:rsid w:val="00A62A35"/>
    <w:rsid w:val="00A656ED"/>
    <w:rsid w:val="00A65B41"/>
    <w:rsid w:val="00A66BF1"/>
    <w:rsid w:val="00A70DF7"/>
    <w:rsid w:val="00A72EC8"/>
    <w:rsid w:val="00A77503"/>
    <w:rsid w:val="00A80E64"/>
    <w:rsid w:val="00A8112F"/>
    <w:rsid w:val="00A83BBD"/>
    <w:rsid w:val="00A84B40"/>
    <w:rsid w:val="00A8735B"/>
    <w:rsid w:val="00A91DB1"/>
    <w:rsid w:val="00A97402"/>
    <w:rsid w:val="00AA6FE2"/>
    <w:rsid w:val="00AB1B5C"/>
    <w:rsid w:val="00AC2060"/>
    <w:rsid w:val="00AD034A"/>
    <w:rsid w:val="00AD2305"/>
    <w:rsid w:val="00AD28AB"/>
    <w:rsid w:val="00AD6C05"/>
    <w:rsid w:val="00AE2ABB"/>
    <w:rsid w:val="00AE65E9"/>
    <w:rsid w:val="00AF12F7"/>
    <w:rsid w:val="00AF424D"/>
    <w:rsid w:val="00AF4D53"/>
    <w:rsid w:val="00AF61C7"/>
    <w:rsid w:val="00B000AB"/>
    <w:rsid w:val="00B00D87"/>
    <w:rsid w:val="00B01100"/>
    <w:rsid w:val="00B0537C"/>
    <w:rsid w:val="00B07B7B"/>
    <w:rsid w:val="00B11E30"/>
    <w:rsid w:val="00B12EE9"/>
    <w:rsid w:val="00B13CF4"/>
    <w:rsid w:val="00B1436C"/>
    <w:rsid w:val="00B21F0B"/>
    <w:rsid w:val="00B250C0"/>
    <w:rsid w:val="00B2785E"/>
    <w:rsid w:val="00B31CC3"/>
    <w:rsid w:val="00B327BE"/>
    <w:rsid w:val="00B32B48"/>
    <w:rsid w:val="00B331DD"/>
    <w:rsid w:val="00B4440F"/>
    <w:rsid w:val="00B44995"/>
    <w:rsid w:val="00B4582F"/>
    <w:rsid w:val="00B47447"/>
    <w:rsid w:val="00B50094"/>
    <w:rsid w:val="00B507BC"/>
    <w:rsid w:val="00B53388"/>
    <w:rsid w:val="00B5390A"/>
    <w:rsid w:val="00B57D8E"/>
    <w:rsid w:val="00B615D6"/>
    <w:rsid w:val="00B62B1F"/>
    <w:rsid w:val="00B6447E"/>
    <w:rsid w:val="00B71345"/>
    <w:rsid w:val="00B80644"/>
    <w:rsid w:val="00B83E95"/>
    <w:rsid w:val="00B84344"/>
    <w:rsid w:val="00B86561"/>
    <w:rsid w:val="00B92667"/>
    <w:rsid w:val="00B93DE7"/>
    <w:rsid w:val="00B951EC"/>
    <w:rsid w:val="00BA1B26"/>
    <w:rsid w:val="00BA21F0"/>
    <w:rsid w:val="00BA2F90"/>
    <w:rsid w:val="00BB040D"/>
    <w:rsid w:val="00BB12CF"/>
    <w:rsid w:val="00BB558A"/>
    <w:rsid w:val="00BB5B15"/>
    <w:rsid w:val="00BB78FB"/>
    <w:rsid w:val="00BC1A0E"/>
    <w:rsid w:val="00BC2904"/>
    <w:rsid w:val="00BC6199"/>
    <w:rsid w:val="00BD4FA8"/>
    <w:rsid w:val="00BD53BD"/>
    <w:rsid w:val="00BD5D0B"/>
    <w:rsid w:val="00BD7367"/>
    <w:rsid w:val="00BE6074"/>
    <w:rsid w:val="00BE710F"/>
    <w:rsid w:val="00BF17FE"/>
    <w:rsid w:val="00BF4C93"/>
    <w:rsid w:val="00C014EC"/>
    <w:rsid w:val="00C0176E"/>
    <w:rsid w:val="00C01D1B"/>
    <w:rsid w:val="00C02D37"/>
    <w:rsid w:val="00C05B39"/>
    <w:rsid w:val="00C116B6"/>
    <w:rsid w:val="00C12FB4"/>
    <w:rsid w:val="00C133F6"/>
    <w:rsid w:val="00C14437"/>
    <w:rsid w:val="00C15A36"/>
    <w:rsid w:val="00C20951"/>
    <w:rsid w:val="00C25C9D"/>
    <w:rsid w:val="00C2715B"/>
    <w:rsid w:val="00C27AE1"/>
    <w:rsid w:val="00C30EDB"/>
    <w:rsid w:val="00C30F39"/>
    <w:rsid w:val="00C316E0"/>
    <w:rsid w:val="00C321B8"/>
    <w:rsid w:val="00C35AA9"/>
    <w:rsid w:val="00C428A1"/>
    <w:rsid w:val="00C43194"/>
    <w:rsid w:val="00C4493D"/>
    <w:rsid w:val="00C47656"/>
    <w:rsid w:val="00C5187C"/>
    <w:rsid w:val="00C567BC"/>
    <w:rsid w:val="00C70A79"/>
    <w:rsid w:val="00C80932"/>
    <w:rsid w:val="00C84EB2"/>
    <w:rsid w:val="00C87B94"/>
    <w:rsid w:val="00C91268"/>
    <w:rsid w:val="00C91B3C"/>
    <w:rsid w:val="00C95396"/>
    <w:rsid w:val="00C978C2"/>
    <w:rsid w:val="00CA2A63"/>
    <w:rsid w:val="00CA5818"/>
    <w:rsid w:val="00CA5FAA"/>
    <w:rsid w:val="00CA60F8"/>
    <w:rsid w:val="00CB1EE5"/>
    <w:rsid w:val="00CB2C15"/>
    <w:rsid w:val="00CB7955"/>
    <w:rsid w:val="00CC0747"/>
    <w:rsid w:val="00CC26FC"/>
    <w:rsid w:val="00CC29C5"/>
    <w:rsid w:val="00CC6AF4"/>
    <w:rsid w:val="00CD5CF3"/>
    <w:rsid w:val="00CD623B"/>
    <w:rsid w:val="00CD6865"/>
    <w:rsid w:val="00CE457E"/>
    <w:rsid w:val="00CE5FFD"/>
    <w:rsid w:val="00CF292F"/>
    <w:rsid w:val="00CF3E5B"/>
    <w:rsid w:val="00CF6A8C"/>
    <w:rsid w:val="00CF7777"/>
    <w:rsid w:val="00CF7A16"/>
    <w:rsid w:val="00D05E5A"/>
    <w:rsid w:val="00D07E8C"/>
    <w:rsid w:val="00D10DE1"/>
    <w:rsid w:val="00D12107"/>
    <w:rsid w:val="00D1235D"/>
    <w:rsid w:val="00D138B1"/>
    <w:rsid w:val="00D15AC4"/>
    <w:rsid w:val="00D2052F"/>
    <w:rsid w:val="00D20B63"/>
    <w:rsid w:val="00D21655"/>
    <w:rsid w:val="00D22DC7"/>
    <w:rsid w:val="00D269E6"/>
    <w:rsid w:val="00D269F4"/>
    <w:rsid w:val="00D30D8D"/>
    <w:rsid w:val="00D31716"/>
    <w:rsid w:val="00D3426A"/>
    <w:rsid w:val="00D34B82"/>
    <w:rsid w:val="00D3600C"/>
    <w:rsid w:val="00D42790"/>
    <w:rsid w:val="00D43783"/>
    <w:rsid w:val="00D46600"/>
    <w:rsid w:val="00D474F6"/>
    <w:rsid w:val="00D5220A"/>
    <w:rsid w:val="00D548C5"/>
    <w:rsid w:val="00D5546A"/>
    <w:rsid w:val="00D5667A"/>
    <w:rsid w:val="00D61859"/>
    <w:rsid w:val="00D678C1"/>
    <w:rsid w:val="00D81943"/>
    <w:rsid w:val="00D81A8B"/>
    <w:rsid w:val="00D86BA1"/>
    <w:rsid w:val="00D9273D"/>
    <w:rsid w:val="00D94644"/>
    <w:rsid w:val="00D969B5"/>
    <w:rsid w:val="00DA3031"/>
    <w:rsid w:val="00DA7A09"/>
    <w:rsid w:val="00DA7E46"/>
    <w:rsid w:val="00DB00AB"/>
    <w:rsid w:val="00DB19F1"/>
    <w:rsid w:val="00DB525E"/>
    <w:rsid w:val="00DB533B"/>
    <w:rsid w:val="00DB7591"/>
    <w:rsid w:val="00DC289B"/>
    <w:rsid w:val="00DC6A17"/>
    <w:rsid w:val="00DD3A24"/>
    <w:rsid w:val="00DD41E7"/>
    <w:rsid w:val="00DD4A73"/>
    <w:rsid w:val="00DE05FF"/>
    <w:rsid w:val="00DE2911"/>
    <w:rsid w:val="00DE4082"/>
    <w:rsid w:val="00DE50D4"/>
    <w:rsid w:val="00DF030A"/>
    <w:rsid w:val="00DF5B13"/>
    <w:rsid w:val="00E01AD3"/>
    <w:rsid w:val="00E06889"/>
    <w:rsid w:val="00E15FFA"/>
    <w:rsid w:val="00E16925"/>
    <w:rsid w:val="00E22179"/>
    <w:rsid w:val="00E24155"/>
    <w:rsid w:val="00E26904"/>
    <w:rsid w:val="00E36AB2"/>
    <w:rsid w:val="00E36D80"/>
    <w:rsid w:val="00E404FE"/>
    <w:rsid w:val="00E4425C"/>
    <w:rsid w:val="00E51277"/>
    <w:rsid w:val="00E7069A"/>
    <w:rsid w:val="00E71DF1"/>
    <w:rsid w:val="00E73DA0"/>
    <w:rsid w:val="00E74841"/>
    <w:rsid w:val="00E806F8"/>
    <w:rsid w:val="00E829E7"/>
    <w:rsid w:val="00E82A7E"/>
    <w:rsid w:val="00E863AB"/>
    <w:rsid w:val="00E90CB7"/>
    <w:rsid w:val="00E923EB"/>
    <w:rsid w:val="00E93A6F"/>
    <w:rsid w:val="00E9560F"/>
    <w:rsid w:val="00E95652"/>
    <w:rsid w:val="00E95C3C"/>
    <w:rsid w:val="00E97491"/>
    <w:rsid w:val="00EA0C1B"/>
    <w:rsid w:val="00EA2455"/>
    <w:rsid w:val="00EA6014"/>
    <w:rsid w:val="00EA6A79"/>
    <w:rsid w:val="00EB7454"/>
    <w:rsid w:val="00ED26F4"/>
    <w:rsid w:val="00ED430A"/>
    <w:rsid w:val="00EE180F"/>
    <w:rsid w:val="00EE1AEA"/>
    <w:rsid w:val="00EE2FD1"/>
    <w:rsid w:val="00EE4752"/>
    <w:rsid w:val="00EE5762"/>
    <w:rsid w:val="00EE7CC4"/>
    <w:rsid w:val="00EF00AF"/>
    <w:rsid w:val="00EF158A"/>
    <w:rsid w:val="00EF193B"/>
    <w:rsid w:val="00EF3C18"/>
    <w:rsid w:val="00EF4B47"/>
    <w:rsid w:val="00EF79B3"/>
    <w:rsid w:val="00EF7DCC"/>
    <w:rsid w:val="00F0002D"/>
    <w:rsid w:val="00F02E4D"/>
    <w:rsid w:val="00F11521"/>
    <w:rsid w:val="00F117B8"/>
    <w:rsid w:val="00F157F7"/>
    <w:rsid w:val="00F21061"/>
    <w:rsid w:val="00F23AF8"/>
    <w:rsid w:val="00F2774D"/>
    <w:rsid w:val="00F3092B"/>
    <w:rsid w:val="00F32C3D"/>
    <w:rsid w:val="00F36860"/>
    <w:rsid w:val="00F47D60"/>
    <w:rsid w:val="00F515A8"/>
    <w:rsid w:val="00F577E5"/>
    <w:rsid w:val="00F600FB"/>
    <w:rsid w:val="00F609E0"/>
    <w:rsid w:val="00F64146"/>
    <w:rsid w:val="00F66818"/>
    <w:rsid w:val="00F708F0"/>
    <w:rsid w:val="00F7334C"/>
    <w:rsid w:val="00F76673"/>
    <w:rsid w:val="00F77AE8"/>
    <w:rsid w:val="00F82215"/>
    <w:rsid w:val="00F8328C"/>
    <w:rsid w:val="00F8475F"/>
    <w:rsid w:val="00F87C2E"/>
    <w:rsid w:val="00F87D99"/>
    <w:rsid w:val="00F92FEF"/>
    <w:rsid w:val="00F933C6"/>
    <w:rsid w:val="00FA6A38"/>
    <w:rsid w:val="00FB0184"/>
    <w:rsid w:val="00FB150A"/>
    <w:rsid w:val="00FB190D"/>
    <w:rsid w:val="00FB3964"/>
    <w:rsid w:val="00FB480C"/>
    <w:rsid w:val="00FB7A80"/>
    <w:rsid w:val="00FC561E"/>
    <w:rsid w:val="00FD22E1"/>
    <w:rsid w:val="00FD2F2C"/>
    <w:rsid w:val="00FD3B31"/>
    <w:rsid w:val="00FD3C6C"/>
    <w:rsid w:val="00FD5A3D"/>
    <w:rsid w:val="00FD7655"/>
    <w:rsid w:val="00FE1B3C"/>
    <w:rsid w:val="00FE30C7"/>
    <w:rsid w:val="00FE4BB3"/>
    <w:rsid w:val="00FE5C89"/>
    <w:rsid w:val="00FE60F1"/>
    <w:rsid w:val="00FF0268"/>
    <w:rsid w:val="00FF209C"/>
    <w:rsid w:val="00FF2333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D6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ody Text Indent"/>
    <w:basedOn w:val="a"/>
    <w:link w:val="a4"/>
    <w:rsid w:val="00CD62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CD623B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rmal (Web)"/>
    <w:basedOn w:val="a"/>
    <w:uiPriority w:val="99"/>
    <w:unhideWhenUsed/>
    <w:rsid w:val="00CD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2823</Words>
  <Characters>16092</Characters>
  <Application>Microsoft Office Word</Application>
  <DocSecurity>0</DocSecurity>
  <Lines>134</Lines>
  <Paragraphs>37</Paragraphs>
  <ScaleCrop>false</ScaleCrop>
  <Company>RePack by SPecialiST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2016-08-14T09:55:00Z</dcterms:created>
  <dcterms:modified xsi:type="dcterms:W3CDTF">2016-08-14T09:55:00Z</dcterms:modified>
</cp:coreProperties>
</file>