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68" w:rsidRPr="00ED612E" w:rsidRDefault="001E0168" w:rsidP="001E0168">
      <w:pPr>
        <w:spacing w:line="360" w:lineRule="auto"/>
        <w:jc w:val="center"/>
        <w:rPr>
          <w:sz w:val="28"/>
          <w:szCs w:val="28"/>
        </w:rPr>
      </w:pPr>
      <w:r w:rsidRPr="00ED612E">
        <w:rPr>
          <w:noProof/>
          <w:sz w:val="28"/>
          <w:szCs w:val="28"/>
        </w:rPr>
        <w:drawing>
          <wp:inline distT="0" distB="0" distL="0" distR="0" wp14:anchorId="02C6A754" wp14:editId="1A0DE662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68" w:rsidRPr="00ED612E" w:rsidRDefault="001E0168" w:rsidP="001E0168">
      <w:pPr>
        <w:jc w:val="center"/>
        <w:rPr>
          <w:b/>
          <w:bCs/>
          <w:sz w:val="28"/>
          <w:szCs w:val="28"/>
        </w:rPr>
      </w:pPr>
      <w:r w:rsidRPr="00ED612E">
        <w:rPr>
          <w:b/>
          <w:bCs/>
          <w:sz w:val="28"/>
          <w:szCs w:val="28"/>
        </w:rPr>
        <w:t>СОВЕТ ДЕПУТАТОВ МУНИЦИПАЛЬНОГО ОБРАЗОВАНИЯ</w:t>
      </w:r>
    </w:p>
    <w:p w:rsidR="001E0168" w:rsidRPr="00ED612E" w:rsidRDefault="001E0168" w:rsidP="001E0168">
      <w:pPr>
        <w:spacing w:line="360" w:lineRule="auto"/>
        <w:jc w:val="center"/>
        <w:rPr>
          <w:b/>
          <w:bCs/>
          <w:sz w:val="28"/>
          <w:szCs w:val="28"/>
        </w:rPr>
      </w:pPr>
      <w:r w:rsidRPr="00ED612E">
        <w:rPr>
          <w:b/>
          <w:bCs/>
          <w:sz w:val="28"/>
          <w:szCs w:val="28"/>
        </w:rPr>
        <w:t>«БИЧУРСКИЙ РАЙОН» РЕСПУБЛИКИ БУРЯТИЯ</w:t>
      </w:r>
    </w:p>
    <w:p w:rsidR="001E0168" w:rsidRPr="00ED612E" w:rsidRDefault="001E0168" w:rsidP="001E0168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ED612E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ED612E">
        <w:rPr>
          <w:rFonts w:eastAsia="SimSun"/>
          <w:b/>
          <w:sz w:val="28"/>
          <w:szCs w:val="28"/>
          <w:lang w:eastAsia="zh-CN"/>
        </w:rPr>
        <w:t xml:space="preserve"> </w:t>
      </w:r>
      <w:r w:rsidRPr="00ED612E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1E0168" w:rsidRPr="00ED612E" w:rsidRDefault="001E0168" w:rsidP="001E0168">
      <w:pPr>
        <w:pStyle w:val="a3"/>
        <w:jc w:val="center"/>
        <w:rPr>
          <w:b/>
          <w:sz w:val="28"/>
          <w:szCs w:val="28"/>
          <w:lang w:val="mn-MN"/>
        </w:rPr>
      </w:pPr>
      <w:r w:rsidRPr="00ED612E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1E0168" w:rsidRPr="00ED612E" w:rsidRDefault="001E0168" w:rsidP="001E0168">
      <w:pPr>
        <w:jc w:val="center"/>
        <w:rPr>
          <w:b/>
          <w:bCs/>
          <w:sz w:val="28"/>
          <w:szCs w:val="28"/>
        </w:rPr>
      </w:pPr>
      <w:r w:rsidRPr="00ED612E">
        <w:rPr>
          <w:b/>
          <w:bCs/>
          <w:sz w:val="28"/>
          <w:szCs w:val="28"/>
        </w:rPr>
        <w:t>________________________________________________________________</w:t>
      </w:r>
    </w:p>
    <w:p w:rsidR="001E0168" w:rsidRPr="00ED612E" w:rsidRDefault="001E0168" w:rsidP="001E0168">
      <w:pPr>
        <w:jc w:val="center"/>
        <w:rPr>
          <w:b/>
          <w:bCs/>
          <w:sz w:val="28"/>
          <w:szCs w:val="28"/>
        </w:rPr>
      </w:pPr>
      <w:r w:rsidRPr="00ED612E">
        <w:rPr>
          <w:b/>
          <w:bCs/>
          <w:sz w:val="28"/>
          <w:szCs w:val="28"/>
        </w:rPr>
        <w:t>РЕШЕНИЕ</w:t>
      </w:r>
    </w:p>
    <w:p w:rsidR="001E0168" w:rsidRPr="00ED612E" w:rsidRDefault="003C7C52" w:rsidP="001E0168">
      <w:pPr>
        <w:rPr>
          <w:bCs/>
          <w:sz w:val="28"/>
          <w:szCs w:val="28"/>
        </w:rPr>
      </w:pPr>
      <w:r w:rsidRPr="00ED612E">
        <w:rPr>
          <w:bCs/>
          <w:sz w:val="28"/>
          <w:szCs w:val="28"/>
        </w:rPr>
        <w:t>от «29</w:t>
      </w:r>
      <w:r w:rsidR="001E0168" w:rsidRPr="00ED612E">
        <w:rPr>
          <w:bCs/>
          <w:sz w:val="28"/>
          <w:szCs w:val="28"/>
        </w:rPr>
        <w:t xml:space="preserve">» сентября 2023 г.                                                </w:t>
      </w:r>
      <w:r w:rsidRPr="00ED612E">
        <w:rPr>
          <w:bCs/>
          <w:sz w:val="28"/>
          <w:szCs w:val="28"/>
        </w:rPr>
        <w:t xml:space="preserve">                                 № 5</w:t>
      </w:r>
    </w:p>
    <w:p w:rsidR="001E0168" w:rsidRPr="00ED612E" w:rsidRDefault="001E0168" w:rsidP="001E0168">
      <w:pPr>
        <w:rPr>
          <w:sz w:val="28"/>
          <w:szCs w:val="28"/>
        </w:rPr>
      </w:pPr>
    </w:p>
    <w:p w:rsidR="001E0168" w:rsidRPr="00ED612E" w:rsidRDefault="001E0168" w:rsidP="001E0168">
      <w:pPr>
        <w:jc w:val="center"/>
        <w:rPr>
          <w:b/>
          <w:color w:val="000000"/>
          <w:sz w:val="28"/>
          <w:szCs w:val="28"/>
        </w:rPr>
      </w:pPr>
      <w:bookmarkStart w:id="0" w:name="OLE_LINK28"/>
      <w:bookmarkStart w:id="1" w:name="OLE_LINK29"/>
      <w:r w:rsidRPr="00ED612E">
        <w:rPr>
          <w:rFonts w:eastAsia="Calibri"/>
          <w:b/>
          <w:sz w:val="28"/>
          <w:szCs w:val="28"/>
        </w:rPr>
        <w:t>Об избрании постоянной депутатской комиссии по социальной, молодежной политике, культуре и спорту Совета депутатов муниципального образования «</w:t>
      </w:r>
      <w:proofErr w:type="spellStart"/>
      <w:r w:rsidRPr="00ED612E">
        <w:rPr>
          <w:rFonts w:eastAsia="Calibri"/>
          <w:b/>
          <w:sz w:val="28"/>
          <w:szCs w:val="28"/>
        </w:rPr>
        <w:t>Бичурский</w:t>
      </w:r>
      <w:proofErr w:type="spellEnd"/>
      <w:r w:rsidRPr="00ED612E">
        <w:rPr>
          <w:rFonts w:eastAsia="Calibri"/>
          <w:b/>
          <w:sz w:val="28"/>
          <w:szCs w:val="28"/>
        </w:rPr>
        <w:t xml:space="preserve"> район» Республики Бурятия седьмого</w:t>
      </w:r>
      <w:r w:rsidRPr="00ED612E">
        <w:rPr>
          <w:b/>
          <w:color w:val="000000"/>
          <w:sz w:val="28"/>
          <w:szCs w:val="28"/>
        </w:rPr>
        <w:t xml:space="preserve"> созыва</w:t>
      </w:r>
    </w:p>
    <w:bookmarkEnd w:id="0"/>
    <w:bookmarkEnd w:id="1"/>
    <w:p w:rsidR="001E0168" w:rsidRPr="00ED612E" w:rsidRDefault="00ED612E" w:rsidP="00ED612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GoBack"/>
      <w:bookmarkEnd w:id="2"/>
      <w:r w:rsidR="001E0168" w:rsidRPr="00ED612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Устава </w:t>
      </w:r>
      <w:proofErr w:type="spellStart"/>
      <w:r w:rsidR="001E0168" w:rsidRPr="00ED612E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1E0168" w:rsidRPr="00ED612E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Бурятия, Положением о постоянных депутатских комиссиях Совета депутатов муниципального образования «</w:t>
      </w:r>
      <w:proofErr w:type="spellStart"/>
      <w:r w:rsidR="001E0168" w:rsidRPr="00ED61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E0168" w:rsidRPr="00ED612E">
        <w:rPr>
          <w:rFonts w:ascii="Times New Roman" w:hAnsi="Times New Roman" w:cs="Times New Roman"/>
          <w:sz w:val="28"/>
          <w:szCs w:val="28"/>
        </w:rPr>
        <w:t xml:space="preserve"> район» Республики Бурятия, статьей 16 Регламента Совета депутатов муниципального образования «</w:t>
      </w:r>
      <w:proofErr w:type="spellStart"/>
      <w:r w:rsidR="001E0168" w:rsidRPr="00ED61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E0168" w:rsidRPr="00ED612E">
        <w:rPr>
          <w:rFonts w:ascii="Times New Roman" w:hAnsi="Times New Roman" w:cs="Times New Roman"/>
          <w:sz w:val="28"/>
          <w:szCs w:val="28"/>
        </w:rPr>
        <w:t xml:space="preserve"> район» Республики Бурятия, утвержденн</w:t>
      </w:r>
      <w:r w:rsidR="00FF05E5" w:rsidRPr="00ED612E">
        <w:rPr>
          <w:rFonts w:ascii="Times New Roman" w:hAnsi="Times New Roman" w:cs="Times New Roman"/>
          <w:sz w:val="28"/>
          <w:szCs w:val="28"/>
        </w:rPr>
        <w:t>ого</w:t>
      </w:r>
      <w:r w:rsidR="001E0168" w:rsidRPr="00ED612E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1E0168" w:rsidRPr="00ED61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E0168" w:rsidRPr="00ED612E"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429 от 30.09.2022 г., Совет депутатов муниципального образования «</w:t>
      </w:r>
      <w:proofErr w:type="spellStart"/>
      <w:r w:rsidR="001E0168" w:rsidRPr="00ED612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E0168" w:rsidRPr="00ED612E"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FF05E5" w:rsidRPr="00ED612E">
        <w:rPr>
          <w:rFonts w:ascii="Times New Roman" w:hAnsi="Times New Roman" w:cs="Times New Roman"/>
          <w:sz w:val="28"/>
          <w:szCs w:val="28"/>
        </w:rPr>
        <w:t>решил:</w:t>
      </w:r>
    </w:p>
    <w:p w:rsidR="001E0168" w:rsidRPr="00ED612E" w:rsidRDefault="00ED612E" w:rsidP="001E016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168" w:rsidRPr="00ED612E">
        <w:rPr>
          <w:sz w:val="28"/>
          <w:szCs w:val="28"/>
        </w:rPr>
        <w:t>1.</w:t>
      </w:r>
      <w:r w:rsidR="001E0168" w:rsidRPr="00ED612E">
        <w:rPr>
          <w:b/>
          <w:sz w:val="28"/>
          <w:szCs w:val="28"/>
        </w:rPr>
        <w:t xml:space="preserve"> </w:t>
      </w:r>
      <w:r w:rsidR="001E0168" w:rsidRPr="00ED612E">
        <w:rPr>
          <w:sz w:val="28"/>
          <w:szCs w:val="28"/>
        </w:rPr>
        <w:t xml:space="preserve">Избрать постоянную депутатскую комиссию </w:t>
      </w:r>
      <w:r w:rsidR="001E0168" w:rsidRPr="00ED612E">
        <w:rPr>
          <w:rFonts w:eastAsia="Calibri"/>
          <w:sz w:val="28"/>
          <w:szCs w:val="28"/>
        </w:rPr>
        <w:t xml:space="preserve">по </w:t>
      </w:r>
      <w:r w:rsidR="004B5888" w:rsidRPr="00ED612E">
        <w:rPr>
          <w:rFonts w:eastAsia="Calibri"/>
          <w:sz w:val="28"/>
          <w:szCs w:val="28"/>
        </w:rPr>
        <w:t xml:space="preserve">социальной, молодежной политике, культуре и спорту </w:t>
      </w:r>
      <w:r w:rsidR="001E0168" w:rsidRPr="00ED612E">
        <w:rPr>
          <w:rFonts w:eastAsia="Calibri"/>
          <w:sz w:val="28"/>
          <w:szCs w:val="28"/>
        </w:rPr>
        <w:t>Совета депутатов муниципального образования «</w:t>
      </w:r>
      <w:proofErr w:type="spellStart"/>
      <w:r w:rsidR="001E0168" w:rsidRPr="00ED612E">
        <w:rPr>
          <w:rFonts w:eastAsia="Calibri"/>
          <w:sz w:val="28"/>
          <w:szCs w:val="28"/>
        </w:rPr>
        <w:t>Бичурский</w:t>
      </w:r>
      <w:proofErr w:type="spellEnd"/>
      <w:r w:rsidR="001E0168" w:rsidRPr="00ED612E">
        <w:rPr>
          <w:rFonts w:eastAsia="Calibri"/>
          <w:sz w:val="28"/>
          <w:szCs w:val="28"/>
        </w:rPr>
        <w:t xml:space="preserve"> район» Республики Бурятия седьмого</w:t>
      </w:r>
      <w:r w:rsidR="001E0168" w:rsidRPr="00ED612E">
        <w:rPr>
          <w:color w:val="000000"/>
          <w:sz w:val="28"/>
          <w:szCs w:val="28"/>
        </w:rPr>
        <w:t xml:space="preserve"> созыва</w:t>
      </w:r>
      <w:r w:rsidR="001E0168" w:rsidRPr="00ED612E">
        <w:rPr>
          <w:sz w:val="28"/>
          <w:szCs w:val="28"/>
        </w:rPr>
        <w:t xml:space="preserve"> в следующем составе:</w:t>
      </w:r>
    </w:p>
    <w:p w:rsidR="001E0168" w:rsidRPr="00ED612E" w:rsidRDefault="00584D17" w:rsidP="001E0168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 w:rsidRPr="00ED612E">
        <w:rPr>
          <w:color w:val="000000"/>
          <w:sz w:val="28"/>
          <w:szCs w:val="28"/>
        </w:rPr>
        <w:t>Малханова</w:t>
      </w:r>
      <w:proofErr w:type="spellEnd"/>
      <w:r w:rsidRPr="00ED612E">
        <w:rPr>
          <w:color w:val="000000"/>
          <w:sz w:val="28"/>
          <w:szCs w:val="28"/>
        </w:rPr>
        <w:t xml:space="preserve"> Елизавета Львовна</w:t>
      </w:r>
    </w:p>
    <w:p w:rsidR="001E0168" w:rsidRPr="00ED612E" w:rsidRDefault="00584D17" w:rsidP="001E0168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 w:rsidRPr="00ED612E">
        <w:rPr>
          <w:color w:val="000000"/>
          <w:sz w:val="28"/>
          <w:szCs w:val="28"/>
        </w:rPr>
        <w:t>Богидаева</w:t>
      </w:r>
      <w:proofErr w:type="spellEnd"/>
      <w:r w:rsidRPr="00ED612E">
        <w:rPr>
          <w:color w:val="000000"/>
          <w:sz w:val="28"/>
          <w:szCs w:val="28"/>
        </w:rPr>
        <w:t xml:space="preserve"> Лариса Прокопьевна</w:t>
      </w:r>
    </w:p>
    <w:p w:rsidR="001E0168" w:rsidRPr="00ED612E" w:rsidRDefault="00584D17" w:rsidP="001E0168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 w:rsidRPr="00ED612E">
        <w:rPr>
          <w:color w:val="000000"/>
          <w:sz w:val="28"/>
          <w:szCs w:val="28"/>
        </w:rPr>
        <w:t>Перевалова</w:t>
      </w:r>
      <w:proofErr w:type="spellEnd"/>
      <w:r w:rsidRPr="00ED612E">
        <w:rPr>
          <w:color w:val="000000"/>
          <w:sz w:val="28"/>
          <w:szCs w:val="28"/>
        </w:rPr>
        <w:t xml:space="preserve"> Виктория Константиновна</w:t>
      </w:r>
    </w:p>
    <w:p w:rsidR="001E0168" w:rsidRPr="00ED612E" w:rsidRDefault="00584D17" w:rsidP="00584D17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 w:rsidRPr="00ED612E">
        <w:rPr>
          <w:color w:val="000000"/>
          <w:sz w:val="28"/>
          <w:szCs w:val="28"/>
        </w:rPr>
        <w:t>Мамонтов Дмитрий Николаевич</w:t>
      </w:r>
    </w:p>
    <w:p w:rsidR="001E0168" w:rsidRPr="00ED612E" w:rsidRDefault="00BB2BFE" w:rsidP="001E0168">
      <w:pPr>
        <w:tabs>
          <w:tab w:val="left" w:pos="1134"/>
        </w:tabs>
        <w:jc w:val="both"/>
        <w:rPr>
          <w:sz w:val="28"/>
          <w:szCs w:val="28"/>
        </w:rPr>
      </w:pPr>
      <w:r w:rsidRPr="00ED612E">
        <w:rPr>
          <w:sz w:val="28"/>
          <w:szCs w:val="28"/>
        </w:rPr>
        <w:t xml:space="preserve">           2</w:t>
      </w:r>
      <w:r w:rsidR="001E0168" w:rsidRPr="00ED612E">
        <w:rPr>
          <w:sz w:val="28"/>
          <w:szCs w:val="28"/>
        </w:rPr>
        <w:t>. Опубликовать настоящее решение на официальном интернет-сайте органов местного самоуправления муниципального образования «</w:t>
      </w:r>
      <w:proofErr w:type="spellStart"/>
      <w:r w:rsidR="001E0168" w:rsidRPr="00ED612E">
        <w:rPr>
          <w:sz w:val="28"/>
          <w:szCs w:val="28"/>
        </w:rPr>
        <w:t>Бичурский</w:t>
      </w:r>
      <w:proofErr w:type="spellEnd"/>
      <w:r w:rsidR="001E0168" w:rsidRPr="00ED612E">
        <w:rPr>
          <w:sz w:val="28"/>
          <w:szCs w:val="28"/>
        </w:rPr>
        <w:t xml:space="preserve"> район» Республики Бурятия. </w:t>
      </w:r>
    </w:p>
    <w:p w:rsidR="001E0168" w:rsidRPr="00ED612E" w:rsidRDefault="00BB2BFE" w:rsidP="00BB2BFE">
      <w:pPr>
        <w:tabs>
          <w:tab w:val="left" w:pos="993"/>
        </w:tabs>
        <w:jc w:val="both"/>
        <w:rPr>
          <w:sz w:val="28"/>
          <w:szCs w:val="28"/>
        </w:rPr>
      </w:pPr>
      <w:r w:rsidRPr="00ED612E">
        <w:rPr>
          <w:sz w:val="28"/>
          <w:szCs w:val="28"/>
        </w:rPr>
        <w:t xml:space="preserve">           3. </w:t>
      </w:r>
      <w:r w:rsidR="001E0168" w:rsidRPr="00ED612E">
        <w:rPr>
          <w:sz w:val="28"/>
          <w:szCs w:val="28"/>
        </w:rPr>
        <w:t>Настоящее решение вступает в силу с момента его принятия.</w:t>
      </w:r>
    </w:p>
    <w:p w:rsidR="001E0168" w:rsidRPr="00ED612E" w:rsidRDefault="001E0168" w:rsidP="00BB2BFE">
      <w:pPr>
        <w:tabs>
          <w:tab w:val="left" w:pos="993"/>
        </w:tabs>
        <w:jc w:val="both"/>
        <w:rPr>
          <w:sz w:val="28"/>
          <w:szCs w:val="28"/>
        </w:rPr>
      </w:pPr>
      <w:r w:rsidRPr="00ED612E">
        <w:rPr>
          <w:sz w:val="28"/>
          <w:szCs w:val="28"/>
        </w:rPr>
        <w:t xml:space="preserve"> </w:t>
      </w:r>
      <w:r w:rsidR="00BB2BFE" w:rsidRPr="00ED612E">
        <w:rPr>
          <w:sz w:val="28"/>
          <w:szCs w:val="28"/>
        </w:rPr>
        <w:t xml:space="preserve">          4</w:t>
      </w:r>
      <w:r w:rsidRPr="00ED612E">
        <w:rPr>
          <w:sz w:val="28"/>
          <w:szCs w:val="28"/>
        </w:rPr>
        <w:t>. 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 w:rsidRPr="00ED612E">
        <w:rPr>
          <w:sz w:val="28"/>
          <w:szCs w:val="28"/>
        </w:rPr>
        <w:t>Бичурский</w:t>
      </w:r>
      <w:proofErr w:type="spellEnd"/>
      <w:r w:rsidRPr="00ED612E">
        <w:rPr>
          <w:sz w:val="28"/>
          <w:szCs w:val="28"/>
        </w:rPr>
        <w:t xml:space="preserve"> </w:t>
      </w:r>
      <w:r w:rsidR="00F80D75" w:rsidRPr="00ED612E">
        <w:rPr>
          <w:sz w:val="28"/>
          <w:szCs w:val="28"/>
        </w:rPr>
        <w:t xml:space="preserve">район» Республики Бурятия </w:t>
      </w:r>
      <w:r w:rsidRPr="00ED612E">
        <w:rPr>
          <w:sz w:val="28"/>
          <w:szCs w:val="28"/>
        </w:rPr>
        <w:t>седьмого созыва.</w:t>
      </w:r>
    </w:p>
    <w:p w:rsidR="00BB2BFE" w:rsidRPr="00ED612E" w:rsidRDefault="00BB2BFE" w:rsidP="00BB2BFE">
      <w:pPr>
        <w:tabs>
          <w:tab w:val="left" w:pos="993"/>
        </w:tabs>
        <w:jc w:val="both"/>
        <w:rPr>
          <w:sz w:val="28"/>
          <w:szCs w:val="28"/>
        </w:rPr>
      </w:pPr>
    </w:p>
    <w:p w:rsidR="001E0168" w:rsidRPr="00ED612E" w:rsidRDefault="00ED612E" w:rsidP="001E0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168" w:rsidRPr="00ED612E">
        <w:rPr>
          <w:sz w:val="28"/>
          <w:szCs w:val="28"/>
        </w:rPr>
        <w:t>Председатель Совета депутатов</w:t>
      </w:r>
    </w:p>
    <w:p w:rsidR="006F4906" w:rsidRPr="00ED612E" w:rsidRDefault="00ED612E" w:rsidP="00ED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168" w:rsidRPr="00ED612E">
        <w:rPr>
          <w:sz w:val="28"/>
          <w:szCs w:val="28"/>
        </w:rPr>
        <w:t>МО «</w:t>
      </w:r>
      <w:proofErr w:type="spellStart"/>
      <w:r w:rsidR="001E0168" w:rsidRPr="00ED612E">
        <w:rPr>
          <w:sz w:val="28"/>
          <w:szCs w:val="28"/>
        </w:rPr>
        <w:t>Бичурский</w:t>
      </w:r>
      <w:proofErr w:type="spellEnd"/>
      <w:r w:rsidR="001E0168" w:rsidRPr="00ED612E">
        <w:rPr>
          <w:sz w:val="28"/>
          <w:szCs w:val="28"/>
        </w:rPr>
        <w:t xml:space="preserve"> район» </w:t>
      </w:r>
      <w:r w:rsidR="00BB2BFE" w:rsidRPr="00ED612E">
        <w:rPr>
          <w:sz w:val="28"/>
          <w:szCs w:val="28"/>
        </w:rPr>
        <w:t>РБ                                                            Н.Т. Чекин</w:t>
      </w:r>
    </w:p>
    <w:sectPr w:rsidR="006F4906" w:rsidRPr="00ED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1">
    <w:nsid w:val="7E5D0D05"/>
    <w:multiLevelType w:val="hybridMultilevel"/>
    <w:tmpl w:val="4860E1CE"/>
    <w:lvl w:ilvl="0" w:tplc="3C0CE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9F"/>
    <w:rsid w:val="001E0168"/>
    <w:rsid w:val="003C7C52"/>
    <w:rsid w:val="004B5888"/>
    <w:rsid w:val="00584D17"/>
    <w:rsid w:val="006B4A9F"/>
    <w:rsid w:val="006F4906"/>
    <w:rsid w:val="00BB2BFE"/>
    <w:rsid w:val="00ED612E"/>
    <w:rsid w:val="00F80D75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A5CB-3713-4610-9FE4-6D35F71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0168"/>
    <w:pPr>
      <w:ind w:left="720"/>
      <w:contextualSpacing/>
    </w:pPr>
    <w:rPr>
      <w:rFonts w:eastAsia="SimSu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80D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9</cp:revision>
  <cp:lastPrinted>2023-09-25T03:16:00Z</cp:lastPrinted>
  <dcterms:created xsi:type="dcterms:W3CDTF">2023-09-25T03:13:00Z</dcterms:created>
  <dcterms:modified xsi:type="dcterms:W3CDTF">2023-10-02T06:13:00Z</dcterms:modified>
</cp:coreProperties>
</file>