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AD" w:rsidRDefault="009806AD" w:rsidP="009806A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7E727A35" wp14:editId="08C73DFD">
            <wp:extent cx="657225" cy="971550"/>
            <wp:effectExtent l="0" t="0" r="9525" b="0"/>
            <wp:docPr id="1" name="Рисунок 1" descr="Описание: 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6AD" w:rsidRDefault="009806AD" w:rsidP="00980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БИЧУРСКОГО МУНИЦИПАЛЬНОГО РАЙОНА РЕСПУБЛИКИ БУРЯТИЯ</w:t>
      </w:r>
    </w:p>
    <w:p w:rsidR="009806AD" w:rsidRDefault="009806AD" w:rsidP="009806AD">
      <w:pPr>
        <w:jc w:val="center"/>
        <w:rPr>
          <w:b/>
          <w:bCs/>
          <w:sz w:val="28"/>
          <w:szCs w:val="28"/>
        </w:rPr>
      </w:pPr>
    </w:p>
    <w:p w:rsidR="009806AD" w:rsidRDefault="009806AD" w:rsidP="009806AD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БУРЯАД УЛАСАЙ БЭШҮҮРЭЙ АЙМАГАЙ </w:t>
      </w:r>
    </w:p>
    <w:p w:rsidR="009806AD" w:rsidRDefault="009806AD" w:rsidP="009806AD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ҺУНГАМАЛНУУДАЙ ЗҮБЛЭЛ</w:t>
      </w:r>
    </w:p>
    <w:p w:rsidR="009806AD" w:rsidRPr="00FF2653" w:rsidRDefault="009806AD" w:rsidP="009806AD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9806AD" w:rsidRPr="00EE1375" w:rsidRDefault="009806AD" w:rsidP="009806AD">
      <w:pPr>
        <w:jc w:val="center"/>
        <w:rPr>
          <w:b/>
          <w:sz w:val="26"/>
          <w:szCs w:val="26"/>
        </w:rPr>
      </w:pPr>
      <w:r w:rsidRPr="00EE1375">
        <w:rPr>
          <w:b/>
          <w:sz w:val="26"/>
          <w:szCs w:val="26"/>
        </w:rPr>
        <w:t>РАСПОРЯЖЕНИЕ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666"/>
      </w:tblGrid>
      <w:tr w:rsidR="009806AD" w:rsidRPr="00EE1375" w:rsidTr="00461AE0">
        <w:tc>
          <w:tcPr>
            <w:tcW w:w="5068" w:type="dxa"/>
            <w:hideMark/>
          </w:tcPr>
          <w:p w:rsidR="009806AD" w:rsidRPr="00EE1375" w:rsidRDefault="00FC6BAA" w:rsidP="009806AD">
            <w:pPr>
              <w:spacing w:line="256" w:lineRule="auto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от «17</w:t>
            </w:r>
            <w:r w:rsidR="009806AD" w:rsidRPr="00EE1375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9806AD">
              <w:rPr>
                <w:bCs/>
                <w:sz w:val="26"/>
                <w:szCs w:val="26"/>
                <w:lang w:eastAsia="en-US"/>
              </w:rPr>
              <w:t>мая 2024</w:t>
            </w:r>
            <w:r w:rsidR="009806AD" w:rsidRPr="00EE1375">
              <w:rPr>
                <w:bCs/>
                <w:sz w:val="26"/>
                <w:szCs w:val="26"/>
                <w:lang w:eastAsia="en-US"/>
              </w:rPr>
              <w:t xml:space="preserve"> года  </w:t>
            </w:r>
            <w:r w:rsidR="009806AD" w:rsidRPr="00EE1375">
              <w:rPr>
                <w:sz w:val="26"/>
                <w:szCs w:val="26"/>
                <w:lang w:eastAsia="en-US"/>
              </w:rPr>
              <w:t xml:space="preserve">                  </w:t>
            </w:r>
          </w:p>
        </w:tc>
        <w:tc>
          <w:tcPr>
            <w:tcW w:w="5069" w:type="dxa"/>
            <w:hideMark/>
          </w:tcPr>
          <w:p w:rsidR="009806AD" w:rsidRDefault="009806AD" w:rsidP="00461AE0">
            <w:pPr>
              <w:spacing w:line="25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EE1375">
              <w:rPr>
                <w:bCs/>
                <w:sz w:val="26"/>
                <w:szCs w:val="26"/>
                <w:lang w:eastAsia="en-US"/>
              </w:rPr>
              <w:t>№</w:t>
            </w:r>
            <w:r>
              <w:rPr>
                <w:bCs/>
                <w:sz w:val="26"/>
                <w:szCs w:val="26"/>
                <w:lang w:eastAsia="en-US"/>
              </w:rPr>
              <w:t xml:space="preserve"> 9</w:t>
            </w:r>
          </w:p>
          <w:p w:rsidR="009806AD" w:rsidRPr="00EE1375" w:rsidRDefault="009806AD" w:rsidP="00461AE0">
            <w:pPr>
              <w:spacing w:line="256" w:lineRule="auto"/>
              <w:jc w:val="right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9806AD" w:rsidRPr="008F42BA" w:rsidRDefault="009806AD" w:rsidP="009806AD">
      <w:pPr>
        <w:jc w:val="center"/>
        <w:rPr>
          <w:b/>
        </w:rPr>
      </w:pPr>
      <w:r>
        <w:rPr>
          <w:b/>
        </w:rPr>
        <w:t>О проведении внеочередной 11</w:t>
      </w:r>
      <w:r w:rsidRPr="008F42BA">
        <w:rPr>
          <w:b/>
        </w:rPr>
        <w:t xml:space="preserve">-й сессии Совета депутатов </w:t>
      </w:r>
      <w:proofErr w:type="spellStart"/>
      <w:r w:rsidRPr="008F42BA">
        <w:rPr>
          <w:b/>
        </w:rPr>
        <w:t>Бичурского</w:t>
      </w:r>
      <w:proofErr w:type="spellEnd"/>
      <w:r w:rsidRPr="008F42BA">
        <w:rPr>
          <w:b/>
        </w:rPr>
        <w:t xml:space="preserve"> муниципального района Республики Бурятия седьмого созыва</w:t>
      </w:r>
    </w:p>
    <w:p w:rsidR="009806AD" w:rsidRPr="008F42BA" w:rsidRDefault="009806AD" w:rsidP="009806AD">
      <w:pPr>
        <w:jc w:val="center"/>
        <w:rPr>
          <w:b/>
        </w:rPr>
      </w:pPr>
    </w:p>
    <w:p w:rsidR="009806AD" w:rsidRPr="008F42BA" w:rsidRDefault="009806AD" w:rsidP="009806AD">
      <w:pPr>
        <w:pStyle w:val="a3"/>
        <w:jc w:val="both"/>
      </w:pPr>
      <w:r w:rsidRPr="008F42BA">
        <w:rPr>
          <w:b/>
        </w:rPr>
        <w:t xml:space="preserve">         </w:t>
      </w:r>
      <w:r w:rsidRPr="008F42BA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8F42BA">
        <w:t>Бичурского</w:t>
      </w:r>
      <w:proofErr w:type="spellEnd"/>
      <w:r w:rsidRPr="008F42BA">
        <w:t xml:space="preserve"> муниципального района Республики Бурятия, руководствуясь статьей 33 Регламента Совета депутатов </w:t>
      </w:r>
      <w:proofErr w:type="spellStart"/>
      <w:r w:rsidRPr="008F42BA">
        <w:t>Бичурского</w:t>
      </w:r>
      <w:proofErr w:type="spellEnd"/>
      <w:r w:rsidRPr="008F42BA">
        <w:t xml:space="preserve"> муниципального района Республики Бурятия, утвержденного решением Совета депутатов </w:t>
      </w:r>
      <w:proofErr w:type="spellStart"/>
      <w:r w:rsidRPr="008F42BA">
        <w:t>Бичурского</w:t>
      </w:r>
      <w:proofErr w:type="spellEnd"/>
      <w:r w:rsidRPr="008F42BA">
        <w:t xml:space="preserve"> муниципального района РБ от 09 февраля 2024 года № 42</w:t>
      </w:r>
      <w:r w:rsidR="00FC6BAA">
        <w:t>,</w:t>
      </w:r>
      <w:r w:rsidR="00FC6BAA" w:rsidRPr="00FC6BAA">
        <w:rPr>
          <w:sz w:val="26"/>
          <w:szCs w:val="26"/>
        </w:rPr>
        <w:t xml:space="preserve"> </w:t>
      </w:r>
      <w:r w:rsidR="00FC6BAA" w:rsidRPr="00FC6BAA">
        <w:t xml:space="preserve">на основании письма </w:t>
      </w:r>
      <w:proofErr w:type="spellStart"/>
      <w:r w:rsidR="00FC6BAA">
        <w:t>Врио</w:t>
      </w:r>
      <w:proofErr w:type="spellEnd"/>
      <w:r w:rsidR="00FC6BAA">
        <w:t xml:space="preserve"> </w:t>
      </w:r>
      <w:r w:rsidR="00FC6BAA" w:rsidRPr="00FC6BAA">
        <w:t xml:space="preserve">Главы </w:t>
      </w:r>
      <w:proofErr w:type="spellStart"/>
      <w:r w:rsidR="00FC6BAA" w:rsidRPr="00FC6BAA">
        <w:t>Бичурск</w:t>
      </w:r>
      <w:r w:rsidR="00FC6BAA">
        <w:t>ого</w:t>
      </w:r>
      <w:proofErr w:type="spellEnd"/>
      <w:r w:rsidR="00FC6BAA">
        <w:t xml:space="preserve"> МР РБ М.П. Савельевой от 16</w:t>
      </w:r>
      <w:r w:rsidR="00FC6BAA" w:rsidRPr="00FC6BAA">
        <w:t xml:space="preserve"> </w:t>
      </w:r>
      <w:r w:rsidR="00FC6BAA">
        <w:t>мая 2024</w:t>
      </w:r>
      <w:r w:rsidR="00FC6BAA" w:rsidRPr="00FC6BAA">
        <w:t xml:space="preserve"> года:</w:t>
      </w:r>
    </w:p>
    <w:p w:rsidR="009806AD" w:rsidRPr="008F42BA" w:rsidRDefault="009806AD" w:rsidP="009806AD">
      <w:pPr>
        <w:pStyle w:val="a3"/>
        <w:numPr>
          <w:ilvl w:val="0"/>
          <w:numId w:val="1"/>
        </w:numPr>
        <w:jc w:val="both"/>
      </w:pPr>
      <w:r w:rsidRPr="008F42BA">
        <w:t xml:space="preserve">Созвать внеочередную </w:t>
      </w:r>
      <w:r>
        <w:t>одиннадцатую</w:t>
      </w:r>
      <w:r w:rsidRPr="008F42BA">
        <w:t xml:space="preserve"> сессию Совета депутатов </w:t>
      </w:r>
      <w:proofErr w:type="spellStart"/>
      <w:r w:rsidRPr="008F42BA">
        <w:t>Бичурского</w:t>
      </w:r>
      <w:proofErr w:type="spellEnd"/>
      <w:r w:rsidRPr="008F42BA">
        <w:t xml:space="preserve"> муниципального района РБ седьмого созыва </w:t>
      </w:r>
      <w:r>
        <w:t>24 мая</w:t>
      </w:r>
      <w:r w:rsidRPr="008F42BA">
        <w:t xml:space="preserve"> 2024 года. </w:t>
      </w:r>
    </w:p>
    <w:p w:rsidR="009806AD" w:rsidRPr="008F42BA" w:rsidRDefault="009806AD" w:rsidP="009806AD">
      <w:pPr>
        <w:pStyle w:val="a3"/>
        <w:numPr>
          <w:ilvl w:val="0"/>
          <w:numId w:val="1"/>
        </w:numPr>
        <w:jc w:val="both"/>
      </w:pPr>
      <w:r w:rsidRPr="008F42BA">
        <w:t xml:space="preserve">Определить, что внеочередная </w:t>
      </w:r>
      <w:r>
        <w:t>одиннадцатая</w:t>
      </w:r>
      <w:r w:rsidRPr="008F42BA">
        <w:t xml:space="preserve"> сессия Совета депутатов </w:t>
      </w:r>
      <w:proofErr w:type="spellStart"/>
      <w:r w:rsidRPr="008F42BA">
        <w:t>Бичурского</w:t>
      </w:r>
      <w:proofErr w:type="spellEnd"/>
      <w:r w:rsidRPr="008F42BA">
        <w:t xml:space="preserve"> муниципального района РБ седь</w:t>
      </w:r>
      <w:r w:rsidR="00FB409F">
        <w:t>мого созыва будет проходить с 14</w:t>
      </w:r>
      <w:r w:rsidRPr="008F42BA">
        <w:t xml:space="preserve"> часов 00 минут. </w:t>
      </w:r>
    </w:p>
    <w:p w:rsidR="009806AD" w:rsidRPr="008F42BA" w:rsidRDefault="009806AD" w:rsidP="009806AD">
      <w:pPr>
        <w:pStyle w:val="a3"/>
        <w:numPr>
          <w:ilvl w:val="0"/>
          <w:numId w:val="1"/>
        </w:numPr>
        <w:jc w:val="both"/>
      </w:pPr>
      <w:r w:rsidRPr="008F42BA">
        <w:t xml:space="preserve">Внести на рассмотрение внеочередной </w:t>
      </w:r>
      <w:r>
        <w:t>одиннадцатой</w:t>
      </w:r>
      <w:r w:rsidRPr="008F42BA">
        <w:t xml:space="preserve"> сессии Совета депутатов </w:t>
      </w:r>
      <w:proofErr w:type="spellStart"/>
      <w:r w:rsidRPr="008F42BA">
        <w:t>Бичурского</w:t>
      </w:r>
      <w:proofErr w:type="spellEnd"/>
      <w:r w:rsidRPr="008F42BA">
        <w:t xml:space="preserve"> муниципального района РБ седьмого созыва следующие вопросы:</w:t>
      </w:r>
    </w:p>
    <w:p w:rsidR="009806AD" w:rsidRDefault="009806AD" w:rsidP="009806AD">
      <w:pPr>
        <w:pStyle w:val="a3"/>
        <w:numPr>
          <w:ilvl w:val="1"/>
          <w:numId w:val="1"/>
        </w:numPr>
        <w:jc w:val="both"/>
      </w:pPr>
      <w:r w:rsidRPr="008F42BA">
        <w:t xml:space="preserve">О повестке </w:t>
      </w:r>
      <w:r>
        <w:t>одиннадцатой</w:t>
      </w:r>
      <w:r w:rsidRPr="008F42BA">
        <w:t xml:space="preserve"> внеочередной сессии Совета депутатов </w:t>
      </w:r>
      <w:proofErr w:type="spellStart"/>
      <w:r w:rsidRPr="008F42BA">
        <w:t>Бичурского</w:t>
      </w:r>
      <w:proofErr w:type="spellEnd"/>
      <w:r w:rsidRPr="008F42BA">
        <w:t xml:space="preserve"> МР РБ седьмого созыва</w:t>
      </w:r>
    </w:p>
    <w:p w:rsidR="009806AD" w:rsidRDefault="009806AD" w:rsidP="009806AD">
      <w:pPr>
        <w:pStyle w:val="a3"/>
        <w:numPr>
          <w:ilvl w:val="1"/>
          <w:numId w:val="1"/>
        </w:numPr>
        <w:jc w:val="both"/>
      </w:pPr>
      <w:r>
        <w:t>Об исполнении бюджета Муниципального образования «</w:t>
      </w:r>
      <w:proofErr w:type="spellStart"/>
      <w:r>
        <w:t>Бичурский</w:t>
      </w:r>
      <w:proofErr w:type="spellEnd"/>
      <w:r>
        <w:t xml:space="preserve"> район» за 2023 год</w:t>
      </w:r>
    </w:p>
    <w:p w:rsidR="00FD1BAD" w:rsidRDefault="00FD1BAD" w:rsidP="00FD1BAD">
      <w:pPr>
        <w:pStyle w:val="a3"/>
        <w:numPr>
          <w:ilvl w:val="1"/>
          <w:numId w:val="1"/>
        </w:numPr>
        <w:jc w:val="both"/>
      </w:pPr>
      <w:r w:rsidRPr="000A041A">
        <w:t>О внесении изменений в решение Совета депутатов муниципального образования «</w:t>
      </w:r>
      <w:proofErr w:type="spellStart"/>
      <w:r w:rsidRPr="000A041A">
        <w:t>Бичурский</w:t>
      </w:r>
      <w:proofErr w:type="spellEnd"/>
      <w:r w:rsidRPr="000A041A">
        <w:t xml:space="preserve"> район» «О бюджете муниципального образ</w:t>
      </w:r>
      <w:r>
        <w:t>ования «</w:t>
      </w:r>
      <w:proofErr w:type="spellStart"/>
      <w:r>
        <w:t>Бичурский</w:t>
      </w:r>
      <w:proofErr w:type="spellEnd"/>
      <w:r>
        <w:t xml:space="preserve"> район» на 2024 год и плановый период 2025 и 2026</w:t>
      </w:r>
      <w:r w:rsidRPr="000A041A">
        <w:t xml:space="preserve"> годов»</w:t>
      </w:r>
    </w:p>
    <w:p w:rsidR="00FD1BAD" w:rsidRDefault="00FD1BAD" w:rsidP="00FD1BAD">
      <w:pPr>
        <w:pStyle w:val="a3"/>
        <w:numPr>
          <w:ilvl w:val="1"/>
          <w:numId w:val="1"/>
        </w:numPr>
        <w:jc w:val="both"/>
      </w:pPr>
      <w:r>
        <w:t>О внесении</w:t>
      </w:r>
      <w:r w:rsidRPr="00246FF0">
        <w:t xml:space="preserve"> изменений в решение Совета депутатов </w:t>
      </w:r>
      <w:bookmarkStart w:id="0" w:name="_Hlk163828129"/>
      <w:proofErr w:type="spellStart"/>
      <w:r w:rsidRPr="00246FF0">
        <w:t>Бичурского</w:t>
      </w:r>
      <w:proofErr w:type="spellEnd"/>
      <w:r>
        <w:t xml:space="preserve"> </w:t>
      </w:r>
      <w:r w:rsidRPr="00C20900">
        <w:t xml:space="preserve">муниципального района Республики Бурятия </w:t>
      </w:r>
      <w:bookmarkStart w:id="1" w:name="_Hlk163828203"/>
      <w:bookmarkEnd w:id="0"/>
      <w:r>
        <w:t xml:space="preserve">от 29.02.2024 г. № 45 </w:t>
      </w:r>
      <w:r w:rsidRPr="00C20900">
        <w:t xml:space="preserve">«Об утверждении Положения об оплате труда муниципальных служащих </w:t>
      </w:r>
      <w:bookmarkStart w:id="2" w:name="_Hlk159152749"/>
      <w:proofErr w:type="spellStart"/>
      <w:r w:rsidRPr="00C20900">
        <w:t>Бичурского</w:t>
      </w:r>
      <w:proofErr w:type="spellEnd"/>
      <w:r w:rsidRPr="00C20900">
        <w:t xml:space="preserve"> муниципального района Республики Бурятия</w:t>
      </w:r>
      <w:bookmarkEnd w:id="2"/>
      <w:r w:rsidRPr="00C20900">
        <w:t>»</w:t>
      </w:r>
      <w:bookmarkEnd w:id="1"/>
    </w:p>
    <w:p w:rsidR="00FD1BAD" w:rsidRDefault="00FD1BAD" w:rsidP="00FD1BAD">
      <w:pPr>
        <w:pStyle w:val="a3"/>
        <w:numPr>
          <w:ilvl w:val="1"/>
          <w:numId w:val="1"/>
        </w:numPr>
        <w:jc w:val="both"/>
      </w:pPr>
      <w:r>
        <w:t>О в</w:t>
      </w:r>
      <w:r w:rsidRPr="00246FF0">
        <w:t>несени</w:t>
      </w:r>
      <w:r>
        <w:t>и</w:t>
      </w:r>
      <w:r w:rsidRPr="00246FF0">
        <w:t xml:space="preserve"> изменений в решен</w:t>
      </w:r>
      <w:r>
        <w:t xml:space="preserve">ие Совета депутатов </w:t>
      </w:r>
      <w:proofErr w:type="spellStart"/>
      <w:r>
        <w:t>Бичурского</w:t>
      </w:r>
      <w:proofErr w:type="spellEnd"/>
      <w:r>
        <w:t xml:space="preserve"> </w:t>
      </w:r>
      <w:r w:rsidRPr="00246FF0">
        <w:t>муниципального района Республики Бурятия от 29.02.2024 г. № 46</w:t>
      </w:r>
      <w:r>
        <w:t xml:space="preserve"> </w:t>
      </w:r>
      <w:r w:rsidRPr="00C20900">
        <w:t xml:space="preserve">«Об утверждении Положения об оплате труда </w:t>
      </w:r>
      <w:bookmarkStart w:id="3" w:name="_Hlk166602746"/>
      <w:r w:rsidRPr="00C20900">
        <w:t>выборных должностных лиц</w:t>
      </w:r>
      <w:bookmarkEnd w:id="3"/>
      <w:r w:rsidRPr="00C20900">
        <w:t xml:space="preserve"> </w:t>
      </w:r>
      <w:proofErr w:type="spellStart"/>
      <w:r w:rsidRPr="00C20900">
        <w:t>Бичурского</w:t>
      </w:r>
      <w:proofErr w:type="spellEnd"/>
      <w:r w:rsidRPr="00C20900">
        <w:t xml:space="preserve"> муниципального района Республики Бурятия»</w:t>
      </w:r>
    </w:p>
    <w:p w:rsidR="00B42EDE" w:rsidRDefault="008C4B9A" w:rsidP="00B42EDE">
      <w:pPr>
        <w:pStyle w:val="a3"/>
        <w:numPr>
          <w:ilvl w:val="1"/>
          <w:numId w:val="1"/>
        </w:numPr>
        <w:jc w:val="both"/>
      </w:pPr>
      <w:r>
        <w:t xml:space="preserve">О возможности выделения </w:t>
      </w:r>
      <w:r w:rsidRPr="00246FF0">
        <w:t>допо</w:t>
      </w:r>
      <w:r>
        <w:t>лнительной потребности денежных</w:t>
      </w:r>
      <w:r w:rsidRPr="00246FF0">
        <w:t xml:space="preserve"> </w:t>
      </w:r>
      <w:r>
        <w:t xml:space="preserve">средств из </w:t>
      </w:r>
      <w:r w:rsidRPr="00246FF0">
        <w:t>бюджета муниципального</w:t>
      </w:r>
      <w:r>
        <w:t xml:space="preserve"> образования «</w:t>
      </w:r>
      <w:proofErr w:type="spellStart"/>
      <w:r>
        <w:t>Бичурский</w:t>
      </w:r>
      <w:proofErr w:type="spellEnd"/>
      <w:r>
        <w:t xml:space="preserve"> район» на 2024 год </w:t>
      </w:r>
      <w:r w:rsidRPr="00246FF0">
        <w:t>и пла</w:t>
      </w:r>
      <w:r>
        <w:t>новый период 2025 и 2026 годов</w:t>
      </w:r>
    </w:p>
    <w:p w:rsidR="00B42EDE" w:rsidRDefault="00B42EDE" w:rsidP="00B42EDE">
      <w:pPr>
        <w:pStyle w:val="a3"/>
        <w:numPr>
          <w:ilvl w:val="1"/>
          <w:numId w:val="1"/>
        </w:numPr>
        <w:jc w:val="both"/>
      </w:pPr>
      <w:r w:rsidRPr="00946057">
        <w:t xml:space="preserve">Об утверждении Положения о публичных слушаниях в </w:t>
      </w:r>
      <w:proofErr w:type="spellStart"/>
      <w:r w:rsidRPr="00946057">
        <w:t>Бичурском</w:t>
      </w:r>
      <w:proofErr w:type="spellEnd"/>
      <w:r w:rsidRPr="00946057">
        <w:t xml:space="preserve"> муниципальном районе Республики Бурятия</w:t>
      </w:r>
    </w:p>
    <w:p w:rsidR="00B42EDE" w:rsidRDefault="00B42EDE" w:rsidP="00B42EDE">
      <w:pPr>
        <w:pStyle w:val="a3"/>
        <w:numPr>
          <w:ilvl w:val="1"/>
          <w:numId w:val="1"/>
        </w:numPr>
        <w:jc w:val="both"/>
      </w:pPr>
      <w:r w:rsidRPr="0071034C">
        <w:lastRenderedPageBreak/>
        <w:t xml:space="preserve">Об утверждении Порядка учета предложений по проекту Устава </w:t>
      </w:r>
      <w:proofErr w:type="spellStart"/>
      <w:r w:rsidRPr="0071034C">
        <w:t>Бичурского</w:t>
      </w:r>
      <w:proofErr w:type="spellEnd"/>
      <w:r w:rsidRPr="0071034C">
        <w:t xml:space="preserve"> муниципального района Республики Бурятия, проекту муниципального правового акта о внесении изменений и дополнений в Устав </w:t>
      </w:r>
      <w:proofErr w:type="spellStart"/>
      <w:r w:rsidRPr="0071034C">
        <w:t>Бичурского</w:t>
      </w:r>
      <w:proofErr w:type="spellEnd"/>
      <w:r w:rsidRPr="0071034C">
        <w:t xml:space="preserve"> муниципального района Республики Бурятия и у</w:t>
      </w:r>
      <w:r>
        <w:t>частия граждан в его обсуждении</w:t>
      </w:r>
    </w:p>
    <w:p w:rsidR="009F6EC8" w:rsidRDefault="00B42EDE" w:rsidP="009F6EC8">
      <w:pPr>
        <w:pStyle w:val="a3"/>
        <w:numPr>
          <w:ilvl w:val="1"/>
          <w:numId w:val="1"/>
        </w:numPr>
        <w:jc w:val="both"/>
      </w:pPr>
      <w:r w:rsidRPr="0071034C">
        <w:t xml:space="preserve">Об одобрении проекта решения Совета депутатов </w:t>
      </w:r>
      <w:proofErr w:type="spellStart"/>
      <w:r>
        <w:t>Бичурского</w:t>
      </w:r>
      <w:proofErr w:type="spellEnd"/>
      <w:r>
        <w:t xml:space="preserve"> </w:t>
      </w:r>
      <w:r w:rsidRPr="0071034C">
        <w:t xml:space="preserve">муниципального района Республики Бурятия «О внесении изменений и дополнений в Устав </w:t>
      </w:r>
      <w:proofErr w:type="spellStart"/>
      <w:r w:rsidRPr="0071034C">
        <w:t>Бичурского</w:t>
      </w:r>
      <w:proofErr w:type="spellEnd"/>
      <w:r>
        <w:t xml:space="preserve"> муниципального</w:t>
      </w:r>
      <w:r w:rsidRPr="0071034C">
        <w:t xml:space="preserve"> района Республики Бурятия»</w:t>
      </w:r>
    </w:p>
    <w:p w:rsidR="00970C69" w:rsidRDefault="00970C69" w:rsidP="009F6EC8">
      <w:pPr>
        <w:pStyle w:val="a3"/>
        <w:numPr>
          <w:ilvl w:val="1"/>
          <w:numId w:val="1"/>
        </w:numPr>
        <w:jc w:val="both"/>
      </w:pPr>
      <w:r>
        <w:t xml:space="preserve">Об утверждении Порядка учета муниципальных правовых актов </w:t>
      </w:r>
      <w:proofErr w:type="spellStart"/>
      <w:r>
        <w:t>Бичурского</w:t>
      </w:r>
      <w:proofErr w:type="spellEnd"/>
      <w:r>
        <w:t xml:space="preserve"> муниципального района Республики Бурятия</w:t>
      </w:r>
    </w:p>
    <w:p w:rsidR="00D63902" w:rsidRDefault="009F6EC8" w:rsidP="00D63902">
      <w:pPr>
        <w:pStyle w:val="a3"/>
        <w:numPr>
          <w:ilvl w:val="1"/>
          <w:numId w:val="1"/>
        </w:numPr>
        <w:jc w:val="both"/>
      </w:pPr>
      <w:r w:rsidRPr="00DD5839">
        <w:t xml:space="preserve">Об утверждении отчета об использовании бюджетных ассигнований муниципального дорожного фонда </w:t>
      </w:r>
      <w:proofErr w:type="spellStart"/>
      <w:r w:rsidRPr="00DD5839">
        <w:t>Бичурского</w:t>
      </w:r>
      <w:proofErr w:type="spellEnd"/>
      <w:r w:rsidRPr="00DD5839">
        <w:t xml:space="preserve"> муниципального района за 2023 год</w:t>
      </w:r>
    </w:p>
    <w:p w:rsidR="00D63902" w:rsidRDefault="00D63902" w:rsidP="00D63902">
      <w:pPr>
        <w:pStyle w:val="a3"/>
        <w:numPr>
          <w:ilvl w:val="1"/>
          <w:numId w:val="1"/>
        </w:numPr>
        <w:jc w:val="both"/>
      </w:pPr>
      <w:r w:rsidRPr="00FA445D">
        <w:t xml:space="preserve">О даче согласия на принятие имущества в собственность </w:t>
      </w:r>
      <w:proofErr w:type="spellStart"/>
      <w:r>
        <w:t>Бичурского</w:t>
      </w:r>
      <w:proofErr w:type="spellEnd"/>
      <w:r>
        <w:t xml:space="preserve"> муниципального района Республики Бурятия</w:t>
      </w:r>
      <w:r w:rsidRPr="00FA445D">
        <w:t>, передаваемого из государственной собственности Республики Бурятия</w:t>
      </w:r>
    </w:p>
    <w:p w:rsidR="00B42EDE" w:rsidRDefault="00173363" w:rsidP="00173363">
      <w:pPr>
        <w:pStyle w:val="a3"/>
        <w:numPr>
          <w:ilvl w:val="1"/>
          <w:numId w:val="1"/>
        </w:numPr>
        <w:jc w:val="both"/>
      </w:pPr>
      <w:r w:rsidRPr="00FA445D">
        <w:t xml:space="preserve">О даче согласия на принятие имущества в собственность </w:t>
      </w:r>
      <w:proofErr w:type="spellStart"/>
      <w:r>
        <w:t>Бичурского</w:t>
      </w:r>
      <w:proofErr w:type="spellEnd"/>
      <w:r>
        <w:t xml:space="preserve"> муниципального района</w:t>
      </w:r>
      <w:bookmarkStart w:id="4" w:name="_GoBack"/>
      <w:bookmarkEnd w:id="4"/>
      <w:r>
        <w:t xml:space="preserve"> Республики Бурятия</w:t>
      </w:r>
      <w:r w:rsidRPr="00FA445D">
        <w:t>, передаваемого из государственной собственности Республики Бурятия</w:t>
      </w:r>
    </w:p>
    <w:p w:rsidR="009806AD" w:rsidRPr="008F42BA" w:rsidRDefault="009806AD" w:rsidP="009806AD">
      <w:pPr>
        <w:pStyle w:val="a3"/>
        <w:jc w:val="both"/>
      </w:pPr>
      <w:r w:rsidRPr="008F42BA">
        <w:t xml:space="preserve">       4. Настоящее распоряжение разместить на официальном сайте </w:t>
      </w:r>
      <w:proofErr w:type="spellStart"/>
      <w:r>
        <w:t>Бичурского</w:t>
      </w:r>
      <w:proofErr w:type="spellEnd"/>
      <w:r>
        <w:t xml:space="preserve"> муниципального района Республики Бурятия </w:t>
      </w:r>
      <w:r w:rsidRPr="008F42BA">
        <w:t>в сети Интернет.</w:t>
      </w:r>
    </w:p>
    <w:p w:rsidR="009806AD" w:rsidRPr="008F42BA" w:rsidRDefault="009806AD" w:rsidP="009806AD"/>
    <w:p w:rsidR="00173363" w:rsidRDefault="009806AD" w:rsidP="009806AD">
      <w:r w:rsidRPr="008F42BA">
        <w:t xml:space="preserve">          </w:t>
      </w:r>
    </w:p>
    <w:p w:rsidR="00173363" w:rsidRDefault="00173363" w:rsidP="009806AD"/>
    <w:p w:rsidR="009806AD" w:rsidRPr="008F42BA" w:rsidRDefault="00173363" w:rsidP="009806AD">
      <w:r>
        <w:t xml:space="preserve">          Заместитель Председателя</w:t>
      </w:r>
      <w:r w:rsidR="009806AD" w:rsidRPr="008F42BA">
        <w:t xml:space="preserve"> Совета депутатов </w:t>
      </w:r>
    </w:p>
    <w:p w:rsidR="009806AD" w:rsidRPr="008F42BA" w:rsidRDefault="009806AD" w:rsidP="009806AD">
      <w:r>
        <w:t xml:space="preserve">          </w:t>
      </w:r>
      <w:proofErr w:type="spellStart"/>
      <w:r w:rsidRPr="008F42BA">
        <w:t>Бичурск</w:t>
      </w:r>
      <w:r>
        <w:t>ого</w:t>
      </w:r>
      <w:proofErr w:type="spellEnd"/>
      <w:r>
        <w:t xml:space="preserve"> МР</w:t>
      </w:r>
      <w:r w:rsidRPr="008F42BA">
        <w:t xml:space="preserve"> РБ                                                              </w:t>
      </w:r>
      <w:r w:rsidR="00173363">
        <w:t xml:space="preserve">                  Ю.Ю. </w:t>
      </w:r>
      <w:proofErr w:type="spellStart"/>
      <w:r w:rsidR="00173363">
        <w:t>Шоймполова</w:t>
      </w:r>
      <w:proofErr w:type="spellEnd"/>
    </w:p>
    <w:p w:rsidR="0084264B" w:rsidRDefault="0084264B"/>
    <w:sectPr w:rsidR="0084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72F74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abstractNum w:abstractNumId="1">
    <w:nsid w:val="363B2857"/>
    <w:multiLevelType w:val="hybridMultilevel"/>
    <w:tmpl w:val="17766A8C"/>
    <w:lvl w:ilvl="0" w:tplc="73BC689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09D7EAD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abstractNum w:abstractNumId="3">
    <w:nsid w:val="51A6010D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abstractNum w:abstractNumId="4">
    <w:nsid w:val="6B2370A0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C9"/>
    <w:rsid w:val="000862C9"/>
    <w:rsid w:val="00173363"/>
    <w:rsid w:val="0084264B"/>
    <w:rsid w:val="008C4B9A"/>
    <w:rsid w:val="00970C69"/>
    <w:rsid w:val="009806AD"/>
    <w:rsid w:val="009F6EC8"/>
    <w:rsid w:val="00B42EDE"/>
    <w:rsid w:val="00D63902"/>
    <w:rsid w:val="00FB409F"/>
    <w:rsid w:val="00FC6BAA"/>
    <w:rsid w:val="00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5E315-AF62-4774-BFE3-CB8C280A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B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A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11</cp:revision>
  <dcterms:created xsi:type="dcterms:W3CDTF">2024-05-16T06:10:00Z</dcterms:created>
  <dcterms:modified xsi:type="dcterms:W3CDTF">2024-05-17T01:54:00Z</dcterms:modified>
</cp:coreProperties>
</file>