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C7" w:rsidRDefault="006E5EC7" w:rsidP="00797DB8">
      <w:pPr>
        <w:pStyle w:val="ConsPlusNormal0"/>
        <w:spacing w:line="265" w:lineRule="auto"/>
        <w:jc w:val="both"/>
        <w:outlineLvl w:val="0"/>
      </w:pP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jc w:val="center"/>
        <w:rPr>
          <w:rFonts w:eastAsia="SimSun" w:cs="Courier New"/>
          <w:sz w:val="28"/>
          <w:lang w:eastAsia="zh-CN"/>
        </w:rPr>
      </w:pPr>
      <w:r w:rsidRPr="004C7E5C">
        <w:rPr>
          <w:rFonts w:eastAsia="SimSun" w:cs="Courier New"/>
          <w:sz w:val="28"/>
          <w:lang w:eastAsia="zh-CN"/>
        </w:rPr>
        <w:t xml:space="preserve">  </w:t>
      </w:r>
      <w:r w:rsidRPr="004C7E5C">
        <w:rPr>
          <w:rFonts w:eastAsia="Calibri" w:cs="Courier New"/>
          <w:noProof/>
          <w:sz w:val="28"/>
        </w:rPr>
        <w:drawing>
          <wp:inline distT="0" distB="0" distL="0" distR="0" wp14:anchorId="63D99E3E" wp14:editId="2E98A15E">
            <wp:extent cx="657225" cy="942975"/>
            <wp:effectExtent l="0" t="0" r="9525" b="9525"/>
            <wp:docPr id="6" name="Рисунок 6" descr="Герб Бичуры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 Бичуры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jc w:val="center"/>
        <w:rPr>
          <w:rFonts w:eastAsia="Calibri" w:cs="Courier New"/>
          <w:b/>
          <w:bCs/>
          <w:sz w:val="28"/>
          <w:szCs w:val="28"/>
        </w:rPr>
      </w:pPr>
      <w:r w:rsidRPr="004C7E5C">
        <w:rPr>
          <w:rFonts w:eastAsia="Calibri" w:cs="Courier New"/>
          <w:b/>
          <w:bCs/>
          <w:sz w:val="28"/>
          <w:szCs w:val="28"/>
        </w:rPr>
        <w:t>АДМИНИСТРАЦИЯ БИЧУРСКОГО МУНИЦИПАЛЬНОГО РАЙОНА РЕСПУБЛИКИ БУРЯТИЯ</w:t>
      </w:r>
    </w:p>
    <w:p w:rsidR="004C7E5C" w:rsidRPr="004C7E5C" w:rsidRDefault="004C7E5C" w:rsidP="00797DB8">
      <w:pPr>
        <w:spacing w:line="265" w:lineRule="auto"/>
        <w:jc w:val="center"/>
        <w:rPr>
          <w:b/>
          <w:highlight w:val="yellow"/>
        </w:rPr>
      </w:pPr>
    </w:p>
    <w:p w:rsidR="004C7E5C" w:rsidRPr="004C7E5C" w:rsidRDefault="004C7E5C" w:rsidP="00797D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line="265" w:lineRule="auto"/>
        <w:jc w:val="center"/>
        <w:rPr>
          <w:b/>
          <w:caps/>
          <w:sz w:val="28"/>
          <w:szCs w:val="28"/>
        </w:rPr>
      </w:pPr>
      <w:r w:rsidRPr="004C7E5C">
        <w:rPr>
          <w:b/>
          <w:caps/>
          <w:sz w:val="28"/>
          <w:szCs w:val="28"/>
        </w:rPr>
        <w:t>Буряад Уласай Бэшүүрэй аймагАЙ Захиргаан</w:t>
      </w:r>
    </w:p>
    <w:p w:rsidR="004C7E5C" w:rsidRPr="004C7E5C" w:rsidRDefault="004C7E5C" w:rsidP="00797DB8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line="265" w:lineRule="auto"/>
        <w:jc w:val="center"/>
        <w:rPr>
          <w:rFonts w:eastAsia="Calibri"/>
          <w:b/>
          <w:bCs/>
          <w:sz w:val="10"/>
          <w:szCs w:val="10"/>
          <w:highlight w:val="yellow"/>
        </w:rPr>
      </w:pP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jc w:val="center"/>
        <w:rPr>
          <w:rFonts w:eastAsia="Calibri" w:cs="Courier New"/>
          <w:b/>
          <w:bCs/>
          <w:sz w:val="28"/>
          <w:highlight w:val="yellow"/>
        </w:rPr>
      </w:pP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jc w:val="center"/>
        <w:rPr>
          <w:rFonts w:eastAsia="Calibri" w:cs="Courier New"/>
          <w:b/>
          <w:sz w:val="28"/>
        </w:rPr>
      </w:pPr>
      <w:r w:rsidRPr="004C7E5C">
        <w:rPr>
          <w:rFonts w:eastAsia="Calibri" w:cs="Courier New"/>
          <w:b/>
          <w:sz w:val="28"/>
        </w:rPr>
        <w:t>ПОСТАНОВЛЕНИЕ</w:t>
      </w: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ind w:right="283"/>
        <w:jc w:val="center"/>
        <w:rPr>
          <w:rFonts w:eastAsia="Calibri" w:cs="Courier New"/>
          <w:b/>
          <w:sz w:val="28"/>
        </w:rPr>
      </w:pP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ind w:right="283"/>
        <w:jc w:val="both"/>
        <w:rPr>
          <w:rFonts w:eastAsia="Calibri" w:cs="Courier New"/>
          <w:sz w:val="28"/>
        </w:rPr>
      </w:pPr>
      <w:proofErr w:type="gramStart"/>
      <w:r w:rsidRPr="004C7E5C">
        <w:rPr>
          <w:rFonts w:eastAsia="Calibri" w:cs="Courier New"/>
          <w:sz w:val="28"/>
        </w:rPr>
        <w:t>« _</w:t>
      </w:r>
      <w:proofErr w:type="gramEnd"/>
      <w:r w:rsidRPr="004C7E5C">
        <w:rPr>
          <w:rFonts w:eastAsia="Calibri" w:cs="Courier New"/>
          <w:sz w:val="28"/>
        </w:rPr>
        <w:t xml:space="preserve">__ » ___________  2025 года                                              </w:t>
      </w:r>
      <w:r w:rsidRPr="004C7E5C">
        <w:rPr>
          <w:rFonts w:eastAsia="Calibri" w:cs="Courier New"/>
          <w:sz w:val="28"/>
        </w:rPr>
        <w:tab/>
        <w:t xml:space="preserve">          № ____</w:t>
      </w:r>
    </w:p>
    <w:p w:rsidR="004C7E5C" w:rsidRPr="004C7E5C" w:rsidRDefault="004C7E5C" w:rsidP="00797DB8">
      <w:pPr>
        <w:widowControl w:val="0"/>
        <w:autoSpaceDE w:val="0"/>
        <w:autoSpaceDN w:val="0"/>
        <w:adjustRightInd w:val="0"/>
        <w:spacing w:line="265" w:lineRule="auto"/>
        <w:ind w:right="284"/>
        <w:jc w:val="center"/>
        <w:rPr>
          <w:rFonts w:eastAsia="Calibri" w:cs="Courier New"/>
          <w:sz w:val="28"/>
        </w:rPr>
      </w:pPr>
      <w:r w:rsidRPr="004C7E5C">
        <w:rPr>
          <w:rFonts w:eastAsia="Calibri" w:cs="Courier New"/>
          <w:sz w:val="28"/>
        </w:rPr>
        <w:t>с. Бичура</w:t>
      </w:r>
    </w:p>
    <w:p w:rsidR="006E5EC7" w:rsidRDefault="006E5EC7" w:rsidP="00797DB8">
      <w:pPr>
        <w:pStyle w:val="ConsPlusTitle0"/>
        <w:spacing w:line="265" w:lineRule="auto"/>
        <w:jc w:val="center"/>
      </w:pPr>
    </w:p>
    <w:p w:rsidR="004C7E5C" w:rsidRPr="004C7E5C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7E5C">
        <w:rPr>
          <w:rFonts w:ascii="Times New Roman" w:hAnsi="Times New Roman" w:cs="Times New Roman"/>
          <w:sz w:val="28"/>
          <w:szCs w:val="28"/>
        </w:rPr>
        <w:t xml:space="preserve">Об утверждении порядка определения затрат по присмотру и уходу </w:t>
      </w:r>
    </w:p>
    <w:p w:rsidR="004C7E5C" w:rsidRPr="004C7E5C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5C">
        <w:rPr>
          <w:rFonts w:ascii="Times New Roman" w:hAnsi="Times New Roman" w:cs="Times New Roman"/>
          <w:sz w:val="28"/>
          <w:szCs w:val="28"/>
        </w:rPr>
        <w:t xml:space="preserve">за детьми, осваивающими образовательные программы </w:t>
      </w:r>
    </w:p>
    <w:p w:rsidR="004C7E5C" w:rsidRPr="004C7E5C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5C">
        <w:rPr>
          <w:rFonts w:ascii="Times New Roman" w:hAnsi="Times New Roman" w:cs="Times New Roman"/>
          <w:sz w:val="28"/>
          <w:szCs w:val="28"/>
        </w:rPr>
        <w:t xml:space="preserve">дошкольного образования в муниципальных образовательных </w:t>
      </w:r>
    </w:p>
    <w:p w:rsidR="004C7E5C" w:rsidRPr="004C7E5C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5C">
        <w:rPr>
          <w:rFonts w:ascii="Times New Roman" w:hAnsi="Times New Roman" w:cs="Times New Roman"/>
          <w:sz w:val="28"/>
          <w:szCs w:val="28"/>
        </w:rPr>
        <w:t xml:space="preserve">учреждениях, осуществляющих образовательную деятельность на </w:t>
      </w:r>
    </w:p>
    <w:p w:rsidR="006E5EC7" w:rsidRPr="004C7E5C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5C">
        <w:rPr>
          <w:rFonts w:ascii="Times New Roman" w:hAnsi="Times New Roman" w:cs="Times New Roman"/>
          <w:sz w:val="28"/>
          <w:szCs w:val="28"/>
        </w:rPr>
        <w:t>территории Бичурского муниципального района</w:t>
      </w:r>
      <w:bookmarkEnd w:id="0"/>
    </w:p>
    <w:p w:rsidR="006E5EC7" w:rsidRPr="004C7E5C" w:rsidRDefault="006E5EC7" w:rsidP="00797DB8">
      <w:pPr>
        <w:pStyle w:val="ConsPlusNormal0"/>
        <w:spacing w:line="265" w:lineRule="auto"/>
        <w:rPr>
          <w:sz w:val="28"/>
          <w:szCs w:val="28"/>
        </w:rPr>
      </w:pPr>
    </w:p>
    <w:p w:rsidR="006E5EC7" w:rsidRPr="004C7E5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4C7E5C">
        <w:rPr>
          <w:sz w:val="28"/>
          <w:szCs w:val="28"/>
        </w:rPr>
        <w:t xml:space="preserve">В соответствии с Федеральным </w:t>
      </w:r>
      <w:hyperlink r:id="rId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4C7E5C">
          <w:rPr>
            <w:color w:val="0000FF"/>
            <w:sz w:val="28"/>
            <w:szCs w:val="28"/>
          </w:rPr>
          <w:t>законом</w:t>
        </w:r>
      </w:hyperlink>
      <w:r w:rsidRPr="004C7E5C">
        <w:rPr>
          <w:sz w:val="28"/>
          <w:szCs w:val="28"/>
        </w:rPr>
        <w:t xml:space="preserve"> от 29.12.2012</w:t>
      </w:r>
      <w:r w:rsidR="00C93CDD">
        <w:rPr>
          <w:sz w:val="28"/>
          <w:szCs w:val="28"/>
        </w:rPr>
        <w:t>г.</w:t>
      </w:r>
      <w:r w:rsidRPr="004C7E5C">
        <w:rPr>
          <w:sz w:val="28"/>
          <w:szCs w:val="28"/>
        </w:rPr>
        <w:t xml:space="preserve"> </w:t>
      </w:r>
      <w:r w:rsidR="007D5B55">
        <w:rPr>
          <w:sz w:val="28"/>
          <w:szCs w:val="28"/>
        </w:rPr>
        <w:t>№</w:t>
      </w:r>
      <w:r w:rsidRPr="004C7E5C">
        <w:rPr>
          <w:sz w:val="28"/>
          <w:szCs w:val="28"/>
        </w:rPr>
        <w:t xml:space="preserve"> 273-ФЗ "Об образовании в Российской Федерации", Методическими </w:t>
      </w:r>
      <w:hyperlink r:id="rId8" w:tooltip="&lt;Письмо&gt; Минобрнауки России от 31.07.2014 N 08-1002 &quot;О направлении методических рекомендаций&quot; (вместе с &quot;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">
        <w:r w:rsidRPr="004C7E5C">
          <w:rPr>
            <w:color w:val="0000FF"/>
            <w:sz w:val="28"/>
            <w:szCs w:val="28"/>
          </w:rPr>
          <w:t>рекомендациями</w:t>
        </w:r>
      </w:hyperlink>
      <w:r w:rsidRPr="004C7E5C">
        <w:rPr>
          <w:sz w:val="28"/>
          <w:szCs w:val="28"/>
        </w:rPr>
        <w:t xml:space="preserve">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образования, указанными в письме Министерства образования и науки Российской Федерации от 31.07.2014</w:t>
      </w:r>
      <w:r w:rsidR="00C93CDD">
        <w:rPr>
          <w:sz w:val="28"/>
          <w:szCs w:val="28"/>
        </w:rPr>
        <w:t>г.</w:t>
      </w:r>
      <w:r w:rsidRPr="004C7E5C">
        <w:rPr>
          <w:sz w:val="28"/>
          <w:szCs w:val="28"/>
        </w:rPr>
        <w:t xml:space="preserve"> </w:t>
      </w:r>
      <w:r w:rsidR="007D5B55">
        <w:rPr>
          <w:sz w:val="28"/>
          <w:szCs w:val="28"/>
        </w:rPr>
        <w:t>№</w:t>
      </w:r>
      <w:r w:rsidRPr="004C7E5C">
        <w:rPr>
          <w:sz w:val="28"/>
          <w:szCs w:val="28"/>
        </w:rPr>
        <w:t xml:space="preserve"> 08-1002 "О направлении методических рекомендаций", </w:t>
      </w:r>
      <w:hyperlink r:id="rId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 w:rsidRPr="004C7E5C">
          <w:rPr>
            <w:color w:val="0000FF"/>
            <w:sz w:val="28"/>
            <w:szCs w:val="28"/>
          </w:rPr>
          <w:t>постановлением</w:t>
        </w:r>
      </w:hyperlink>
      <w:r w:rsidRPr="004C7E5C">
        <w:rPr>
          <w:sz w:val="28"/>
          <w:szCs w:val="28"/>
        </w:rPr>
        <w:t xml:space="preserve"> Главного государственного санитарного врача Российской Федерации от 27.10.2020</w:t>
      </w:r>
      <w:r w:rsidR="00C93CDD">
        <w:rPr>
          <w:sz w:val="28"/>
          <w:szCs w:val="28"/>
        </w:rPr>
        <w:t>г.</w:t>
      </w:r>
      <w:r w:rsidRPr="004C7E5C">
        <w:rPr>
          <w:sz w:val="28"/>
          <w:szCs w:val="28"/>
        </w:rPr>
        <w:t xml:space="preserve"> </w:t>
      </w:r>
      <w:r w:rsidR="00C93CDD">
        <w:rPr>
          <w:sz w:val="28"/>
          <w:szCs w:val="28"/>
        </w:rPr>
        <w:t>№</w:t>
      </w:r>
      <w:r w:rsidRPr="004C7E5C">
        <w:rPr>
          <w:sz w:val="28"/>
          <w:szCs w:val="28"/>
        </w:rPr>
        <w:t xml:space="preserve">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населения", </w:t>
      </w:r>
      <w:hyperlink r:id="rId10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4C7E5C">
          <w:rPr>
            <w:color w:val="0000FF"/>
            <w:sz w:val="28"/>
            <w:szCs w:val="28"/>
          </w:rPr>
          <w:t>постановлением</w:t>
        </w:r>
      </w:hyperlink>
      <w:r w:rsidRPr="004C7E5C">
        <w:rPr>
          <w:sz w:val="28"/>
          <w:szCs w:val="28"/>
        </w:rPr>
        <w:t xml:space="preserve"> Главного государственного санитарного врача Российской Федерации от 28.09.2020</w:t>
      </w:r>
      <w:r w:rsidR="00C93CDD">
        <w:rPr>
          <w:sz w:val="28"/>
          <w:szCs w:val="28"/>
        </w:rPr>
        <w:t>г.</w:t>
      </w:r>
      <w:r w:rsidRPr="004C7E5C">
        <w:rPr>
          <w:sz w:val="28"/>
          <w:szCs w:val="28"/>
        </w:rPr>
        <w:t xml:space="preserve"> </w:t>
      </w:r>
      <w:r w:rsidR="007D5B55">
        <w:rPr>
          <w:sz w:val="28"/>
          <w:szCs w:val="28"/>
        </w:rPr>
        <w:t>№</w:t>
      </w:r>
      <w:r w:rsidRPr="004C7E5C">
        <w:rPr>
          <w:sz w:val="28"/>
          <w:szCs w:val="28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молодежи", </w:t>
      </w:r>
      <w:hyperlink r:id="rId11" w:tooltip="Постановление Правительства РБ от 15.04.2024 N 210 (ред. от 16.09.2025) &quot;Об утверждении Методики распределения и Правил предоставления иных межбюджетных трансфертов из бюджета Республики Бурятия бюджетам муниципальных районов (городских округов, муниципальных ">
        <w:r w:rsidRPr="004C7E5C">
          <w:rPr>
            <w:color w:val="0000FF"/>
            <w:sz w:val="28"/>
            <w:szCs w:val="28"/>
          </w:rPr>
          <w:t>постановлением</w:t>
        </w:r>
      </w:hyperlink>
      <w:r w:rsidRPr="004C7E5C">
        <w:rPr>
          <w:sz w:val="28"/>
          <w:szCs w:val="28"/>
        </w:rPr>
        <w:t xml:space="preserve"> Правительства Республики Бурятия от 15.04.2024</w:t>
      </w:r>
      <w:r w:rsidR="00C93CDD">
        <w:rPr>
          <w:sz w:val="28"/>
          <w:szCs w:val="28"/>
        </w:rPr>
        <w:t>г.</w:t>
      </w:r>
      <w:r w:rsidRPr="004C7E5C">
        <w:rPr>
          <w:sz w:val="28"/>
          <w:szCs w:val="28"/>
        </w:rPr>
        <w:t xml:space="preserve"> </w:t>
      </w:r>
      <w:r w:rsidR="007D5B55">
        <w:rPr>
          <w:sz w:val="28"/>
          <w:szCs w:val="28"/>
        </w:rPr>
        <w:t>№</w:t>
      </w:r>
      <w:r w:rsidRPr="004C7E5C">
        <w:rPr>
          <w:sz w:val="28"/>
          <w:szCs w:val="28"/>
        </w:rPr>
        <w:t xml:space="preserve"> 210 "Об утверждении Методики распределения и Правил предоставления иных межбюджетных трансфертов из бюджета Республики Бурятия бюджетам муниципальных районов (городских округов) в Республике Бурятия на оплату </w:t>
      </w:r>
      <w:r w:rsidRPr="004C7E5C">
        <w:rPr>
          <w:sz w:val="28"/>
          <w:szCs w:val="28"/>
        </w:rPr>
        <w:lastRenderedPageBreak/>
        <w:t>питания обучающихся в муниципальных организациях Республики Бурятия, осваивающих образовательные программы</w:t>
      </w:r>
      <w:r>
        <w:rPr>
          <w:sz w:val="28"/>
          <w:szCs w:val="28"/>
        </w:rPr>
        <w:t xml:space="preserve"> </w:t>
      </w:r>
      <w:r w:rsidRPr="004C7E5C">
        <w:rPr>
          <w:sz w:val="28"/>
          <w:szCs w:val="28"/>
        </w:rPr>
        <w:t>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контртеррористической операции на территориях Курской, Белгородской и Брянской областей" постановляю:</w:t>
      </w:r>
    </w:p>
    <w:p w:rsidR="006E5EC7" w:rsidRPr="004C7E5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4C7E5C">
        <w:rPr>
          <w:sz w:val="28"/>
          <w:szCs w:val="28"/>
        </w:rPr>
        <w:t>1. Утвердить Приложение №1 «</w:t>
      </w:r>
      <w:hyperlink w:anchor="P35" w:tooltip="ПОРЯДОК">
        <w:r w:rsidRPr="004C7E5C">
          <w:rPr>
            <w:color w:val="0000FF"/>
            <w:sz w:val="28"/>
            <w:szCs w:val="28"/>
          </w:rPr>
          <w:t>Порядок</w:t>
        </w:r>
      </w:hyperlink>
      <w:r w:rsidRPr="004C7E5C">
        <w:rPr>
          <w:sz w:val="28"/>
          <w:szCs w:val="28"/>
        </w:rPr>
        <w:t xml:space="preserve">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на территории Бичурского муниципального района».</w:t>
      </w:r>
    </w:p>
    <w:p w:rsidR="006E5EC7" w:rsidRPr="004C7E5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4C7E5C">
        <w:rPr>
          <w:sz w:val="28"/>
          <w:szCs w:val="28"/>
        </w:rPr>
        <w:t>2. Утвердить Приложение №2 «</w:t>
      </w:r>
      <w:hyperlink w:anchor="P591" w:tooltip="ПОРЯДОК">
        <w:r w:rsidRPr="004C7E5C">
          <w:rPr>
            <w:color w:val="0000FF"/>
            <w:sz w:val="28"/>
            <w:szCs w:val="28"/>
          </w:rPr>
          <w:t>Порядок</w:t>
        </w:r>
      </w:hyperlink>
      <w:r w:rsidRPr="004C7E5C">
        <w:rPr>
          <w:sz w:val="28"/>
          <w:szCs w:val="28"/>
        </w:rPr>
        <w:t xml:space="preserve"> установления категорий родителей (законных представителей), для которых установлены льготы по снижению или отмене родительской платы за присмотр и уход за детьми, осваивающими образовательные программы дошкольного образования в муниципальных образовательных учреждениях».</w:t>
      </w:r>
    </w:p>
    <w:p w:rsidR="00116724" w:rsidRPr="00116724" w:rsidRDefault="004C7E5C" w:rsidP="00797DB8">
      <w:pPr>
        <w:pStyle w:val="ConsPlusNormal0"/>
        <w:spacing w:line="265" w:lineRule="auto"/>
        <w:ind w:firstLine="567"/>
        <w:jc w:val="both"/>
        <w:rPr>
          <w:sz w:val="28"/>
          <w:szCs w:val="28"/>
        </w:rPr>
      </w:pPr>
      <w:r w:rsidRPr="004C7E5C">
        <w:rPr>
          <w:sz w:val="28"/>
          <w:szCs w:val="28"/>
        </w:rPr>
        <w:t xml:space="preserve">4. </w:t>
      </w:r>
      <w:r w:rsidR="00116724" w:rsidRPr="00116724">
        <w:rPr>
          <w:sz w:val="28"/>
          <w:szCs w:val="28"/>
        </w:rPr>
        <w:t>Опубликовать (обнародовать) настоящее постановление в официальном сетевом издании – сайт ПРАВОВАЯ БИЧУРА (</w:t>
      </w:r>
      <w:hyperlink r:id="rId12" w:history="1">
        <w:r w:rsidR="00116724" w:rsidRPr="00E54430">
          <w:rPr>
            <w:rStyle w:val="a8"/>
            <w:sz w:val="28"/>
            <w:szCs w:val="28"/>
          </w:rPr>
          <w:t>https://правоваябичура.рф</w:t>
        </w:r>
      </w:hyperlink>
      <w:r w:rsidR="00116724" w:rsidRPr="00116724">
        <w:rPr>
          <w:sz w:val="28"/>
          <w:szCs w:val="28"/>
        </w:rPr>
        <w:t>),</w:t>
      </w:r>
      <w:r w:rsidR="00116724">
        <w:rPr>
          <w:sz w:val="28"/>
          <w:szCs w:val="28"/>
        </w:rPr>
        <w:t xml:space="preserve"> </w:t>
      </w:r>
      <w:r w:rsidR="00116724" w:rsidRPr="00116724">
        <w:rPr>
          <w:sz w:val="28"/>
          <w:szCs w:val="28"/>
        </w:rPr>
        <w:t>на информационных стендах Администрации Бичурского муниципального района Республики Бурятия и разместить на официальном сайте Бичурского муниципального района Республики Бурятия в сети Интернет.</w:t>
      </w:r>
    </w:p>
    <w:p w:rsidR="00116724" w:rsidRPr="00116724" w:rsidRDefault="00116724" w:rsidP="00797DB8">
      <w:pPr>
        <w:pStyle w:val="ConsPlusNormal0"/>
        <w:spacing w:line="26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16724">
        <w:rPr>
          <w:sz w:val="28"/>
          <w:szCs w:val="28"/>
        </w:rPr>
        <w:t xml:space="preserve">. Настоящее постановление вступает в силу со дня его официального опубликования (обнародования). </w:t>
      </w:r>
    </w:p>
    <w:p w:rsidR="006E5EC7" w:rsidRPr="004C7E5C" w:rsidRDefault="00116724" w:rsidP="00797DB8">
      <w:pPr>
        <w:pStyle w:val="ConsPlusNormal0"/>
        <w:spacing w:line="26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116724">
        <w:rPr>
          <w:sz w:val="28"/>
          <w:szCs w:val="28"/>
        </w:rPr>
        <w:t xml:space="preserve">. Контроль за исполнением настоящего постановления возложить на Заместителя руководителя Администрации Бичурского МР РБ по экономическим вопросам и развитию сельских территорий </w:t>
      </w:r>
      <w:proofErr w:type="spellStart"/>
      <w:r w:rsidRPr="00116724">
        <w:rPr>
          <w:sz w:val="28"/>
          <w:szCs w:val="28"/>
        </w:rPr>
        <w:t>Кондакову</w:t>
      </w:r>
      <w:proofErr w:type="spellEnd"/>
      <w:r w:rsidRPr="00116724">
        <w:rPr>
          <w:sz w:val="28"/>
          <w:szCs w:val="28"/>
        </w:rPr>
        <w:t xml:space="preserve"> А.В.</w:t>
      </w:r>
    </w:p>
    <w:p w:rsidR="004C7E5C" w:rsidRPr="004C7E5C" w:rsidRDefault="004C7E5C" w:rsidP="00797DB8">
      <w:pPr>
        <w:pStyle w:val="ConsPlusNormal0"/>
        <w:spacing w:line="265" w:lineRule="auto"/>
        <w:jc w:val="right"/>
        <w:rPr>
          <w:sz w:val="28"/>
          <w:szCs w:val="28"/>
        </w:rPr>
      </w:pPr>
    </w:p>
    <w:p w:rsidR="004C7E5C" w:rsidRPr="004C7E5C" w:rsidRDefault="004C7E5C" w:rsidP="00797DB8">
      <w:pPr>
        <w:pStyle w:val="ConsPlusNormal0"/>
        <w:spacing w:line="265" w:lineRule="auto"/>
        <w:jc w:val="right"/>
        <w:rPr>
          <w:sz w:val="28"/>
          <w:szCs w:val="28"/>
        </w:rPr>
      </w:pPr>
    </w:p>
    <w:p w:rsidR="004C7E5C" w:rsidRPr="004C7E5C" w:rsidRDefault="004C7E5C" w:rsidP="00797DB8">
      <w:pPr>
        <w:pStyle w:val="ConsPlusNormal0"/>
        <w:spacing w:line="265" w:lineRule="auto"/>
        <w:jc w:val="right"/>
        <w:rPr>
          <w:sz w:val="28"/>
          <w:szCs w:val="28"/>
        </w:rPr>
      </w:pPr>
    </w:p>
    <w:p w:rsidR="006E5EC7" w:rsidRPr="004C7E5C" w:rsidRDefault="004C7E5C" w:rsidP="00797DB8">
      <w:pPr>
        <w:pStyle w:val="ConsPlusNormal0"/>
        <w:spacing w:line="265" w:lineRule="auto"/>
        <w:jc w:val="both"/>
        <w:rPr>
          <w:sz w:val="28"/>
          <w:szCs w:val="28"/>
        </w:rPr>
      </w:pPr>
      <w:r w:rsidRPr="004C7E5C">
        <w:rPr>
          <w:sz w:val="28"/>
          <w:szCs w:val="28"/>
        </w:rPr>
        <w:t xml:space="preserve">Глава Бичурского МР РБ                  </w:t>
      </w:r>
      <w:r w:rsidR="006D48EC">
        <w:rPr>
          <w:sz w:val="28"/>
          <w:szCs w:val="28"/>
        </w:rPr>
        <w:t xml:space="preserve">     </w:t>
      </w:r>
      <w:r w:rsidRPr="004C7E5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</w:t>
      </w:r>
      <w:r w:rsidRPr="004C7E5C">
        <w:rPr>
          <w:sz w:val="28"/>
          <w:szCs w:val="28"/>
        </w:rPr>
        <w:t>М.П. Савельева</w:t>
      </w:r>
    </w:p>
    <w:p w:rsidR="006E5EC7" w:rsidRDefault="006E5EC7" w:rsidP="00797DB8">
      <w:pPr>
        <w:pStyle w:val="ConsPlusNormal0"/>
        <w:spacing w:line="265" w:lineRule="auto"/>
        <w:jc w:val="both"/>
      </w:pPr>
    </w:p>
    <w:p w:rsidR="004C7E5C" w:rsidRDefault="004C7E5C" w:rsidP="00797DB8">
      <w:pPr>
        <w:pStyle w:val="ConsPlusNormal0"/>
        <w:spacing w:line="265" w:lineRule="auto"/>
        <w:jc w:val="both"/>
      </w:pPr>
    </w:p>
    <w:p w:rsidR="006636C0" w:rsidRDefault="006636C0" w:rsidP="00797DB8">
      <w:pPr>
        <w:pStyle w:val="ConsPlusNormal0"/>
        <w:spacing w:line="265" w:lineRule="auto"/>
        <w:jc w:val="both"/>
      </w:pPr>
    </w:p>
    <w:p w:rsidR="00CA2A31" w:rsidRDefault="00CA2A31" w:rsidP="00797DB8">
      <w:pPr>
        <w:pStyle w:val="ConsPlusNormal0"/>
        <w:spacing w:line="265" w:lineRule="auto"/>
        <w:jc w:val="both"/>
      </w:pPr>
    </w:p>
    <w:p w:rsidR="00CA2A31" w:rsidRDefault="00CA2A31" w:rsidP="00797DB8">
      <w:pPr>
        <w:pStyle w:val="ConsPlusNormal0"/>
        <w:spacing w:line="265" w:lineRule="auto"/>
        <w:jc w:val="both"/>
      </w:pPr>
    </w:p>
    <w:p w:rsidR="00CA2A31" w:rsidRDefault="00CA2A31" w:rsidP="00797DB8">
      <w:pPr>
        <w:pStyle w:val="ConsPlusNormal0"/>
        <w:spacing w:line="265" w:lineRule="auto"/>
        <w:jc w:val="both"/>
      </w:pPr>
    </w:p>
    <w:p w:rsidR="006636C0" w:rsidRDefault="006636C0" w:rsidP="00797DB8">
      <w:pPr>
        <w:pStyle w:val="ConsPlusNormal0"/>
        <w:spacing w:line="265" w:lineRule="auto"/>
        <w:jc w:val="both"/>
      </w:pPr>
    </w:p>
    <w:p w:rsidR="004C7E5C" w:rsidRDefault="004C7E5C" w:rsidP="00797DB8">
      <w:pPr>
        <w:pStyle w:val="ConsPlusNormal0"/>
        <w:spacing w:line="265" w:lineRule="auto"/>
        <w:jc w:val="both"/>
      </w:pPr>
    </w:p>
    <w:p w:rsidR="004C7E5C" w:rsidRPr="00ED6051" w:rsidRDefault="004C7E5C" w:rsidP="00797DB8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line="265" w:lineRule="auto"/>
        <w:outlineLvl w:val="0"/>
        <w:rPr>
          <w:rFonts w:eastAsia="Calibri"/>
          <w:sz w:val="28"/>
          <w:szCs w:val="28"/>
        </w:rPr>
      </w:pPr>
    </w:p>
    <w:p w:rsidR="004C7E5C" w:rsidRPr="00ED6051" w:rsidRDefault="004C7E5C" w:rsidP="00797DB8">
      <w:pPr>
        <w:pStyle w:val="a7"/>
        <w:spacing w:line="265" w:lineRule="auto"/>
        <w:rPr>
          <w:rFonts w:ascii="Times New Roman" w:hAnsi="Times New Roman" w:cs="Times New Roman"/>
          <w:sz w:val="20"/>
          <w:szCs w:val="20"/>
        </w:rPr>
      </w:pPr>
      <w:r w:rsidRPr="00ED6051">
        <w:rPr>
          <w:rFonts w:ascii="Times New Roman" w:hAnsi="Times New Roman" w:cs="Times New Roman"/>
          <w:sz w:val="20"/>
          <w:szCs w:val="20"/>
        </w:rPr>
        <w:t xml:space="preserve">Проект подготовлен Комитетом экономического развития </w:t>
      </w:r>
    </w:p>
    <w:p w:rsidR="004C7E5C" w:rsidRPr="00ED6051" w:rsidRDefault="004C7E5C" w:rsidP="00797DB8">
      <w:pPr>
        <w:pStyle w:val="a7"/>
        <w:spacing w:line="265" w:lineRule="auto"/>
        <w:rPr>
          <w:rFonts w:ascii="Times New Roman" w:hAnsi="Times New Roman" w:cs="Times New Roman"/>
          <w:b/>
          <w:sz w:val="20"/>
          <w:szCs w:val="20"/>
        </w:rPr>
      </w:pPr>
      <w:r w:rsidRPr="00ED6051">
        <w:rPr>
          <w:rFonts w:ascii="Times New Roman" w:hAnsi="Times New Roman" w:cs="Times New Roman"/>
          <w:sz w:val="20"/>
          <w:szCs w:val="20"/>
        </w:rPr>
        <w:t>исп. Панькова Н.В.., тел. +79644091932 доб. 510</w:t>
      </w:r>
    </w:p>
    <w:p w:rsidR="007D5B55" w:rsidRPr="007D5B55" w:rsidRDefault="007D5B55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  <w:r w:rsidRPr="007D5B55">
        <w:rPr>
          <w:sz w:val="28"/>
          <w:szCs w:val="28"/>
        </w:rPr>
        <w:lastRenderedPageBreak/>
        <w:t>Приложение №1</w:t>
      </w:r>
    </w:p>
    <w:p w:rsidR="007D5B55" w:rsidRPr="007D5B55" w:rsidRDefault="007D5B55" w:rsidP="00797DB8">
      <w:pPr>
        <w:widowControl w:val="0"/>
        <w:autoSpaceDE w:val="0"/>
        <w:autoSpaceDN w:val="0"/>
        <w:spacing w:line="265" w:lineRule="auto"/>
        <w:jc w:val="right"/>
        <w:rPr>
          <w:sz w:val="28"/>
          <w:szCs w:val="28"/>
        </w:rPr>
      </w:pPr>
      <w:r w:rsidRPr="007D5B55">
        <w:rPr>
          <w:sz w:val="28"/>
          <w:szCs w:val="28"/>
        </w:rPr>
        <w:t>к Постановлению</w:t>
      </w:r>
    </w:p>
    <w:p w:rsidR="007D5B55" w:rsidRPr="007D5B55" w:rsidRDefault="007D5B55" w:rsidP="00797DB8">
      <w:pPr>
        <w:widowControl w:val="0"/>
        <w:autoSpaceDE w:val="0"/>
        <w:autoSpaceDN w:val="0"/>
        <w:spacing w:line="265" w:lineRule="auto"/>
        <w:jc w:val="right"/>
        <w:rPr>
          <w:sz w:val="28"/>
          <w:szCs w:val="28"/>
        </w:rPr>
      </w:pPr>
      <w:r w:rsidRPr="007D5B55">
        <w:rPr>
          <w:sz w:val="28"/>
          <w:szCs w:val="28"/>
        </w:rPr>
        <w:t xml:space="preserve">Администрации Бичурского МР РБ </w:t>
      </w:r>
    </w:p>
    <w:p w:rsidR="007D5B55" w:rsidRPr="007D5B55" w:rsidRDefault="007D5B55" w:rsidP="00797DB8">
      <w:pPr>
        <w:widowControl w:val="0"/>
        <w:autoSpaceDE w:val="0"/>
        <w:autoSpaceDN w:val="0"/>
        <w:spacing w:line="265" w:lineRule="auto"/>
        <w:jc w:val="right"/>
        <w:rPr>
          <w:sz w:val="28"/>
          <w:szCs w:val="28"/>
        </w:rPr>
      </w:pPr>
      <w:r w:rsidRPr="007D5B55">
        <w:rPr>
          <w:sz w:val="28"/>
          <w:szCs w:val="28"/>
        </w:rPr>
        <w:t>от ____________ №____</w:t>
      </w:r>
    </w:p>
    <w:p w:rsidR="006E5EC7" w:rsidRPr="00116724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EE2BAE" w:rsidRDefault="004C0B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11672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116724" w:rsidRDefault="004C0B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 xml:space="preserve">определения затрат по присмотру и уходу за детьми, </w:t>
      </w:r>
    </w:p>
    <w:p w:rsidR="00116724" w:rsidRDefault="004C0B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 xml:space="preserve">осваивающими образовательные программы дошкольного </w:t>
      </w:r>
    </w:p>
    <w:p w:rsidR="00116724" w:rsidRDefault="004C0B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 xml:space="preserve">образования в муниципальных образовательных учреждениях, осуществляющих образовательную деятельность, на территории </w:t>
      </w:r>
    </w:p>
    <w:p w:rsidR="006E5EC7" w:rsidRPr="00116724" w:rsidRDefault="004C0B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 xml:space="preserve">Бичурского муниципального района </w:t>
      </w:r>
    </w:p>
    <w:p w:rsidR="004C0BDC" w:rsidRPr="00116724" w:rsidRDefault="004C0B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EC7" w:rsidRPr="00116724" w:rsidRDefault="004C7E5C" w:rsidP="00797DB8">
      <w:pPr>
        <w:pStyle w:val="ConsPlusTitle0"/>
        <w:spacing w:line="26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 xml:space="preserve">1.1. Настоящий Порядок разработан в соответствии с Бюджетным </w:t>
      </w:r>
      <w:hyperlink r:id="rId13" w:tooltip="&quot;Бюджетный кодекс Российской Федерации&quot; от 31.07.1998 N 145-ФЗ (ред. от 28.12.2025) {КонсультантПлюс}">
        <w:r w:rsidRPr="00116724">
          <w:rPr>
            <w:color w:val="0000FF"/>
            <w:sz w:val="28"/>
            <w:szCs w:val="28"/>
          </w:rPr>
          <w:t>кодексом</w:t>
        </w:r>
      </w:hyperlink>
      <w:r w:rsidRPr="00116724">
        <w:rPr>
          <w:sz w:val="28"/>
          <w:szCs w:val="28"/>
        </w:rPr>
        <w:t xml:space="preserve"> Российской Федерации, федеральными законами от 29.12.2012 </w:t>
      </w:r>
      <w:r w:rsidR="004C0BDC" w:rsidRPr="00116724">
        <w:rPr>
          <w:sz w:val="28"/>
          <w:szCs w:val="28"/>
        </w:rPr>
        <w:t>№</w:t>
      </w:r>
      <w:r w:rsidRPr="00116724">
        <w:rPr>
          <w:sz w:val="28"/>
          <w:szCs w:val="28"/>
        </w:rPr>
        <w:t xml:space="preserve"> </w:t>
      </w:r>
      <w:hyperlink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116724">
          <w:rPr>
            <w:color w:val="0000FF"/>
            <w:sz w:val="28"/>
            <w:szCs w:val="28"/>
          </w:rPr>
          <w:t>273-ФЗ</w:t>
        </w:r>
      </w:hyperlink>
      <w:r w:rsidRPr="00116724">
        <w:rPr>
          <w:sz w:val="28"/>
          <w:szCs w:val="28"/>
        </w:rPr>
        <w:t xml:space="preserve"> "Об образовании в Российской Федерации", от 06.10.2003 </w:t>
      </w:r>
      <w:hyperlink r:id="rId15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 w:rsidR="004C0BDC" w:rsidRPr="00116724">
          <w:rPr>
            <w:color w:val="0000FF"/>
            <w:sz w:val="28"/>
            <w:szCs w:val="28"/>
          </w:rPr>
          <w:t>№</w:t>
        </w:r>
        <w:r w:rsidRPr="00116724">
          <w:rPr>
            <w:color w:val="0000FF"/>
            <w:sz w:val="28"/>
            <w:szCs w:val="28"/>
          </w:rPr>
          <w:t xml:space="preserve"> 131-ФЗ</w:t>
        </w:r>
      </w:hyperlink>
      <w:r w:rsidRPr="00116724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6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 w:rsidRPr="00116724">
          <w:rPr>
            <w:color w:val="0000FF"/>
            <w:sz w:val="28"/>
            <w:szCs w:val="28"/>
          </w:rPr>
          <w:t>постановлением</w:t>
        </w:r>
      </w:hyperlink>
      <w:r w:rsidRPr="00116724">
        <w:rPr>
          <w:sz w:val="28"/>
          <w:szCs w:val="28"/>
        </w:rPr>
        <w:t xml:space="preserve"> Главного государственного санитарного врача Российской Федерации от 27.10.2020 </w:t>
      </w:r>
      <w:r w:rsidR="00116724" w:rsidRPr="00116724">
        <w:rPr>
          <w:sz w:val="28"/>
          <w:szCs w:val="28"/>
        </w:rPr>
        <w:t>№</w:t>
      </w:r>
      <w:r w:rsidRPr="00116724">
        <w:rPr>
          <w:sz w:val="28"/>
          <w:szCs w:val="28"/>
        </w:rPr>
        <w:t xml:space="preserve">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населения", </w:t>
      </w:r>
      <w:hyperlink r:id="rId17" w:tooltip="Постановление Главного государственного санитарного врача РФ от 28.09.2020 N 28 (ред. от 24.12.2025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 w:rsidRPr="00116724">
          <w:rPr>
            <w:color w:val="0000FF"/>
            <w:sz w:val="28"/>
            <w:szCs w:val="28"/>
          </w:rPr>
          <w:t>постановлением</w:t>
        </w:r>
      </w:hyperlink>
      <w:r w:rsidRPr="00116724">
        <w:rPr>
          <w:sz w:val="28"/>
          <w:szCs w:val="28"/>
        </w:rPr>
        <w:t xml:space="preserve"> Главного государственного санитарного врача Российской Федерации от 28.09.2020 </w:t>
      </w:r>
      <w:r w:rsidR="004C0BDC" w:rsidRPr="00116724">
        <w:rPr>
          <w:sz w:val="28"/>
          <w:szCs w:val="28"/>
        </w:rPr>
        <w:t>№</w:t>
      </w:r>
      <w:r w:rsidRPr="00116724">
        <w:rPr>
          <w:sz w:val="28"/>
          <w:szCs w:val="28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1.2. Присмотр и уход за детьми наряду с предоставлением и реализацией образовательных программ дошкольного образования является основной целевой деятельностью муниципальных образовательных учреждений, осуществляющих образовательную деятельность</w:t>
      </w:r>
      <w:r w:rsidR="004C0BDC" w:rsidRPr="00116724">
        <w:rPr>
          <w:sz w:val="28"/>
          <w:szCs w:val="28"/>
        </w:rPr>
        <w:t xml:space="preserve"> на территории Бичурского муниципального района</w:t>
      </w:r>
      <w:r w:rsidRPr="00116724">
        <w:rPr>
          <w:sz w:val="28"/>
          <w:szCs w:val="28"/>
        </w:rPr>
        <w:t>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1.3. Присмотр и уход за детьми - это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1.4. Присмотр и уход за детьми осуществляется муниципальными образовательными учреждениями, осуществляющими образовательную деятельность, на основании договора об оказании соответствующих услуг между родителями (законными представителями) ребенка и муниципальным образовательным учреждением.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 xml:space="preserve">1.5. Затраты по присмотру и уходу на содержание одного ребенка в муниципальных образовательных учреждениях, осуществляющих образовательную деятельность, устанавливаются в рублях на одного ребенка в </w:t>
      </w:r>
      <w:r w:rsidRPr="00116724">
        <w:rPr>
          <w:sz w:val="28"/>
          <w:szCs w:val="28"/>
        </w:rPr>
        <w:lastRenderedPageBreak/>
        <w:t>день и округляются до полных рублей к ближайшему целому.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1.6. Затраты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финансируются за счет: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1.6.1. Средств бюджета: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- в рамках исполнения утвержденного муниципального задания на оказание услуги за присмотр и уход за детьми, осваивающими образовательные программы дошкольного образования в муниципальных образовательных учреждениях, из категорий семей, для которых установлены льготы по снижению или отмене родительской платы;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- на компенсацию части затрат за присмотр и уход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1.6.2. Средств родителей (законных представителей) детей, осваивающих образовательные программы дошкольного образования в муниципальных образовательных учреждениях, осуществляющих образовательную деятельность.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1.7.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муниципальных образовательных учреждений, реализующих образовательную программу дошкольного образования, в размер родительской платы.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 xml:space="preserve">1.8. Размер родительской платы устанавливается постановлением Администрации </w:t>
      </w:r>
      <w:r w:rsidR="004C0BDC" w:rsidRPr="00116724">
        <w:rPr>
          <w:sz w:val="28"/>
          <w:szCs w:val="28"/>
        </w:rPr>
        <w:t>Бичурского муниципального района</w:t>
      </w:r>
      <w:r w:rsidRPr="00116724">
        <w:rPr>
          <w:sz w:val="28"/>
          <w:szCs w:val="28"/>
        </w:rPr>
        <w:t>.</w:t>
      </w:r>
    </w:p>
    <w:p w:rsidR="002933C1" w:rsidRDefault="002933C1" w:rsidP="00797DB8">
      <w:pPr>
        <w:pStyle w:val="ConsPlusTitle0"/>
        <w:spacing w:line="26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E5EC7" w:rsidRPr="00116724" w:rsidRDefault="004C7E5C" w:rsidP="00797DB8">
      <w:pPr>
        <w:pStyle w:val="ConsPlusTitle0"/>
        <w:spacing w:line="265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>2. Расчет затрат по присмотру и уходу за детьми,</w:t>
      </w:r>
    </w:p>
    <w:p w:rsidR="006E5EC7" w:rsidRPr="00116724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>осваивающими образовательные программы дошкольного</w:t>
      </w:r>
    </w:p>
    <w:p w:rsidR="006E5EC7" w:rsidRPr="00116724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>образования в муниципальных образовательных учреждениях,</w:t>
      </w:r>
    </w:p>
    <w:p w:rsidR="006E5EC7" w:rsidRPr="00116724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6724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2.1. Затраты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деятельность, включают в себя: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- приобретение продуктов питания;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- прочие расходы, связанные с приобретением расходных материалов и материальных ценностей, используемых для обеспечения соблюдения детьми режима дня и личной гигиены.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2.2. Расчет затрат по присмотру и уходу за одним ребенком в день осуществляется по формуле: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center"/>
        <w:rPr>
          <w:sz w:val="28"/>
          <w:szCs w:val="28"/>
        </w:rPr>
      </w:pPr>
      <w:proofErr w:type="spellStart"/>
      <w:r w:rsidRPr="00116724">
        <w:rPr>
          <w:sz w:val="28"/>
          <w:szCs w:val="28"/>
        </w:rPr>
        <w:lastRenderedPageBreak/>
        <w:t>Рпиу</w:t>
      </w:r>
      <w:proofErr w:type="spellEnd"/>
      <w:r w:rsidRPr="00116724">
        <w:rPr>
          <w:sz w:val="28"/>
          <w:szCs w:val="28"/>
        </w:rPr>
        <w:t xml:space="preserve"> = </w:t>
      </w:r>
      <w:proofErr w:type="spellStart"/>
      <w:r w:rsidRPr="00116724">
        <w:rPr>
          <w:sz w:val="28"/>
          <w:szCs w:val="28"/>
        </w:rPr>
        <w:t>Nпит</w:t>
      </w:r>
      <w:proofErr w:type="spellEnd"/>
      <w:r w:rsidRPr="00116724">
        <w:rPr>
          <w:sz w:val="28"/>
          <w:szCs w:val="28"/>
        </w:rPr>
        <w:t xml:space="preserve"> + </w:t>
      </w:r>
      <w:proofErr w:type="spellStart"/>
      <w:r w:rsidRPr="00116724">
        <w:rPr>
          <w:sz w:val="28"/>
          <w:szCs w:val="28"/>
        </w:rPr>
        <w:t>Nпр</w:t>
      </w:r>
      <w:proofErr w:type="spellEnd"/>
      <w:r w:rsidRPr="00116724">
        <w:rPr>
          <w:sz w:val="28"/>
          <w:szCs w:val="28"/>
        </w:rPr>
        <w:t>,</w:t>
      </w:r>
    </w:p>
    <w:p w:rsidR="006E5EC7" w:rsidRPr="00116724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где: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116724">
        <w:rPr>
          <w:sz w:val="28"/>
          <w:szCs w:val="28"/>
        </w:rPr>
        <w:t>Рпиу</w:t>
      </w:r>
      <w:proofErr w:type="spellEnd"/>
      <w:r w:rsidRPr="00116724">
        <w:rPr>
          <w:sz w:val="28"/>
          <w:szCs w:val="28"/>
        </w:rPr>
        <w:t xml:space="preserve"> - затраты по присмотру и уходу за одним ребенком в день, рублей;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116724">
        <w:rPr>
          <w:sz w:val="28"/>
          <w:szCs w:val="28"/>
        </w:rPr>
        <w:t>Nпит</w:t>
      </w:r>
      <w:proofErr w:type="spellEnd"/>
      <w:r w:rsidRPr="00116724">
        <w:rPr>
          <w:sz w:val="28"/>
          <w:szCs w:val="28"/>
        </w:rPr>
        <w:t xml:space="preserve"> - затраты на одного ребенка в день на приобретение продуктов питания, рублей;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116724">
        <w:rPr>
          <w:sz w:val="28"/>
          <w:szCs w:val="28"/>
        </w:rPr>
        <w:t>Nпр</w:t>
      </w:r>
      <w:proofErr w:type="spellEnd"/>
      <w:r w:rsidRPr="00116724">
        <w:rPr>
          <w:sz w:val="28"/>
          <w:szCs w:val="28"/>
        </w:rPr>
        <w:t xml:space="preserve"> - затраты на одного ребенка в день на осуществление прочих расходов, связанных с приобретением расходных материалов и материальных ценностей, используемых для обеспечения соблюдения ребенком режима дня и личной гигиены, рублей.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2.3. Затраты на приобретение продуктов питания (</w:t>
      </w:r>
      <w:proofErr w:type="spellStart"/>
      <w:r w:rsidRPr="00116724">
        <w:rPr>
          <w:sz w:val="28"/>
          <w:szCs w:val="28"/>
        </w:rPr>
        <w:t>Nпит</w:t>
      </w:r>
      <w:proofErr w:type="spellEnd"/>
      <w:r w:rsidRPr="00116724">
        <w:rPr>
          <w:sz w:val="28"/>
          <w:szCs w:val="28"/>
        </w:rPr>
        <w:t>) определяются исходя из: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 xml:space="preserve">- среднесуточного набора пищевой продукции в соответствии с установленными нормами </w:t>
      </w:r>
      <w:hyperlink r:id="rId18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 w:rsidRPr="00116724">
          <w:rPr>
            <w:color w:val="0000FF"/>
            <w:sz w:val="28"/>
            <w:szCs w:val="28"/>
          </w:rPr>
          <w:t>постановления</w:t>
        </w:r>
      </w:hyperlink>
      <w:r w:rsidRPr="00116724">
        <w:rPr>
          <w:sz w:val="28"/>
          <w:szCs w:val="28"/>
        </w:rPr>
        <w:t xml:space="preserve"> Главного государственного санитарного врача Российской Федерации от 27.10.2020 </w:t>
      </w:r>
      <w:r w:rsidR="00116724">
        <w:rPr>
          <w:sz w:val="28"/>
          <w:szCs w:val="28"/>
        </w:rPr>
        <w:t>№</w:t>
      </w:r>
      <w:r w:rsidRPr="00116724">
        <w:rPr>
          <w:sz w:val="28"/>
          <w:szCs w:val="28"/>
        </w:rPr>
        <w:t xml:space="preserve">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- цен, установленных в договорах, заключенных в результате проведения торгов с учетом прогнозного индекса потребительских цен (в среднем за год к предыдущему году) на расчетный период регулирования. При отсутствии данных исходя из цен по данным статистики;</w:t>
      </w:r>
    </w:p>
    <w:p w:rsidR="006E5EC7" w:rsidRPr="00797DB8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- режима функционирования муниципального образовательного учреждения, осуществляющего образовательную деятельность</w:t>
      </w:r>
      <w:r w:rsidRPr="00DB3D5B">
        <w:rPr>
          <w:sz w:val="28"/>
          <w:szCs w:val="28"/>
        </w:rPr>
        <w:t xml:space="preserve">: </w:t>
      </w:r>
      <w:r w:rsidR="00DB3D5B" w:rsidRPr="00797DB8">
        <w:rPr>
          <w:sz w:val="28"/>
          <w:szCs w:val="28"/>
        </w:rPr>
        <w:t>группы общеразвивающей направленности</w:t>
      </w:r>
      <w:r w:rsidR="00F579A0" w:rsidRPr="00797DB8">
        <w:rPr>
          <w:sz w:val="28"/>
          <w:szCs w:val="28"/>
        </w:rPr>
        <w:t xml:space="preserve"> (8 - </w:t>
      </w:r>
      <w:r w:rsidR="00EE2BAE" w:rsidRPr="00797DB8">
        <w:rPr>
          <w:sz w:val="28"/>
          <w:szCs w:val="28"/>
        </w:rPr>
        <w:t>10</w:t>
      </w:r>
      <w:r w:rsidR="00F579A0" w:rsidRPr="00797DB8">
        <w:rPr>
          <w:sz w:val="28"/>
          <w:szCs w:val="28"/>
        </w:rPr>
        <w:t>-часового пребывания)</w:t>
      </w:r>
      <w:r w:rsidRPr="00797DB8">
        <w:rPr>
          <w:sz w:val="28"/>
          <w:szCs w:val="28"/>
        </w:rPr>
        <w:t>.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Затраты на приобретение продуктов питания на одного ребенка в день рассчитываются по формуле:</w:t>
      </w:r>
    </w:p>
    <w:p w:rsidR="006E5EC7" w:rsidRPr="00116724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116724" w:rsidRDefault="004C7E5C" w:rsidP="00797DB8">
      <w:pPr>
        <w:pStyle w:val="ConsPlusNormal0"/>
        <w:spacing w:line="265" w:lineRule="auto"/>
        <w:ind w:firstLine="540"/>
        <w:jc w:val="center"/>
        <w:rPr>
          <w:sz w:val="28"/>
          <w:szCs w:val="28"/>
        </w:rPr>
      </w:pPr>
      <w:r w:rsidRPr="00116724">
        <w:rPr>
          <w:noProof/>
          <w:position w:val="-20"/>
          <w:sz w:val="28"/>
          <w:szCs w:val="28"/>
        </w:rPr>
        <w:drawing>
          <wp:inline distT="0" distB="0" distL="0" distR="0">
            <wp:extent cx="2148840" cy="41148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где: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116724">
        <w:rPr>
          <w:sz w:val="28"/>
          <w:szCs w:val="28"/>
        </w:rPr>
        <w:t>Спитi</w:t>
      </w:r>
      <w:proofErr w:type="spellEnd"/>
      <w:r w:rsidRPr="00116724">
        <w:rPr>
          <w:sz w:val="28"/>
          <w:szCs w:val="28"/>
        </w:rPr>
        <w:t xml:space="preserve"> - стоимость приобретения единицы i-</w:t>
      </w:r>
      <w:proofErr w:type="spellStart"/>
      <w:r w:rsidRPr="00116724">
        <w:rPr>
          <w:sz w:val="28"/>
          <w:szCs w:val="28"/>
        </w:rPr>
        <w:t>го</w:t>
      </w:r>
      <w:proofErr w:type="spellEnd"/>
      <w:r w:rsidRPr="00116724">
        <w:rPr>
          <w:sz w:val="28"/>
          <w:szCs w:val="28"/>
        </w:rPr>
        <w:t xml:space="preserve"> продукта из среднесуточного набора пищевой продукции, рублей;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116724">
        <w:rPr>
          <w:sz w:val="28"/>
          <w:szCs w:val="28"/>
        </w:rPr>
        <w:t>Vi</w:t>
      </w:r>
      <w:proofErr w:type="spellEnd"/>
      <w:r w:rsidRPr="00116724">
        <w:rPr>
          <w:sz w:val="28"/>
          <w:szCs w:val="28"/>
        </w:rPr>
        <w:t xml:space="preserve"> - количество i-</w:t>
      </w:r>
      <w:proofErr w:type="spellStart"/>
      <w:r w:rsidRPr="00116724">
        <w:rPr>
          <w:sz w:val="28"/>
          <w:szCs w:val="28"/>
        </w:rPr>
        <w:t>го</w:t>
      </w:r>
      <w:proofErr w:type="spellEnd"/>
      <w:r w:rsidRPr="00116724">
        <w:rPr>
          <w:sz w:val="28"/>
          <w:szCs w:val="28"/>
        </w:rPr>
        <w:t xml:space="preserve"> продукта из среднесуточного набора пищевой продукции в зависимости от возраста ребенка в соответствии с установленными нормами СанПиН, единиц </w:t>
      </w:r>
      <w:hyperlink w:anchor="P111" w:tooltip="Среднесуточный набор пищевой продукции на 1 ребенка в день">
        <w:r w:rsidRPr="00116724">
          <w:rPr>
            <w:color w:val="0000FF"/>
            <w:sz w:val="28"/>
            <w:szCs w:val="28"/>
          </w:rPr>
          <w:t>(таблица 1)</w:t>
        </w:r>
      </w:hyperlink>
      <w:r w:rsidRPr="00116724">
        <w:rPr>
          <w:sz w:val="28"/>
          <w:szCs w:val="28"/>
        </w:rPr>
        <w:t>;</w:t>
      </w:r>
    </w:p>
    <w:p w:rsidR="006E5EC7" w:rsidRPr="00116724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>L1 - дифференцирующий коэффициент, учитывающий режим пребывания, равный:</w:t>
      </w:r>
    </w:p>
    <w:p w:rsidR="006E5EC7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16724">
        <w:rPr>
          <w:sz w:val="28"/>
          <w:szCs w:val="28"/>
        </w:rPr>
        <w:t xml:space="preserve">0,9 - для детей, посещающих группы </w:t>
      </w:r>
      <w:r w:rsidR="00DB3D5B" w:rsidRPr="00797DB8">
        <w:rPr>
          <w:sz w:val="28"/>
          <w:szCs w:val="28"/>
        </w:rPr>
        <w:t xml:space="preserve">общеразвивающей направленности (8 - </w:t>
      </w:r>
      <w:r w:rsidR="00287657" w:rsidRPr="00797DB8">
        <w:rPr>
          <w:sz w:val="28"/>
          <w:szCs w:val="28"/>
        </w:rPr>
        <w:t>10</w:t>
      </w:r>
      <w:r w:rsidR="00DB3D5B" w:rsidRPr="00797DB8">
        <w:rPr>
          <w:sz w:val="28"/>
          <w:szCs w:val="28"/>
        </w:rPr>
        <w:t>-часового пребывания)</w:t>
      </w:r>
      <w:r w:rsidRPr="00797DB8">
        <w:rPr>
          <w:sz w:val="28"/>
          <w:szCs w:val="28"/>
        </w:rPr>
        <w:t>.</w:t>
      </w:r>
    </w:p>
    <w:p w:rsidR="006E5EC7" w:rsidRPr="00F579A0" w:rsidRDefault="004C7E5C" w:rsidP="00797DB8">
      <w:pPr>
        <w:pStyle w:val="ConsPlusNormal0"/>
        <w:spacing w:line="265" w:lineRule="auto"/>
        <w:jc w:val="right"/>
        <w:outlineLvl w:val="2"/>
        <w:rPr>
          <w:sz w:val="28"/>
          <w:szCs w:val="28"/>
        </w:rPr>
      </w:pPr>
      <w:r w:rsidRPr="00F579A0">
        <w:rPr>
          <w:sz w:val="28"/>
          <w:szCs w:val="28"/>
        </w:rPr>
        <w:t>Таблица 1</w:t>
      </w:r>
    </w:p>
    <w:p w:rsidR="006E5EC7" w:rsidRDefault="004C7E5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11"/>
      <w:bookmarkEnd w:id="2"/>
      <w:r w:rsidRPr="00F579A0">
        <w:rPr>
          <w:rFonts w:ascii="Times New Roman" w:hAnsi="Times New Roman" w:cs="Times New Roman"/>
          <w:sz w:val="28"/>
          <w:szCs w:val="28"/>
        </w:rPr>
        <w:lastRenderedPageBreak/>
        <w:t>Среднесуточный набор пищевой продукции на 1 ребенка в день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6205"/>
        <w:gridCol w:w="1414"/>
        <w:gridCol w:w="1415"/>
      </w:tblGrid>
      <w:tr w:rsidR="00D52CD6" w:rsidRPr="007C7988" w:rsidTr="00CA2A31">
        <w:tc>
          <w:tcPr>
            <w:tcW w:w="594" w:type="dxa"/>
            <w:vMerge w:val="restart"/>
            <w:vAlign w:val="center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7988">
              <w:rPr>
                <w:rFonts w:ascii="Times New Roman" w:hAnsi="Times New Roman" w:cs="Times New Roman"/>
                <w:b w:val="0"/>
                <w:sz w:val="28"/>
                <w:szCs w:val="28"/>
              </w:rPr>
              <w:t>№ п/п</w:t>
            </w:r>
          </w:p>
        </w:tc>
        <w:tc>
          <w:tcPr>
            <w:tcW w:w="6205" w:type="dxa"/>
            <w:vMerge w:val="restart"/>
            <w:vAlign w:val="center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798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пищевой продукции или группы пищевой продукции</w:t>
            </w:r>
          </w:p>
        </w:tc>
        <w:tc>
          <w:tcPr>
            <w:tcW w:w="2829" w:type="dxa"/>
            <w:gridSpan w:val="2"/>
            <w:vAlign w:val="center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Количество продуктов в сутки в зависимости от возраста детей (в нетто г, мл на 1 ребенка в сутки)</w:t>
            </w:r>
          </w:p>
        </w:tc>
      </w:tr>
      <w:tr w:rsidR="00D52CD6" w:rsidRPr="007C7988" w:rsidTr="00CA2A31">
        <w:tc>
          <w:tcPr>
            <w:tcW w:w="594" w:type="dxa"/>
            <w:vMerge/>
            <w:vAlign w:val="center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205" w:type="dxa"/>
            <w:vMerge/>
            <w:vAlign w:val="center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1 - 3 года</w:t>
            </w:r>
          </w:p>
        </w:tc>
        <w:tc>
          <w:tcPr>
            <w:tcW w:w="1415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3 - 7 лет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Молоко, молочная и кисломолочная продукция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390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450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 xml:space="preserve">Творог (5% - 9% </w:t>
            </w:r>
            <w:proofErr w:type="spellStart"/>
            <w:r w:rsidRPr="00EE2BAE">
              <w:rPr>
                <w:sz w:val="28"/>
                <w:szCs w:val="28"/>
              </w:rPr>
              <w:t>м.д.ж</w:t>
            </w:r>
            <w:proofErr w:type="spellEnd"/>
            <w:r w:rsidRPr="00EE2BAE">
              <w:rPr>
                <w:sz w:val="28"/>
                <w:szCs w:val="28"/>
              </w:rPr>
              <w:t>.)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40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Сметана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9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11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Сыр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4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6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Мясо 1-й категории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50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55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Птица (куры, цыплята-бройлеры, индейка - потрошеная, 1 кат.)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24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Субпродукты (печень, язык, сердце)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25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Рыба (филе), в т.ч. филе слабо- или малосоленое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32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37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Яйцо, шт.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Картофель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140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Овощи (свежие, замороженные, консервированные), включая соленые и квашеные (не более 10% от общего количества овощей), в т.ч. томат-пюре, зелень, г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180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220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Фрукты свежие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95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100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Сухофрукты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9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11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Соки фруктовые и овощные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100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100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Витаминизированные напитки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50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Хлеб ржаной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40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50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60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80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Крупы, бобовые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30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43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Макаронные изделия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8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Мука пшеничная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25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29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Масло сливочное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18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21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9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11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23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Кондитерские изделия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24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Чай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0,5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0,6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Какао-порошок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0,5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0,6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26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Кофейный напиток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1,2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27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25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30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28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Дрожжи хлебопекарные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0,4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0,5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29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Крахмал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</w:t>
            </w:r>
          </w:p>
        </w:tc>
      </w:tr>
      <w:tr w:rsidR="00D52CD6" w:rsidRPr="007C7988" w:rsidTr="00D52CD6">
        <w:tc>
          <w:tcPr>
            <w:tcW w:w="594" w:type="dxa"/>
          </w:tcPr>
          <w:p w:rsidR="00D52CD6" w:rsidRPr="007C7988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30</w:t>
            </w:r>
          </w:p>
        </w:tc>
        <w:tc>
          <w:tcPr>
            <w:tcW w:w="6205" w:type="dxa"/>
          </w:tcPr>
          <w:p w:rsidR="00D52CD6" w:rsidRPr="00EE2BAE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Соль пищевая поваренная йодированная</w:t>
            </w:r>
          </w:p>
        </w:tc>
        <w:tc>
          <w:tcPr>
            <w:tcW w:w="1414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</w:t>
            </w:r>
          </w:p>
        </w:tc>
        <w:tc>
          <w:tcPr>
            <w:tcW w:w="1415" w:type="dxa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5</w:t>
            </w:r>
          </w:p>
        </w:tc>
      </w:tr>
    </w:tbl>
    <w:p w:rsidR="006E5EC7" w:rsidRPr="005E123D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5E123D">
        <w:rPr>
          <w:sz w:val="28"/>
          <w:szCs w:val="28"/>
        </w:rPr>
        <w:t>2.4. Затраты на одного ребенка в день на осуществление прочих расходов, связанных с приобретением расходных материалов и материальных ценностей, используемых для обеспечения соблюдения режима дня и личной гигиены (</w:t>
      </w:r>
      <w:proofErr w:type="spellStart"/>
      <w:r w:rsidRPr="005E123D">
        <w:rPr>
          <w:sz w:val="28"/>
          <w:szCs w:val="28"/>
        </w:rPr>
        <w:t>Nпр</w:t>
      </w:r>
      <w:proofErr w:type="spellEnd"/>
      <w:r w:rsidRPr="005E123D">
        <w:rPr>
          <w:sz w:val="28"/>
          <w:szCs w:val="28"/>
        </w:rPr>
        <w:t>), рассчитываются по формуле:</w:t>
      </w:r>
    </w:p>
    <w:p w:rsidR="006E5EC7" w:rsidRPr="005E123D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5E123D" w:rsidRDefault="004C7E5C" w:rsidP="00797DB8">
      <w:pPr>
        <w:pStyle w:val="ConsPlusNormal0"/>
        <w:spacing w:line="265" w:lineRule="auto"/>
        <w:ind w:firstLine="540"/>
        <w:jc w:val="center"/>
        <w:rPr>
          <w:sz w:val="28"/>
          <w:szCs w:val="28"/>
        </w:rPr>
      </w:pPr>
      <w:proofErr w:type="spellStart"/>
      <w:r w:rsidRPr="005E123D">
        <w:rPr>
          <w:sz w:val="28"/>
          <w:szCs w:val="28"/>
        </w:rPr>
        <w:t>Nпр</w:t>
      </w:r>
      <w:proofErr w:type="spellEnd"/>
      <w:r w:rsidRPr="005E123D">
        <w:rPr>
          <w:sz w:val="28"/>
          <w:szCs w:val="28"/>
        </w:rPr>
        <w:t xml:space="preserve"> = </w:t>
      </w:r>
      <w:proofErr w:type="spellStart"/>
      <w:r w:rsidRPr="005E123D">
        <w:rPr>
          <w:sz w:val="28"/>
          <w:szCs w:val="28"/>
        </w:rPr>
        <w:t>Nхоз</w:t>
      </w:r>
      <w:proofErr w:type="spellEnd"/>
      <w:r w:rsidRPr="005E123D">
        <w:rPr>
          <w:sz w:val="28"/>
          <w:szCs w:val="28"/>
        </w:rPr>
        <w:t xml:space="preserve"> + </w:t>
      </w:r>
      <w:proofErr w:type="spellStart"/>
      <w:r w:rsidRPr="005E123D">
        <w:rPr>
          <w:sz w:val="28"/>
          <w:szCs w:val="28"/>
        </w:rPr>
        <w:t>Nпос</w:t>
      </w:r>
      <w:proofErr w:type="spellEnd"/>
      <w:r w:rsidRPr="005E123D">
        <w:rPr>
          <w:sz w:val="28"/>
          <w:szCs w:val="28"/>
        </w:rPr>
        <w:t xml:space="preserve"> + </w:t>
      </w:r>
      <w:proofErr w:type="spellStart"/>
      <w:r w:rsidRPr="005E123D">
        <w:rPr>
          <w:sz w:val="28"/>
          <w:szCs w:val="28"/>
        </w:rPr>
        <w:t>Nмяг</w:t>
      </w:r>
      <w:proofErr w:type="spellEnd"/>
      <w:r w:rsidRPr="005E123D">
        <w:rPr>
          <w:sz w:val="28"/>
          <w:szCs w:val="28"/>
        </w:rPr>
        <w:t xml:space="preserve"> + </w:t>
      </w:r>
      <w:proofErr w:type="spellStart"/>
      <w:r w:rsidRPr="005E123D">
        <w:rPr>
          <w:sz w:val="28"/>
          <w:szCs w:val="28"/>
        </w:rPr>
        <w:t>Nмат</w:t>
      </w:r>
      <w:proofErr w:type="spellEnd"/>
      <w:r w:rsidRPr="005E123D">
        <w:rPr>
          <w:sz w:val="28"/>
          <w:szCs w:val="28"/>
        </w:rPr>
        <w:t>,</w:t>
      </w:r>
    </w:p>
    <w:p w:rsidR="006E5EC7" w:rsidRPr="005E123D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5E123D">
        <w:rPr>
          <w:sz w:val="28"/>
          <w:szCs w:val="28"/>
        </w:rPr>
        <w:t>где:</w:t>
      </w: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5E123D">
        <w:rPr>
          <w:sz w:val="28"/>
          <w:szCs w:val="28"/>
        </w:rPr>
        <w:t>Nхоз</w:t>
      </w:r>
      <w:proofErr w:type="spellEnd"/>
      <w:r w:rsidRPr="005E123D">
        <w:rPr>
          <w:sz w:val="28"/>
          <w:szCs w:val="28"/>
        </w:rPr>
        <w:t xml:space="preserve"> - затраты на приобретение мелкого хозяйственного инвентаря и моющих средств на одного ребенка в день, рублей;</w:t>
      </w: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5E123D">
        <w:rPr>
          <w:sz w:val="28"/>
          <w:szCs w:val="28"/>
        </w:rPr>
        <w:t>Nпос</w:t>
      </w:r>
      <w:proofErr w:type="spellEnd"/>
      <w:r w:rsidRPr="005E123D">
        <w:rPr>
          <w:sz w:val="28"/>
          <w:szCs w:val="28"/>
        </w:rPr>
        <w:t xml:space="preserve"> - затраты на приобретение посуды на одного ребенка в день, рублей;</w:t>
      </w: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5E123D">
        <w:rPr>
          <w:sz w:val="28"/>
          <w:szCs w:val="28"/>
        </w:rPr>
        <w:t>Nмяг</w:t>
      </w:r>
      <w:proofErr w:type="spellEnd"/>
      <w:r w:rsidRPr="005E123D">
        <w:rPr>
          <w:sz w:val="28"/>
          <w:szCs w:val="28"/>
        </w:rPr>
        <w:t xml:space="preserve"> - затраты на приобретение мягкого инвентаря на одного ребенка в день, рублей;</w:t>
      </w: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5E123D">
        <w:rPr>
          <w:sz w:val="28"/>
          <w:szCs w:val="28"/>
        </w:rPr>
        <w:t>Nмат</w:t>
      </w:r>
      <w:proofErr w:type="spellEnd"/>
      <w:r w:rsidRPr="005E123D">
        <w:rPr>
          <w:sz w:val="28"/>
          <w:szCs w:val="28"/>
        </w:rPr>
        <w:t xml:space="preserve"> - затраты на обеспечение расходов на прочие материальные ценности, используемые для обеспечения соблюдения режима дня и личной гигиены, на одного ребенка в год, рублей.</w:t>
      </w:r>
    </w:p>
    <w:p w:rsidR="006E5EC7" w:rsidRPr="005E123D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5E123D">
        <w:rPr>
          <w:sz w:val="28"/>
          <w:szCs w:val="28"/>
        </w:rPr>
        <w:t>2.5. Затраты на приобретение мелкого хозяйственного инвентаря и моющих средств на одного ребенка в день (</w:t>
      </w:r>
      <w:proofErr w:type="spellStart"/>
      <w:r w:rsidRPr="005E123D">
        <w:rPr>
          <w:sz w:val="28"/>
          <w:szCs w:val="28"/>
        </w:rPr>
        <w:t>Nхоз</w:t>
      </w:r>
      <w:proofErr w:type="spellEnd"/>
      <w:r w:rsidRPr="005E123D">
        <w:rPr>
          <w:sz w:val="28"/>
          <w:szCs w:val="28"/>
        </w:rPr>
        <w:t>) рассчитываются по формуле:</w:t>
      </w:r>
    </w:p>
    <w:p w:rsidR="006E5EC7" w:rsidRPr="005E123D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5E123D" w:rsidRDefault="004C7E5C" w:rsidP="00797DB8">
      <w:pPr>
        <w:pStyle w:val="ConsPlusNormal0"/>
        <w:spacing w:line="265" w:lineRule="auto"/>
        <w:ind w:firstLine="540"/>
        <w:jc w:val="center"/>
        <w:rPr>
          <w:sz w:val="28"/>
          <w:szCs w:val="28"/>
        </w:rPr>
      </w:pPr>
      <w:r w:rsidRPr="005E123D">
        <w:rPr>
          <w:noProof/>
          <w:position w:val="-20"/>
          <w:sz w:val="28"/>
          <w:szCs w:val="28"/>
        </w:rPr>
        <w:drawing>
          <wp:inline distT="0" distB="0" distL="0" distR="0">
            <wp:extent cx="3520440" cy="41148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44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C7" w:rsidRPr="006D48E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6D48EC">
        <w:rPr>
          <w:sz w:val="28"/>
          <w:szCs w:val="28"/>
        </w:rPr>
        <w:t>где: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2E5BCC">
        <w:rPr>
          <w:sz w:val="28"/>
          <w:szCs w:val="28"/>
        </w:rPr>
        <w:t>Схозi</w:t>
      </w:r>
      <w:proofErr w:type="spellEnd"/>
      <w:r w:rsidRPr="002E5BCC">
        <w:rPr>
          <w:sz w:val="28"/>
          <w:szCs w:val="28"/>
        </w:rPr>
        <w:t xml:space="preserve"> - средняя стоимость приобретения единицы i-</w:t>
      </w:r>
      <w:proofErr w:type="spellStart"/>
      <w:r w:rsidRPr="002E5BCC">
        <w:rPr>
          <w:sz w:val="28"/>
          <w:szCs w:val="28"/>
        </w:rPr>
        <w:t>го</w:t>
      </w:r>
      <w:proofErr w:type="spellEnd"/>
      <w:r w:rsidRPr="002E5BCC">
        <w:rPr>
          <w:sz w:val="28"/>
          <w:szCs w:val="28"/>
        </w:rPr>
        <w:t xml:space="preserve"> мелкого хозяйственного инвентаря и моющего средства, подтвержденная счетами-фактурами, прайс-листами, договорами на поставку, коммерческими предложениями (не менее трех поставщиков) и т.д. или исходя из фактических затрат за предыдущий отчетный период в стоимостном выражении с применением индекса роста потребительских цен, установленного Минэкономразвития России на текущий финансовый год, рублей;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2E5BCC">
        <w:rPr>
          <w:sz w:val="28"/>
          <w:szCs w:val="28"/>
        </w:rPr>
        <w:t>Хi</w:t>
      </w:r>
      <w:proofErr w:type="spellEnd"/>
      <w:r w:rsidRPr="002E5BCC">
        <w:rPr>
          <w:sz w:val="28"/>
          <w:szCs w:val="28"/>
        </w:rPr>
        <w:t xml:space="preserve"> - норма потребности в приобретении единицы i-</w:t>
      </w:r>
      <w:proofErr w:type="spellStart"/>
      <w:r w:rsidRPr="002E5BCC">
        <w:rPr>
          <w:sz w:val="28"/>
          <w:szCs w:val="28"/>
        </w:rPr>
        <w:t>го</w:t>
      </w:r>
      <w:proofErr w:type="spellEnd"/>
      <w:r w:rsidRPr="002E5BCC">
        <w:rPr>
          <w:sz w:val="28"/>
          <w:szCs w:val="28"/>
        </w:rPr>
        <w:t xml:space="preserve"> мелкого хозяйственного инвентаря и моющих средств на одну группу дошкольного учреждения </w:t>
      </w:r>
      <w:hyperlink w:anchor="P270" w:tooltip="Нормы потребности в приобретении мелкого хозяйственного">
        <w:r w:rsidRPr="002E5BCC">
          <w:rPr>
            <w:color w:val="0000FF"/>
            <w:sz w:val="28"/>
            <w:szCs w:val="28"/>
          </w:rPr>
          <w:t>(таблица 2)</w:t>
        </w:r>
      </w:hyperlink>
      <w:r w:rsidRPr="002E5BCC">
        <w:rPr>
          <w:sz w:val="28"/>
          <w:szCs w:val="28"/>
        </w:rPr>
        <w:t>, единиц на группу;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2E5BCC">
        <w:rPr>
          <w:sz w:val="28"/>
          <w:szCs w:val="28"/>
        </w:rPr>
        <w:t>Кгр</w:t>
      </w:r>
      <w:proofErr w:type="spellEnd"/>
      <w:r w:rsidRPr="002E5BCC">
        <w:rPr>
          <w:sz w:val="28"/>
          <w:szCs w:val="28"/>
        </w:rPr>
        <w:t xml:space="preserve"> - количество групп в дошкольных учреждениях, групп;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2E5BCC">
        <w:rPr>
          <w:sz w:val="28"/>
          <w:szCs w:val="28"/>
        </w:rPr>
        <w:t>Dдет</w:t>
      </w:r>
      <w:proofErr w:type="spellEnd"/>
      <w:r w:rsidRPr="002E5BCC">
        <w:rPr>
          <w:sz w:val="28"/>
          <w:szCs w:val="28"/>
        </w:rPr>
        <w:t xml:space="preserve"> - планируемое количество детей в дошкольных учреждениях на расчетный период регулирования, детей;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2E5BCC">
        <w:rPr>
          <w:sz w:val="28"/>
          <w:szCs w:val="28"/>
        </w:rPr>
        <w:t>Крд</w:t>
      </w:r>
      <w:proofErr w:type="spellEnd"/>
      <w:r w:rsidRPr="002E5BCC">
        <w:rPr>
          <w:sz w:val="28"/>
          <w:szCs w:val="28"/>
        </w:rPr>
        <w:t xml:space="preserve"> - количество рабочих дней в году;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2E5BCC">
        <w:rPr>
          <w:sz w:val="28"/>
          <w:szCs w:val="28"/>
        </w:rPr>
        <w:t xml:space="preserve">L2 - дифференцирующий коэффициент, учитывающий срок службы </w:t>
      </w:r>
      <w:r w:rsidRPr="002E5BCC">
        <w:rPr>
          <w:sz w:val="28"/>
          <w:szCs w:val="28"/>
        </w:rPr>
        <w:lastRenderedPageBreak/>
        <w:t>мелкого хозяйственного инвентаря и моющего средства, равный: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2E5BCC">
        <w:rPr>
          <w:sz w:val="28"/>
          <w:szCs w:val="28"/>
        </w:rPr>
        <w:t>12,0 - при сроке службы мелкого хозяйственного инвентаря и моющего средства 1 месяц (12 мес. / 1 мес.);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2E5BCC">
        <w:rPr>
          <w:sz w:val="28"/>
          <w:szCs w:val="28"/>
        </w:rPr>
        <w:t>4,0 - при сроке службы мелкого хозяйственного инвентаря и моющего средства 3 месяца (12 мес. / 3 мес.);</w:t>
      </w:r>
    </w:p>
    <w:p w:rsidR="006E5EC7" w:rsidRPr="002E5BC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2E5BCC">
        <w:rPr>
          <w:sz w:val="28"/>
          <w:szCs w:val="28"/>
        </w:rPr>
        <w:t>1,0 - при сроке службы мелкого хозяйственного инвентаря и моющего средства 12 месяцев (12 мес. / 12 мес.).</w:t>
      </w:r>
    </w:p>
    <w:p w:rsidR="006E5EC7" w:rsidRPr="002E5BCC" w:rsidRDefault="004C7E5C" w:rsidP="00797DB8">
      <w:pPr>
        <w:pStyle w:val="ConsPlusNormal0"/>
        <w:spacing w:line="265" w:lineRule="auto"/>
        <w:jc w:val="right"/>
        <w:outlineLvl w:val="2"/>
        <w:rPr>
          <w:sz w:val="28"/>
          <w:szCs w:val="28"/>
        </w:rPr>
      </w:pPr>
      <w:r w:rsidRPr="002E5BCC">
        <w:rPr>
          <w:sz w:val="28"/>
          <w:szCs w:val="28"/>
        </w:rPr>
        <w:t>Таблица 2</w:t>
      </w:r>
    </w:p>
    <w:p w:rsidR="00EE2BAE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70"/>
      <w:bookmarkEnd w:id="3"/>
      <w:r w:rsidRPr="002E5BCC">
        <w:rPr>
          <w:rFonts w:ascii="Times New Roman" w:hAnsi="Times New Roman" w:cs="Times New Roman"/>
          <w:sz w:val="28"/>
          <w:szCs w:val="28"/>
        </w:rPr>
        <w:t xml:space="preserve">Нормы потребности </w:t>
      </w:r>
    </w:p>
    <w:p w:rsidR="00EE2BAE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2E5BCC">
        <w:rPr>
          <w:rFonts w:ascii="Times New Roman" w:hAnsi="Times New Roman" w:cs="Times New Roman"/>
          <w:sz w:val="28"/>
          <w:szCs w:val="28"/>
        </w:rPr>
        <w:t>в приобретении мелкого</w:t>
      </w:r>
      <w:r w:rsidR="00EE2BAE">
        <w:rPr>
          <w:rFonts w:ascii="Times New Roman" w:hAnsi="Times New Roman" w:cs="Times New Roman"/>
          <w:sz w:val="28"/>
          <w:szCs w:val="28"/>
        </w:rPr>
        <w:t xml:space="preserve"> х</w:t>
      </w:r>
      <w:r w:rsidRPr="002E5BCC">
        <w:rPr>
          <w:rFonts w:ascii="Times New Roman" w:hAnsi="Times New Roman" w:cs="Times New Roman"/>
          <w:sz w:val="28"/>
          <w:szCs w:val="28"/>
        </w:rPr>
        <w:t>озяйственного</w:t>
      </w:r>
      <w:r w:rsidR="00C62172">
        <w:rPr>
          <w:rFonts w:ascii="Times New Roman" w:hAnsi="Times New Roman" w:cs="Times New Roman"/>
          <w:sz w:val="28"/>
          <w:szCs w:val="28"/>
        </w:rPr>
        <w:t xml:space="preserve"> </w:t>
      </w:r>
      <w:r w:rsidRPr="002E5BCC">
        <w:rPr>
          <w:rFonts w:ascii="Times New Roman" w:hAnsi="Times New Roman" w:cs="Times New Roman"/>
          <w:sz w:val="28"/>
          <w:szCs w:val="28"/>
        </w:rPr>
        <w:t xml:space="preserve">инвентаря и </w:t>
      </w:r>
    </w:p>
    <w:p w:rsidR="006E5EC7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2E5BCC">
        <w:rPr>
          <w:rFonts w:ascii="Times New Roman" w:hAnsi="Times New Roman" w:cs="Times New Roman"/>
          <w:sz w:val="28"/>
          <w:szCs w:val="28"/>
        </w:rPr>
        <w:t>моющих средств на одну группу дошкольного</w:t>
      </w:r>
      <w:r w:rsidR="00C62172">
        <w:rPr>
          <w:rFonts w:ascii="Times New Roman" w:hAnsi="Times New Roman" w:cs="Times New Roman"/>
          <w:sz w:val="28"/>
          <w:szCs w:val="28"/>
        </w:rPr>
        <w:t xml:space="preserve"> </w:t>
      </w:r>
      <w:r w:rsidRPr="002E5BCC">
        <w:rPr>
          <w:rFonts w:ascii="Times New Roman" w:hAnsi="Times New Roman" w:cs="Times New Roman"/>
          <w:sz w:val="28"/>
          <w:szCs w:val="28"/>
        </w:rPr>
        <w:t>учреждения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4859"/>
        <w:gridCol w:w="1471"/>
        <w:gridCol w:w="1559"/>
        <w:gridCol w:w="1145"/>
      </w:tblGrid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№ п/п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ind w:left="-65" w:right="-6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Количество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Срок</w:t>
            </w:r>
          </w:p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службы (мес.)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Мыло хозяйственное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Мыло туалетное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0,3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Мыло жидкое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Сода кальцинированная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Моющее средство для посуды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Моющее средство для стекол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Чистящее средство для сантехники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Средство для устранения засоров в трубах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Белизна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10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Отбеливатель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л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0,25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11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12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Чистящее средство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кг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13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Щетка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14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Веник с совком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Швабра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16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Ведро пластмассовое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17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Салфетка для уборки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5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18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Туалетная бумага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3,5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19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Салфетки бумажные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D52CD6">
              <w:rPr>
                <w:sz w:val="28"/>
                <w:szCs w:val="28"/>
              </w:rPr>
              <w:t>уп</w:t>
            </w:r>
            <w:proofErr w:type="spellEnd"/>
            <w:r w:rsidRPr="00D52CD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Мешок для мусора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proofErr w:type="spellStart"/>
            <w:r w:rsidRPr="00D52CD6">
              <w:rPr>
                <w:sz w:val="28"/>
                <w:szCs w:val="28"/>
              </w:rPr>
              <w:t>уп</w:t>
            </w:r>
            <w:proofErr w:type="spellEnd"/>
            <w:r w:rsidRPr="00D52CD6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Освежитель воздуха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шт.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12</w:t>
            </w:r>
          </w:p>
        </w:tc>
      </w:tr>
      <w:tr w:rsidR="00D52CD6" w:rsidRPr="00D52CD6" w:rsidTr="00CA2A31">
        <w:tc>
          <w:tcPr>
            <w:tcW w:w="594" w:type="dxa"/>
            <w:vAlign w:val="center"/>
          </w:tcPr>
          <w:p w:rsidR="00D52CD6" w:rsidRPr="00D52CD6" w:rsidRDefault="00D52CD6" w:rsidP="00797DB8">
            <w:pPr>
              <w:pStyle w:val="ConsPlusTitle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52CD6">
              <w:rPr>
                <w:rFonts w:ascii="Times New Roman" w:hAnsi="Times New Roman" w:cs="Times New Roman"/>
                <w:b w:val="0"/>
                <w:sz w:val="28"/>
                <w:szCs w:val="28"/>
              </w:rPr>
              <w:t>22</w:t>
            </w:r>
          </w:p>
        </w:tc>
        <w:tc>
          <w:tcPr>
            <w:tcW w:w="4859" w:type="dxa"/>
            <w:vAlign w:val="center"/>
          </w:tcPr>
          <w:p w:rsidR="00D52CD6" w:rsidRPr="00D52CD6" w:rsidRDefault="00D52CD6" w:rsidP="00797DB8">
            <w:pPr>
              <w:pStyle w:val="ConsPlusNormal0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Перчатки хозяйственные</w:t>
            </w:r>
          </w:p>
        </w:tc>
        <w:tc>
          <w:tcPr>
            <w:tcW w:w="1471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пар</w:t>
            </w:r>
          </w:p>
        </w:tc>
        <w:tc>
          <w:tcPr>
            <w:tcW w:w="1559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D52CD6" w:rsidRPr="00D52CD6" w:rsidRDefault="00D52CD6" w:rsidP="00797DB8">
            <w:pPr>
              <w:pStyle w:val="ConsPlusNormal0"/>
              <w:jc w:val="center"/>
              <w:rPr>
                <w:sz w:val="28"/>
                <w:szCs w:val="28"/>
              </w:rPr>
            </w:pPr>
            <w:r w:rsidRPr="00D52CD6">
              <w:rPr>
                <w:sz w:val="28"/>
                <w:szCs w:val="28"/>
              </w:rPr>
              <w:t>1</w:t>
            </w:r>
          </w:p>
        </w:tc>
      </w:tr>
    </w:tbl>
    <w:p w:rsidR="006E5EC7" w:rsidRDefault="006E5EC7" w:rsidP="00797DB8">
      <w:pPr>
        <w:pStyle w:val="ConsPlusNormal0"/>
        <w:spacing w:line="265" w:lineRule="auto"/>
        <w:jc w:val="both"/>
      </w:pP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2.6. Затраты на приобретение посуды на одного ребенка в день (</w:t>
      </w:r>
      <w:proofErr w:type="spellStart"/>
      <w:r w:rsidRPr="009C0E0F">
        <w:rPr>
          <w:sz w:val="28"/>
          <w:szCs w:val="28"/>
        </w:rPr>
        <w:t>Nпос</w:t>
      </w:r>
      <w:proofErr w:type="spellEnd"/>
      <w:r w:rsidRPr="009C0E0F">
        <w:rPr>
          <w:sz w:val="28"/>
          <w:szCs w:val="28"/>
        </w:rPr>
        <w:t>) рассчитываются по формуле:</w:t>
      </w:r>
    </w:p>
    <w:p w:rsidR="006E5EC7" w:rsidRPr="009C0E0F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9C0E0F" w:rsidRDefault="004C7E5C" w:rsidP="00797DB8">
      <w:pPr>
        <w:pStyle w:val="ConsPlusNormal0"/>
        <w:spacing w:line="265" w:lineRule="auto"/>
        <w:ind w:firstLine="540"/>
        <w:jc w:val="center"/>
        <w:rPr>
          <w:sz w:val="28"/>
          <w:szCs w:val="28"/>
        </w:rPr>
      </w:pPr>
      <w:r w:rsidRPr="009C0E0F">
        <w:rPr>
          <w:noProof/>
          <w:position w:val="-20"/>
          <w:sz w:val="28"/>
          <w:szCs w:val="28"/>
        </w:rPr>
        <w:drawing>
          <wp:inline distT="0" distB="0" distL="0" distR="0">
            <wp:extent cx="2594610" cy="4114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1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lastRenderedPageBreak/>
        <w:t>где: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9C0E0F">
        <w:rPr>
          <w:sz w:val="28"/>
          <w:szCs w:val="28"/>
        </w:rPr>
        <w:t>Спосi</w:t>
      </w:r>
      <w:proofErr w:type="spellEnd"/>
      <w:r w:rsidRPr="009C0E0F">
        <w:rPr>
          <w:sz w:val="28"/>
          <w:szCs w:val="28"/>
        </w:rPr>
        <w:t xml:space="preserve"> - средняя стоимость приобретения единицы i-й посуды, подтвержденная счетами-фактурами, прайс-листами, договорами на поставку, коммерческими предложениями (не менее трех поставщиков) и т.д. или исходя из фактических затрат за предыдущий отчетный период в стоимостном выражении с применением индекса роста потребительских цен, установленного Минэкономразвития России на текущий финансовый год, рублей;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9C0E0F">
        <w:rPr>
          <w:sz w:val="28"/>
          <w:szCs w:val="28"/>
        </w:rPr>
        <w:t>Пi</w:t>
      </w:r>
      <w:proofErr w:type="spellEnd"/>
      <w:r w:rsidRPr="009C0E0F">
        <w:rPr>
          <w:sz w:val="28"/>
          <w:szCs w:val="28"/>
        </w:rPr>
        <w:t xml:space="preserve"> - норма потребности в приобретении единицы i-й посуды на одного воспитанника дошкольного учреждения (таблица 3), единиц;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9C0E0F">
        <w:rPr>
          <w:sz w:val="28"/>
          <w:szCs w:val="28"/>
        </w:rPr>
        <w:t>Крд</w:t>
      </w:r>
      <w:proofErr w:type="spellEnd"/>
      <w:r w:rsidRPr="009C0E0F">
        <w:rPr>
          <w:sz w:val="28"/>
          <w:szCs w:val="28"/>
        </w:rPr>
        <w:t xml:space="preserve"> - количество рабочих дней в году;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L3 - дифференцирующий коэффициент, учитывающий срок службы посуды, равный: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1,0 - при сроке службы посуды 1 год;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0,2 - при сроке службы посуды 5 лет (1 год / 5 лет).</w:t>
      </w:r>
    </w:p>
    <w:p w:rsidR="006E5EC7" w:rsidRDefault="004C7E5C" w:rsidP="00797DB8">
      <w:pPr>
        <w:pStyle w:val="ConsPlusNormal0"/>
        <w:spacing w:line="265" w:lineRule="auto"/>
        <w:jc w:val="right"/>
        <w:outlineLvl w:val="2"/>
        <w:rPr>
          <w:sz w:val="28"/>
          <w:szCs w:val="28"/>
        </w:rPr>
      </w:pPr>
      <w:r w:rsidRPr="009C0E0F">
        <w:rPr>
          <w:sz w:val="28"/>
          <w:szCs w:val="28"/>
        </w:rPr>
        <w:t>Таблица 3</w:t>
      </w:r>
    </w:p>
    <w:p w:rsidR="00EE2BAE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C0E0F">
        <w:rPr>
          <w:rFonts w:ascii="Times New Roman" w:hAnsi="Times New Roman" w:cs="Times New Roman"/>
          <w:sz w:val="28"/>
          <w:szCs w:val="28"/>
        </w:rPr>
        <w:t xml:space="preserve">Нормы потребности </w:t>
      </w:r>
    </w:p>
    <w:p w:rsidR="006E5EC7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C0E0F">
        <w:rPr>
          <w:rFonts w:ascii="Times New Roman" w:hAnsi="Times New Roman" w:cs="Times New Roman"/>
          <w:sz w:val="28"/>
          <w:szCs w:val="28"/>
        </w:rPr>
        <w:t>в приобретении посуды на одного ребенка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1559"/>
        <w:gridCol w:w="2268"/>
        <w:gridCol w:w="1411"/>
      </w:tblGrid>
      <w:tr w:rsidR="00CA2A31" w:rsidTr="00CA2A31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68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Норма потребности на 1 воспитанника</w:t>
            </w:r>
          </w:p>
        </w:tc>
        <w:tc>
          <w:tcPr>
            <w:tcW w:w="1411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Срок службы, мес.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Тарелка глубокая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1,13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Тарелка десертная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Кружка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Салатник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Ложка столовая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Ложка чайная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Вилка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Кувшин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0,06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  <w:tr w:rsidR="00CA2A31" w:rsidTr="00D22D3E">
        <w:tc>
          <w:tcPr>
            <w:tcW w:w="70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Чайник эмалированный</w:t>
            </w:r>
          </w:p>
        </w:tc>
        <w:tc>
          <w:tcPr>
            <w:tcW w:w="1559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226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0,06</w:t>
            </w:r>
          </w:p>
        </w:tc>
        <w:tc>
          <w:tcPr>
            <w:tcW w:w="141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</w:tbl>
    <w:p w:rsidR="00CA2A31" w:rsidRPr="009C0E0F" w:rsidRDefault="00CA2A31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2.7. Затраты на приобретение мягкого инвентаря на одного ребенка в день (</w:t>
      </w:r>
      <w:proofErr w:type="spellStart"/>
      <w:r w:rsidRPr="009C0E0F">
        <w:rPr>
          <w:sz w:val="28"/>
          <w:szCs w:val="28"/>
        </w:rPr>
        <w:t>Nмяг</w:t>
      </w:r>
      <w:proofErr w:type="spellEnd"/>
      <w:r w:rsidRPr="009C0E0F">
        <w:rPr>
          <w:sz w:val="28"/>
          <w:szCs w:val="28"/>
        </w:rPr>
        <w:t>) рассчитываются по формуле:</w:t>
      </w:r>
    </w:p>
    <w:p w:rsidR="006E5EC7" w:rsidRPr="009C0E0F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9C0E0F" w:rsidRDefault="004C7E5C" w:rsidP="00797DB8">
      <w:pPr>
        <w:pStyle w:val="ConsPlusNormal0"/>
        <w:spacing w:line="265" w:lineRule="auto"/>
        <w:ind w:firstLine="540"/>
        <w:jc w:val="center"/>
        <w:rPr>
          <w:sz w:val="28"/>
          <w:szCs w:val="28"/>
        </w:rPr>
      </w:pPr>
      <w:r w:rsidRPr="009C0E0F">
        <w:rPr>
          <w:noProof/>
          <w:position w:val="-20"/>
          <w:sz w:val="28"/>
          <w:szCs w:val="28"/>
        </w:rPr>
        <w:drawing>
          <wp:inline distT="0" distB="0" distL="0" distR="0">
            <wp:extent cx="2651760" cy="41148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где: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9C0E0F">
        <w:rPr>
          <w:sz w:val="28"/>
          <w:szCs w:val="28"/>
        </w:rPr>
        <w:t>Смягi</w:t>
      </w:r>
      <w:proofErr w:type="spellEnd"/>
      <w:r w:rsidRPr="009C0E0F">
        <w:rPr>
          <w:sz w:val="28"/>
          <w:szCs w:val="28"/>
        </w:rPr>
        <w:t xml:space="preserve"> - средняя стоимость приобретения единицы i-</w:t>
      </w:r>
      <w:proofErr w:type="spellStart"/>
      <w:r w:rsidRPr="009C0E0F">
        <w:rPr>
          <w:sz w:val="28"/>
          <w:szCs w:val="28"/>
        </w:rPr>
        <w:t>го</w:t>
      </w:r>
      <w:proofErr w:type="spellEnd"/>
      <w:r w:rsidRPr="009C0E0F">
        <w:rPr>
          <w:sz w:val="28"/>
          <w:szCs w:val="28"/>
        </w:rPr>
        <w:t xml:space="preserve"> мягкого инвентаря, подтвержденная счетами-фактурами, прайс-листами, договорами на поставку, коммерческими предложениями (не менее трех поставщиков) и т.д. или исходя из фактических затрат за предыдущий отчетный период в стоимостном выражении с применением индекса роста потребительских цен, установленного Минэкономразвития России на текущий финансовый год, рублей;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9C0E0F">
        <w:rPr>
          <w:sz w:val="28"/>
          <w:szCs w:val="28"/>
        </w:rPr>
        <w:lastRenderedPageBreak/>
        <w:t>Мi</w:t>
      </w:r>
      <w:proofErr w:type="spellEnd"/>
      <w:r w:rsidRPr="009C0E0F">
        <w:rPr>
          <w:sz w:val="28"/>
          <w:szCs w:val="28"/>
        </w:rPr>
        <w:t xml:space="preserve"> - норма потребности в приобретении единицы i-</w:t>
      </w:r>
      <w:proofErr w:type="spellStart"/>
      <w:r w:rsidRPr="009C0E0F">
        <w:rPr>
          <w:sz w:val="28"/>
          <w:szCs w:val="28"/>
        </w:rPr>
        <w:t>го</w:t>
      </w:r>
      <w:proofErr w:type="spellEnd"/>
      <w:r w:rsidRPr="009C0E0F">
        <w:rPr>
          <w:sz w:val="28"/>
          <w:szCs w:val="28"/>
        </w:rPr>
        <w:t xml:space="preserve"> мягкого инвентаря на одного воспитанника дошкольного учреждения (таблица 4), единиц;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proofErr w:type="spellStart"/>
      <w:r w:rsidRPr="009C0E0F">
        <w:rPr>
          <w:sz w:val="28"/>
          <w:szCs w:val="28"/>
        </w:rPr>
        <w:t>Крд</w:t>
      </w:r>
      <w:proofErr w:type="spellEnd"/>
      <w:r w:rsidRPr="009C0E0F">
        <w:rPr>
          <w:sz w:val="28"/>
          <w:szCs w:val="28"/>
        </w:rPr>
        <w:t xml:space="preserve"> - количество рабочих дней в году;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L4 - дифференцирующий коэффициент, учитывающий срок службы мягкого инвентаря, равный: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1,0 - при сроке службы мягкого инвентаря 1 год;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0,3 - при сроке службы мягкого инвентаря 3 года (1 год / 3 года);</w:t>
      </w:r>
    </w:p>
    <w:p w:rsidR="006E5EC7" w:rsidRPr="009C0E0F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9C0E0F">
        <w:rPr>
          <w:sz w:val="28"/>
          <w:szCs w:val="28"/>
        </w:rPr>
        <w:t>0,1 - при сроке службы мягкого инвентаря от 4 до 10 лет (1 год / 10 лет).</w:t>
      </w:r>
    </w:p>
    <w:p w:rsidR="00004306" w:rsidRDefault="00004306" w:rsidP="00797DB8">
      <w:pPr>
        <w:pStyle w:val="ConsPlusNormal0"/>
        <w:spacing w:line="265" w:lineRule="auto"/>
        <w:jc w:val="right"/>
        <w:outlineLvl w:val="2"/>
        <w:rPr>
          <w:sz w:val="28"/>
          <w:szCs w:val="28"/>
        </w:rPr>
      </w:pPr>
    </w:p>
    <w:p w:rsidR="006E5EC7" w:rsidRDefault="004C7E5C" w:rsidP="00797DB8">
      <w:pPr>
        <w:pStyle w:val="ConsPlusNormal0"/>
        <w:spacing w:line="265" w:lineRule="auto"/>
        <w:jc w:val="right"/>
        <w:outlineLvl w:val="2"/>
        <w:rPr>
          <w:sz w:val="28"/>
          <w:szCs w:val="28"/>
        </w:rPr>
      </w:pPr>
      <w:r w:rsidRPr="009C0E0F">
        <w:rPr>
          <w:sz w:val="28"/>
          <w:szCs w:val="28"/>
        </w:rPr>
        <w:t>Таблица 4</w:t>
      </w:r>
    </w:p>
    <w:p w:rsidR="00EE2BAE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C0E0F">
        <w:rPr>
          <w:rFonts w:ascii="Times New Roman" w:hAnsi="Times New Roman" w:cs="Times New Roman"/>
          <w:sz w:val="28"/>
          <w:szCs w:val="28"/>
        </w:rPr>
        <w:t xml:space="preserve">Нормы потребности </w:t>
      </w:r>
    </w:p>
    <w:p w:rsidR="00C62172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C0E0F">
        <w:rPr>
          <w:rFonts w:ascii="Times New Roman" w:hAnsi="Times New Roman" w:cs="Times New Roman"/>
          <w:sz w:val="28"/>
          <w:szCs w:val="28"/>
        </w:rPr>
        <w:t xml:space="preserve">в приобретении мягкого инвентаря </w:t>
      </w:r>
    </w:p>
    <w:p w:rsidR="006E5EC7" w:rsidRDefault="004C7E5C" w:rsidP="00004306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9C0E0F">
        <w:rPr>
          <w:rFonts w:ascii="Times New Roman" w:hAnsi="Times New Roman" w:cs="Times New Roman"/>
          <w:sz w:val="28"/>
          <w:szCs w:val="28"/>
        </w:rPr>
        <w:t>на одного</w:t>
      </w:r>
      <w:r w:rsidR="00C62172">
        <w:rPr>
          <w:rFonts w:ascii="Times New Roman" w:hAnsi="Times New Roman" w:cs="Times New Roman"/>
          <w:sz w:val="28"/>
          <w:szCs w:val="28"/>
        </w:rPr>
        <w:t xml:space="preserve"> </w:t>
      </w:r>
      <w:r w:rsidRPr="009C0E0F">
        <w:rPr>
          <w:rFonts w:ascii="Times New Roman" w:hAnsi="Times New Roman" w:cs="Times New Roman"/>
          <w:sz w:val="28"/>
          <w:szCs w:val="28"/>
        </w:rPr>
        <w:t>ребенка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3169"/>
        <w:gridCol w:w="1471"/>
        <w:gridCol w:w="3316"/>
        <w:gridCol w:w="1078"/>
      </w:tblGrid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№ п/п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3316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Количество на одного ребенка, посещающего группу общеразвивающей направленности (8 - 10-часового пребывания)</w:t>
            </w:r>
          </w:p>
        </w:tc>
        <w:tc>
          <w:tcPr>
            <w:tcW w:w="1078" w:type="dxa"/>
          </w:tcPr>
          <w:p w:rsidR="00CA2A31" w:rsidRPr="00EE2BAE" w:rsidRDefault="00CA2A31" w:rsidP="00004306">
            <w:pPr>
              <w:pStyle w:val="ConsPlusNormal0"/>
              <w:ind w:left="-67" w:right="-23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Срок службы (год),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Полотенце детское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2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Комплект постельного белья (простынь, пододеяльник, наволочка верхняя)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3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3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Наволочка набивная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4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4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Подушка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3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Матрац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6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proofErr w:type="spellStart"/>
            <w:r w:rsidRPr="00EE2BAE">
              <w:rPr>
                <w:sz w:val="28"/>
                <w:szCs w:val="28"/>
              </w:rPr>
              <w:t>Наматрасник</w:t>
            </w:r>
            <w:proofErr w:type="spellEnd"/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2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5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7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Одеяло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6</w:t>
            </w:r>
          </w:p>
        </w:tc>
      </w:tr>
      <w:tr w:rsidR="00CA2A31" w:rsidTr="00CA2A31">
        <w:tc>
          <w:tcPr>
            <w:tcW w:w="594" w:type="dxa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8</w:t>
            </w:r>
          </w:p>
        </w:tc>
        <w:tc>
          <w:tcPr>
            <w:tcW w:w="3169" w:type="dxa"/>
          </w:tcPr>
          <w:p w:rsidR="00CA2A31" w:rsidRPr="00EE2BAE" w:rsidRDefault="00CA2A31" w:rsidP="00004306">
            <w:pPr>
              <w:pStyle w:val="ConsPlusNormal0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Покрывало</w:t>
            </w:r>
          </w:p>
        </w:tc>
        <w:tc>
          <w:tcPr>
            <w:tcW w:w="1471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шт.</w:t>
            </w:r>
          </w:p>
        </w:tc>
        <w:tc>
          <w:tcPr>
            <w:tcW w:w="3316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1</w:t>
            </w:r>
          </w:p>
        </w:tc>
        <w:tc>
          <w:tcPr>
            <w:tcW w:w="1078" w:type="dxa"/>
            <w:vAlign w:val="center"/>
          </w:tcPr>
          <w:p w:rsidR="00CA2A31" w:rsidRPr="00EE2BAE" w:rsidRDefault="00CA2A31" w:rsidP="00004306">
            <w:pPr>
              <w:pStyle w:val="ConsPlusNormal0"/>
              <w:jc w:val="center"/>
              <w:rPr>
                <w:sz w:val="28"/>
                <w:szCs w:val="28"/>
              </w:rPr>
            </w:pPr>
            <w:r w:rsidRPr="00EE2BAE">
              <w:rPr>
                <w:sz w:val="28"/>
                <w:szCs w:val="28"/>
              </w:rPr>
              <w:t>6</w:t>
            </w:r>
          </w:p>
        </w:tc>
      </w:tr>
    </w:tbl>
    <w:p w:rsidR="00CA2A31" w:rsidRPr="009C0E0F" w:rsidRDefault="00CA2A31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EC7" w:rsidRPr="0018138A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18138A">
        <w:rPr>
          <w:sz w:val="28"/>
          <w:szCs w:val="28"/>
        </w:rPr>
        <w:t>2.8. Затраты на одного ребенка в день на обеспечение расходов на прочие материальные ценности, используемые для обеспечения соблюдения воспитанниками режима дня и личной гигиены (</w:t>
      </w:r>
      <w:proofErr w:type="spellStart"/>
      <w:r w:rsidRPr="0018138A">
        <w:rPr>
          <w:sz w:val="28"/>
          <w:szCs w:val="28"/>
        </w:rPr>
        <w:t>Nмат</w:t>
      </w:r>
      <w:proofErr w:type="spellEnd"/>
      <w:r w:rsidRPr="0018138A">
        <w:rPr>
          <w:sz w:val="28"/>
          <w:szCs w:val="28"/>
        </w:rPr>
        <w:t>), определяются с учетом оценки и анализа структуры затрат дошкольных учреждений и фактического износа материальных ценностей.</w:t>
      </w:r>
    </w:p>
    <w:p w:rsidR="00CA2A31" w:rsidRDefault="00CA2A31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CA2A31" w:rsidRDefault="00CA2A31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CA2A31" w:rsidRDefault="00CA2A31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2933C1" w:rsidRDefault="002933C1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2933C1" w:rsidRDefault="002933C1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004306" w:rsidRDefault="00004306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18138A" w:rsidRPr="007D5B55" w:rsidRDefault="0018138A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  <w:r w:rsidRPr="007D5B55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18138A" w:rsidRPr="007D5B55" w:rsidRDefault="0018138A" w:rsidP="00797DB8">
      <w:pPr>
        <w:widowControl w:val="0"/>
        <w:autoSpaceDE w:val="0"/>
        <w:autoSpaceDN w:val="0"/>
        <w:spacing w:line="265" w:lineRule="auto"/>
        <w:jc w:val="right"/>
        <w:rPr>
          <w:sz w:val="28"/>
          <w:szCs w:val="28"/>
        </w:rPr>
      </w:pPr>
      <w:r w:rsidRPr="007D5B55">
        <w:rPr>
          <w:sz w:val="28"/>
          <w:szCs w:val="28"/>
        </w:rPr>
        <w:t>к Постановлению</w:t>
      </w:r>
    </w:p>
    <w:p w:rsidR="0018138A" w:rsidRPr="007D5B55" w:rsidRDefault="0018138A" w:rsidP="00797DB8">
      <w:pPr>
        <w:widowControl w:val="0"/>
        <w:autoSpaceDE w:val="0"/>
        <w:autoSpaceDN w:val="0"/>
        <w:spacing w:line="265" w:lineRule="auto"/>
        <w:jc w:val="right"/>
        <w:rPr>
          <w:sz w:val="28"/>
          <w:szCs w:val="28"/>
        </w:rPr>
      </w:pPr>
      <w:r w:rsidRPr="007D5B55">
        <w:rPr>
          <w:sz w:val="28"/>
          <w:szCs w:val="28"/>
        </w:rPr>
        <w:t xml:space="preserve">Администрации Бичурского МР РБ </w:t>
      </w:r>
    </w:p>
    <w:p w:rsidR="0018138A" w:rsidRPr="007D5B55" w:rsidRDefault="0018138A" w:rsidP="00797DB8">
      <w:pPr>
        <w:widowControl w:val="0"/>
        <w:autoSpaceDE w:val="0"/>
        <w:autoSpaceDN w:val="0"/>
        <w:spacing w:line="265" w:lineRule="auto"/>
        <w:jc w:val="right"/>
        <w:rPr>
          <w:sz w:val="28"/>
          <w:szCs w:val="28"/>
        </w:rPr>
      </w:pPr>
      <w:r w:rsidRPr="007D5B55">
        <w:rPr>
          <w:sz w:val="28"/>
          <w:szCs w:val="28"/>
        </w:rPr>
        <w:t>от ____________ №____</w:t>
      </w:r>
    </w:p>
    <w:p w:rsidR="00EE2BAE" w:rsidRDefault="00EE2BAE" w:rsidP="00797DB8">
      <w:pPr>
        <w:widowControl w:val="0"/>
        <w:autoSpaceDE w:val="0"/>
        <w:autoSpaceDN w:val="0"/>
        <w:spacing w:line="265" w:lineRule="auto"/>
        <w:jc w:val="right"/>
        <w:outlineLvl w:val="0"/>
        <w:rPr>
          <w:sz w:val="28"/>
          <w:szCs w:val="28"/>
        </w:rPr>
      </w:pPr>
    </w:p>
    <w:p w:rsidR="00EE2BAE" w:rsidRDefault="00A57D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91"/>
      <w:bookmarkEnd w:id="4"/>
      <w:r w:rsidRPr="00A57DDC">
        <w:rPr>
          <w:rFonts w:ascii="Times New Roman" w:hAnsi="Times New Roman" w:cs="Times New Roman"/>
          <w:sz w:val="28"/>
          <w:szCs w:val="28"/>
        </w:rPr>
        <w:t>Порядок</w:t>
      </w:r>
    </w:p>
    <w:p w:rsidR="00A57DDC" w:rsidRPr="00A57DDC" w:rsidRDefault="00A57D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 xml:space="preserve"> установления категорий родителей</w:t>
      </w:r>
    </w:p>
    <w:p w:rsidR="00A57DDC" w:rsidRPr="00A57DDC" w:rsidRDefault="00A57D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 xml:space="preserve"> (законных представителей), для которых установлены </w:t>
      </w:r>
    </w:p>
    <w:p w:rsidR="00A57DDC" w:rsidRPr="00A57DDC" w:rsidRDefault="00A57D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 xml:space="preserve">льготы по снижению или отмене родительской платы </w:t>
      </w:r>
    </w:p>
    <w:p w:rsidR="00A57DDC" w:rsidRPr="00A57DDC" w:rsidRDefault="00A57D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 xml:space="preserve">за присмотр и уход за детьми, осваивающими образовательные </w:t>
      </w:r>
    </w:p>
    <w:p w:rsidR="006E5EC7" w:rsidRPr="00A57DDC" w:rsidRDefault="00A57DDC" w:rsidP="00797DB8">
      <w:pPr>
        <w:pStyle w:val="ConsPlusTitle0"/>
        <w:spacing w:line="265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7DDC">
        <w:rPr>
          <w:rFonts w:ascii="Times New Roman" w:hAnsi="Times New Roman" w:cs="Times New Roman"/>
          <w:sz w:val="28"/>
          <w:szCs w:val="28"/>
        </w:rPr>
        <w:t xml:space="preserve">программы дошкольного образования в муниципальных образовательных учреждениях Бичурского муниципального района. </w:t>
      </w:r>
    </w:p>
    <w:p w:rsidR="006E5EC7" w:rsidRPr="00A57DDC" w:rsidRDefault="006E5EC7" w:rsidP="00797DB8">
      <w:pPr>
        <w:pStyle w:val="ConsPlusNormal0"/>
        <w:spacing w:line="265" w:lineRule="auto"/>
        <w:rPr>
          <w:sz w:val="28"/>
          <w:szCs w:val="28"/>
        </w:rPr>
      </w:pP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 xml:space="preserve">1. В соответствии с </w:t>
      </w:r>
      <w:hyperlink r:id="rId23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 w:rsidRPr="00A57DDC">
          <w:rPr>
            <w:color w:val="0000FF"/>
            <w:sz w:val="28"/>
            <w:szCs w:val="28"/>
          </w:rPr>
          <w:t>частью 3 статьи 65</w:t>
        </w:r>
      </w:hyperlink>
      <w:r w:rsidRPr="00A57DDC">
        <w:rPr>
          <w:sz w:val="28"/>
          <w:szCs w:val="28"/>
        </w:rPr>
        <w:t xml:space="preserve"> Закона Российской Федерации от 29.12.2012 </w:t>
      </w:r>
      <w:r w:rsidR="00A57DDC">
        <w:rPr>
          <w:sz w:val="28"/>
          <w:szCs w:val="28"/>
        </w:rPr>
        <w:t>№</w:t>
      </w:r>
      <w:r w:rsidRPr="00A57DDC">
        <w:rPr>
          <w:sz w:val="28"/>
          <w:szCs w:val="28"/>
        </w:rPr>
        <w:t>273-ФЗ "Об образовании в Российской Федерации"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учреждениях, реализующих образовательную программу дошкольного образования, родительская плата не взимается.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2. Родительская плата за присмотр и уход обучающихся в муниципальных организациях, осваивающих образовательные программы дошкольного образования, являющихся детьми отдельных категорий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 (или) контртеррористической операции на территориях Курской, Белгородской и Брянской областей (далее - СВО), не взимается.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2</w:t>
      </w:r>
      <w:r w:rsidR="00986CB8">
        <w:rPr>
          <w:sz w:val="28"/>
          <w:szCs w:val="28"/>
        </w:rPr>
        <w:t>.1</w:t>
      </w:r>
      <w:r w:rsidRPr="00A57DDC">
        <w:rPr>
          <w:sz w:val="28"/>
          <w:szCs w:val="28"/>
        </w:rPr>
        <w:t>. Под отдельными категориями граждан, принимавших участие в СВО, понимаются: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а) погибшие (умершие) граждане, принимавшие участие в СВО;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б) граждане, получившие I группу инвалидности вследствие увечья или заболевания, полученного в результате участия в СВО;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в) граждане, в отношении которых выдана справка об обстоятельствах исчезновения или справка об обстоятельствах исчезновения или возможной гибели в период участия в СВО.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bookmarkStart w:id="5" w:name="P613"/>
      <w:bookmarkEnd w:id="5"/>
      <w:r w:rsidRPr="00A57DDC">
        <w:rPr>
          <w:sz w:val="28"/>
          <w:szCs w:val="28"/>
        </w:rPr>
        <w:t xml:space="preserve">3. </w:t>
      </w:r>
      <w:r w:rsidR="009854AF">
        <w:rPr>
          <w:sz w:val="28"/>
          <w:szCs w:val="28"/>
        </w:rPr>
        <w:t>При возникновении права, д</w:t>
      </w:r>
      <w:r w:rsidRPr="00A57DDC">
        <w:rPr>
          <w:sz w:val="28"/>
          <w:szCs w:val="28"/>
        </w:rPr>
        <w:t>ля получения льготы по родительской плате</w:t>
      </w:r>
      <w:r w:rsidR="009854AF">
        <w:rPr>
          <w:sz w:val="28"/>
          <w:szCs w:val="28"/>
        </w:rPr>
        <w:t>,</w:t>
      </w:r>
      <w:r w:rsidRPr="00A57DDC">
        <w:rPr>
          <w:sz w:val="28"/>
          <w:szCs w:val="28"/>
        </w:rPr>
        <w:t xml:space="preserve"> родители (законные представители) предоставляют в учреждение, которое посещают дети: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 xml:space="preserve">- заявление о предоставлении льготы, которое оформляется в произвольной форме в одном экземпляре с указанием фамилии, имени, отчества, паспортных </w:t>
      </w:r>
      <w:r w:rsidRPr="00A57DDC">
        <w:rPr>
          <w:sz w:val="28"/>
          <w:szCs w:val="28"/>
        </w:rPr>
        <w:lastRenderedPageBreak/>
        <w:t>данных, адреса места жительства одного из родителей (законных представителей), а также фамилии, имени, отчества, года рождения ребенка;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- документ, удостоверяющий личность (оригинал и копию) одного из родителей (законных представителей), указанного в заявлении;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- свидетельство о рождении ребенка (оригинал и копию);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- для детей с туберкулезной интоксикацией - справка из медицинского учреждения, подтверждающая наличие у ребенка заболевания;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- для детей-сирот и детей, оставшихся без попечения родителей, - копия распоряжения об установлении опеки;</w:t>
      </w:r>
    </w:p>
    <w:p w:rsidR="006E5EC7" w:rsidRPr="00A57DDC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A57DDC">
        <w:rPr>
          <w:sz w:val="28"/>
          <w:szCs w:val="28"/>
        </w:rPr>
        <w:t>- для детей-инвалидов - справка установленного образца, подтверждающая факт установления инвалидности;</w:t>
      </w:r>
    </w:p>
    <w:p w:rsidR="006E5EC7" w:rsidRPr="00F93786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F93786">
        <w:rPr>
          <w:sz w:val="28"/>
          <w:szCs w:val="28"/>
        </w:rPr>
        <w:t>- для детей погибших (умерших) граждан, принимавших участие в СВО, - справка (выписка из приказа) из военного комиссариата, военной части или органов Федеральной службы войск национальной гвардии, подтверждающая смерть, свидетельство о смерти установленного образца ЕГР ЗАГС (Единый государственный реестр записей актов гражданского состояния), иные документы, подтверждающие факт смерти;</w:t>
      </w:r>
    </w:p>
    <w:p w:rsidR="006E5EC7" w:rsidRPr="00F93786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F93786">
        <w:rPr>
          <w:sz w:val="28"/>
          <w:szCs w:val="28"/>
        </w:rPr>
        <w:t>- для детей граждан, получивших I группу инвалидности вследствие увечья или заболевания, полученного в результате участия в СВО, - справка (выписка из приказа) из военного комиссариата, военной части или органов Федеральной службы войск национальной гвардии, подтверждающая получение инвалидности I группы, документ об инвалидности I группы вследствие военной травмы, иные документы, подтверждающие получение инвалидности I группы;</w:t>
      </w:r>
    </w:p>
    <w:p w:rsidR="006E5EC7" w:rsidRPr="00F93786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F93786">
        <w:rPr>
          <w:sz w:val="28"/>
          <w:szCs w:val="28"/>
        </w:rPr>
        <w:t>- для детей граждан, принимавших участие в СВО, числящихся пропавшими без вести, - справка об обстоятельствах исчезновения или справка об обстоятельствах исчезновения или возможной гибели гражданина.</w:t>
      </w:r>
    </w:p>
    <w:p w:rsidR="006E5EC7" w:rsidRPr="00F93786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F93786">
        <w:rPr>
          <w:sz w:val="28"/>
          <w:szCs w:val="28"/>
        </w:rPr>
        <w:t>4. При наступлении обстоятельств, влекущих отмену установления льготной родительской платы, родители (законные представители) в течение 10 календарных дней со дня наступления соответствующих обстоятельств обязаны уведомить об этом учреждение.</w:t>
      </w:r>
    </w:p>
    <w:p w:rsidR="006E5EC7" w:rsidRPr="00F93786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F93786">
        <w:rPr>
          <w:sz w:val="28"/>
          <w:szCs w:val="28"/>
        </w:rPr>
        <w:t>5. Родителям (законным представителям), имеющим право на льготную родительскую плату по нескольким основаниям, льгота предоставляется только по одному из оснований по их выбору.</w:t>
      </w:r>
    </w:p>
    <w:p w:rsidR="006E5EC7" w:rsidRPr="00F93786" w:rsidRDefault="004C7E5C" w:rsidP="00797DB8">
      <w:pPr>
        <w:pStyle w:val="ConsPlusNormal0"/>
        <w:spacing w:line="265" w:lineRule="auto"/>
        <w:ind w:firstLine="540"/>
        <w:jc w:val="both"/>
        <w:rPr>
          <w:sz w:val="28"/>
          <w:szCs w:val="28"/>
        </w:rPr>
      </w:pPr>
      <w:r w:rsidRPr="00F93786">
        <w:rPr>
          <w:sz w:val="28"/>
          <w:szCs w:val="28"/>
        </w:rPr>
        <w:t xml:space="preserve">6. Льгота по родительской плате предоставляется с момента предоставления документов, указанных в </w:t>
      </w:r>
      <w:hyperlink w:anchor="P613" w:tooltip="3. Для получения льготы по родительской плате родители (законные представители) ежегодно предоставляют в учреждение, которое посещают дети:">
        <w:r w:rsidRPr="00F93786">
          <w:rPr>
            <w:color w:val="0000FF"/>
            <w:sz w:val="28"/>
            <w:szCs w:val="28"/>
          </w:rPr>
          <w:t>п. 3</w:t>
        </w:r>
      </w:hyperlink>
      <w:r w:rsidRPr="00F93786">
        <w:rPr>
          <w:sz w:val="28"/>
          <w:szCs w:val="28"/>
        </w:rPr>
        <w:t xml:space="preserve"> настоящего Порядка.</w:t>
      </w:r>
    </w:p>
    <w:p w:rsidR="006E5EC7" w:rsidRPr="00F93786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p w:rsidR="006E5EC7" w:rsidRPr="00F93786" w:rsidRDefault="006E5EC7" w:rsidP="00797DB8">
      <w:pPr>
        <w:pStyle w:val="ConsPlusNormal0"/>
        <w:spacing w:line="265" w:lineRule="auto"/>
        <w:jc w:val="both"/>
        <w:rPr>
          <w:sz w:val="28"/>
          <w:szCs w:val="28"/>
        </w:rPr>
      </w:pPr>
    </w:p>
    <w:sectPr w:rsidR="006E5EC7" w:rsidRPr="00F93786" w:rsidSect="006D48EC">
      <w:footerReference w:type="default" r:id="rId24"/>
      <w:footerReference w:type="first" r:id="rId25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A84" w:rsidRDefault="00FE1A84">
      <w:r>
        <w:separator/>
      </w:r>
    </w:p>
  </w:endnote>
  <w:endnote w:type="continuationSeparator" w:id="0">
    <w:p w:rsidR="00FE1A84" w:rsidRDefault="00FE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D3E" w:rsidRDefault="00D22D3E">
    <w:pPr>
      <w:pStyle w:val="ConsPlusNormal0"/>
      <w:rPr>
        <w:sz w:val="2"/>
        <w:szCs w:val="2"/>
      </w:rPr>
    </w:pPr>
  </w:p>
  <w:p w:rsidR="00D22D3E" w:rsidRDefault="00D22D3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80"/>
      <w:gridCol w:w="3277"/>
      <w:gridCol w:w="3181"/>
    </w:tblGrid>
    <w:tr w:rsidR="00D22D3E">
      <w:trPr>
        <w:trHeight w:hRule="exact" w:val="1663"/>
      </w:trPr>
      <w:tc>
        <w:tcPr>
          <w:tcW w:w="1650" w:type="pct"/>
          <w:vAlign w:val="center"/>
        </w:tcPr>
        <w:p w:rsidR="00D22D3E" w:rsidRDefault="00D22D3E">
          <w:pPr>
            <w:pStyle w:val="ConsPlusNormal0"/>
          </w:pPr>
        </w:p>
      </w:tc>
      <w:tc>
        <w:tcPr>
          <w:tcW w:w="1700" w:type="pct"/>
          <w:vAlign w:val="center"/>
        </w:tcPr>
        <w:p w:rsidR="00D22D3E" w:rsidRDefault="00D22D3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D22D3E" w:rsidRDefault="00D22D3E">
          <w:pPr>
            <w:pStyle w:val="ConsPlusNormal0"/>
            <w:jc w:val="right"/>
          </w:pPr>
        </w:p>
      </w:tc>
    </w:tr>
  </w:tbl>
  <w:p w:rsidR="00D22D3E" w:rsidRDefault="00D22D3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A84" w:rsidRDefault="00FE1A84">
      <w:r>
        <w:separator/>
      </w:r>
    </w:p>
  </w:footnote>
  <w:footnote w:type="continuationSeparator" w:id="0">
    <w:p w:rsidR="00FE1A84" w:rsidRDefault="00FE1A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C7"/>
    <w:rsid w:val="00004306"/>
    <w:rsid w:val="00116724"/>
    <w:rsid w:val="0018138A"/>
    <w:rsid w:val="00192DEF"/>
    <w:rsid w:val="001D731F"/>
    <w:rsid w:val="00252BC9"/>
    <w:rsid w:val="00287657"/>
    <w:rsid w:val="002933C1"/>
    <w:rsid w:val="002E5BCC"/>
    <w:rsid w:val="00375E66"/>
    <w:rsid w:val="00396735"/>
    <w:rsid w:val="004C0BDC"/>
    <w:rsid w:val="004C7E5C"/>
    <w:rsid w:val="005E123D"/>
    <w:rsid w:val="006636C0"/>
    <w:rsid w:val="00692B28"/>
    <w:rsid w:val="006D48EC"/>
    <w:rsid w:val="006E5EC7"/>
    <w:rsid w:val="006F2D55"/>
    <w:rsid w:val="0070119E"/>
    <w:rsid w:val="00754BC1"/>
    <w:rsid w:val="00797DB8"/>
    <w:rsid w:val="007C7988"/>
    <w:rsid w:val="007D5B55"/>
    <w:rsid w:val="008C5E85"/>
    <w:rsid w:val="009854AF"/>
    <w:rsid w:val="00986CB8"/>
    <w:rsid w:val="009C0E0F"/>
    <w:rsid w:val="009F06D2"/>
    <w:rsid w:val="00A543D9"/>
    <w:rsid w:val="00A57DDC"/>
    <w:rsid w:val="00AB435B"/>
    <w:rsid w:val="00C62172"/>
    <w:rsid w:val="00C93CDD"/>
    <w:rsid w:val="00CA2A31"/>
    <w:rsid w:val="00D22827"/>
    <w:rsid w:val="00D22D3E"/>
    <w:rsid w:val="00D424EF"/>
    <w:rsid w:val="00D52CD6"/>
    <w:rsid w:val="00DB3D5B"/>
    <w:rsid w:val="00EE2BAE"/>
    <w:rsid w:val="00F579A0"/>
    <w:rsid w:val="00F93786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86820"/>
  <w15:docId w15:val="{2CBDD722-1C79-4E6D-9453-81BC9CF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C7E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C7E5C"/>
  </w:style>
  <w:style w:type="paragraph" w:styleId="a5">
    <w:name w:val="footer"/>
    <w:basedOn w:val="a"/>
    <w:link w:val="a6"/>
    <w:uiPriority w:val="99"/>
    <w:unhideWhenUsed/>
    <w:rsid w:val="004C7E5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7E5C"/>
  </w:style>
  <w:style w:type="paragraph" w:styleId="a7">
    <w:name w:val="No Spacing"/>
    <w:uiPriority w:val="1"/>
    <w:qFormat/>
    <w:rsid w:val="004C7E5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16724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B3D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B3D5B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7C7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57421&amp;date=26.01.2026&amp;dst=100031&amp;field=134" TargetMode="External"/><Relationship Id="rId13" Type="http://schemas.openxmlformats.org/officeDocument/2006/relationships/hyperlink" Target="https://login.consultant.ru/link/?req=doc&amp;base=LAW&amp;n=495710&amp;date=26.01.2026" TargetMode="External"/><Relationship Id="rId18" Type="http://schemas.openxmlformats.org/officeDocument/2006/relationships/hyperlink" Target="https://login.consultant.ru/link/?req=doc&amp;base=LAW&amp;n=494597&amp;date=26.01.202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7" Type="http://schemas.openxmlformats.org/officeDocument/2006/relationships/hyperlink" Target="https://login.consultant.ru/link/?req=doc&amp;base=LAW&amp;n=510818&amp;date=26.01.2026&amp;dst=100166&amp;field=134" TargetMode="External"/><Relationship Id="rId12" Type="http://schemas.openxmlformats.org/officeDocument/2006/relationships/hyperlink" Target="https://&#1087;&#1088;&#1072;&#1074;&#1086;&#1074;&#1072;&#1103;&#1073;&#1080;&#1095;&#1091;&#1088;&#1072;.&#1088;&#1092;" TargetMode="External"/><Relationship Id="rId17" Type="http://schemas.openxmlformats.org/officeDocument/2006/relationships/hyperlink" Target="https://login.consultant.ru/link/?req=doc&amp;base=LAW&amp;n=522968&amp;date=26.01.2026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597&amp;date=26.01.2026" TargetMode="External"/><Relationship Id="rId20" Type="http://schemas.openxmlformats.org/officeDocument/2006/relationships/image" Target="media/image3.wm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355&amp;n=91213&amp;date=26.01.2026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1480&amp;date=26.01.2026" TargetMode="External"/><Relationship Id="rId23" Type="http://schemas.openxmlformats.org/officeDocument/2006/relationships/hyperlink" Target="https://login.consultant.ru/link/?req=doc&amp;base=LAW&amp;n=510818&amp;date=26.01.2026&amp;dst=100880&amp;field=134" TargetMode="External"/><Relationship Id="rId10" Type="http://schemas.openxmlformats.org/officeDocument/2006/relationships/hyperlink" Target="https://login.consultant.ru/link/?req=doc&amp;base=LAW&amp;n=522968&amp;date=26.01.2026" TargetMode="External"/><Relationship Id="rId19" Type="http://schemas.openxmlformats.org/officeDocument/2006/relationships/image" Target="media/image2.wmf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4597&amp;date=26.01.2026" TargetMode="External"/><Relationship Id="rId14" Type="http://schemas.openxmlformats.org/officeDocument/2006/relationships/hyperlink" Target="https://login.consultant.ru/link/?req=doc&amp;base=LAW&amp;n=510818&amp;date=26.01.2026&amp;dst=100166&amp;field=134" TargetMode="External"/><Relationship Id="rId22" Type="http://schemas.openxmlformats.org/officeDocument/2006/relationships/image" Target="media/image5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12</Pages>
  <Words>3881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Улан-Удэ от 15.10.2014 N 305
(ред. от 08.08.2025)
"Об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</vt:lpstr>
    </vt:vector>
  </TitlesOfParts>
  <Company>КонсультантПлюс Версия 4025.00.30</Company>
  <LinksUpToDate>false</LinksUpToDate>
  <CharactersWithSpaces>25953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Улан-Удэ от 15.10.2014 N 305
(ред. от 08.08.2025)
"Об утверждении Порядка определения затрат по присмотру и уходу за детьми, осваивающими образовательные программы дошкольного образования в муниципальных образовательных учреждениях, осуществляющих образовательную деятельность"
(вместе с "Порядком расчета нормативных затрат на оказание муниципальной услуги по присмотру и уходу за детьми, осваивающими образовательные программы дошкольного образования в муниципальных образователь</dc:title>
  <dc:creator>PankovaNV</dc:creator>
  <cp:lastModifiedBy>PankovaNV</cp:lastModifiedBy>
  <cp:revision>17</cp:revision>
  <cp:lastPrinted>2026-02-24T03:14:00Z</cp:lastPrinted>
  <dcterms:created xsi:type="dcterms:W3CDTF">2026-01-26T08:39:00Z</dcterms:created>
  <dcterms:modified xsi:type="dcterms:W3CDTF">2026-02-24T07:21:00Z</dcterms:modified>
</cp:coreProperties>
</file>