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SimSun" w:hAnsi="Times New Roman" w:cs="Courier New"/>
          <w:color w:val="000000"/>
          <w:sz w:val="28"/>
          <w:szCs w:val="20"/>
          <w:lang w:eastAsia="zh-CN"/>
        </w:rPr>
      </w:pPr>
      <w:r w:rsidRPr="00A83921">
        <w:rPr>
          <w:rFonts w:ascii="Times New Roman" w:eastAsia="Calibri" w:hAnsi="Times New Roman" w:cs="Courier New"/>
          <w:noProof/>
          <w:color w:val="000000"/>
          <w:sz w:val="28"/>
          <w:szCs w:val="20"/>
        </w:rPr>
        <w:drawing>
          <wp:inline distT="0" distB="0" distL="0" distR="0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</w:pPr>
      <w:r w:rsidRPr="00A83921">
        <w:rPr>
          <w:rFonts w:ascii="Times New Roman" w:eastAsia="Calibri" w:hAnsi="Times New Roman" w:cs="Courier New"/>
          <w:b/>
          <w:bCs/>
          <w:color w:val="000000"/>
          <w:sz w:val="28"/>
          <w:szCs w:val="28"/>
        </w:rPr>
        <w:t>АДМИНИСТРАЦИЯ БИЧУРСКОГО МУНИЦИПАЛЬНОГО РАЙОНА РЕСПУБЛИКИ БУРЯТИЯ</w:t>
      </w:r>
    </w:p>
    <w:p w:rsidR="00A83921" w:rsidRPr="00A83921" w:rsidRDefault="00A83921" w:rsidP="00701856">
      <w:pPr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</w:rPr>
      </w:pP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8392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Буряад Уласай Бэшүүрэй аймагАЙ Захиргаан</w:t>
      </w:r>
    </w:p>
    <w:p w:rsidR="00A83921" w:rsidRPr="00A83921" w:rsidRDefault="00A83921" w:rsidP="00701856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bCs/>
          <w:color w:val="000000"/>
          <w:sz w:val="28"/>
          <w:szCs w:val="20"/>
          <w:highlight w:val="yellow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38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b/>
          <w:color w:val="000000"/>
          <w:sz w:val="28"/>
          <w:szCs w:val="20"/>
        </w:rPr>
        <w:t>ПОСТАНОВЛЕНИЕ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3" w:firstLine="734"/>
        <w:jc w:val="center"/>
        <w:rPr>
          <w:rFonts w:ascii="Times New Roman" w:eastAsia="Calibri" w:hAnsi="Times New Roman" w:cs="Courier New"/>
          <w:b/>
          <w:color w:val="000000"/>
          <w:sz w:val="28"/>
          <w:szCs w:val="20"/>
        </w:rPr>
      </w:pP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right="283" w:hanging="2"/>
        <w:jc w:val="both"/>
        <w:rPr>
          <w:rFonts w:ascii="Times New Roman" w:eastAsia="Calibri" w:hAnsi="Times New Roman" w:cs="Courier New"/>
          <w:color w:val="000000"/>
          <w:sz w:val="28"/>
          <w:szCs w:val="20"/>
        </w:rPr>
      </w:pPr>
      <w:proofErr w:type="gramStart"/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«  </w:t>
      </w:r>
      <w:proofErr w:type="gramEnd"/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» </w:t>
      </w:r>
      <w:r w:rsidR="00302E52">
        <w:rPr>
          <w:rFonts w:ascii="Times New Roman" w:eastAsia="Calibri" w:hAnsi="Times New Roman" w:cs="Courier New"/>
          <w:color w:val="000000"/>
          <w:sz w:val="28"/>
          <w:szCs w:val="20"/>
        </w:rPr>
        <w:t>__________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2024 года                                                 </w:t>
      </w:r>
      <w:r w:rsidR="008137E7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 xml:space="preserve">          </w:t>
      </w: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ab/>
        <w:t xml:space="preserve">     № </w:t>
      </w:r>
      <w:r w:rsidR="00302E52">
        <w:rPr>
          <w:rFonts w:ascii="Times New Roman" w:eastAsia="Calibri" w:hAnsi="Times New Roman" w:cs="Courier New"/>
          <w:color w:val="000000"/>
          <w:sz w:val="28"/>
          <w:szCs w:val="20"/>
        </w:rPr>
        <w:t>____</w:t>
      </w:r>
    </w:p>
    <w:p w:rsidR="00A83921" w:rsidRPr="00A83921" w:rsidRDefault="00A83921" w:rsidP="00701856">
      <w:pPr>
        <w:widowControl w:val="0"/>
        <w:autoSpaceDE w:val="0"/>
        <w:autoSpaceDN w:val="0"/>
        <w:adjustRightInd w:val="0"/>
        <w:spacing w:after="0" w:line="240" w:lineRule="auto"/>
        <w:ind w:left="144" w:right="284" w:firstLine="734"/>
        <w:jc w:val="center"/>
        <w:rPr>
          <w:rFonts w:ascii="Times New Roman" w:eastAsia="Calibri" w:hAnsi="Times New Roman" w:cs="Courier New"/>
          <w:color w:val="000000"/>
          <w:sz w:val="28"/>
          <w:szCs w:val="20"/>
        </w:rPr>
      </w:pPr>
      <w:r w:rsidRPr="00A83921">
        <w:rPr>
          <w:rFonts w:ascii="Times New Roman" w:eastAsia="Calibri" w:hAnsi="Times New Roman" w:cs="Courier New"/>
          <w:color w:val="000000"/>
          <w:sz w:val="28"/>
          <w:szCs w:val="20"/>
        </w:rPr>
        <w:t>с. Бичура</w:t>
      </w:r>
    </w:p>
    <w:p w:rsidR="00A83921" w:rsidRPr="00A83921" w:rsidRDefault="00A83921" w:rsidP="00701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Об утверждении Порядка и условий заключения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A83921" w:rsidRPr="00701856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DD522F" w:rsidRPr="00701856" w:rsidRDefault="00DD522F" w:rsidP="000B6C85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1 апреля 2020 года № 69-ФЗ «О защите и поощрении капиталовложений в Российской Федерации», постановлением Правительства Российской Федерации от 13 сентября 2022 года № 1602 «О соглашениях о защите и поощрении капиталовложений», </w:t>
      </w:r>
      <w:r w:rsidR="004E70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Бичурского муниципального района Республики Бурятия 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4E7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701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6FD8" w:rsidRDefault="00A83921" w:rsidP="00636FD8">
      <w:pPr>
        <w:pStyle w:val="ConsPlusNormal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Утвердить</w:t>
      </w:r>
      <w:r w:rsidR="00636FD8">
        <w:rPr>
          <w:sz w:val="28"/>
          <w:szCs w:val="28"/>
        </w:rPr>
        <w:t>:</w:t>
      </w:r>
    </w:p>
    <w:p w:rsidR="00636FD8" w:rsidRPr="00636FD8" w:rsidRDefault="00A83921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и условия заключения </w:t>
      </w:r>
      <w:r w:rsidR="00BC277F">
        <w:rPr>
          <w:sz w:val="28"/>
          <w:szCs w:val="28"/>
        </w:rPr>
        <w:t>С</w:t>
      </w:r>
      <w:r w:rsidRPr="00636FD8">
        <w:rPr>
          <w:sz w:val="28"/>
          <w:szCs w:val="28"/>
        </w:rPr>
        <w:t>оглашений о защите и поощрении капиталовложений со стор</w:t>
      </w:r>
      <w:r w:rsidR="00DD522F" w:rsidRPr="00636FD8">
        <w:rPr>
          <w:sz w:val="28"/>
          <w:szCs w:val="28"/>
        </w:rPr>
        <w:t>оны Бичурского</w:t>
      </w:r>
      <w:r w:rsidRPr="00636FD8">
        <w:rPr>
          <w:sz w:val="28"/>
          <w:szCs w:val="28"/>
        </w:rPr>
        <w:t xml:space="preserve"> муниципальн</w:t>
      </w:r>
      <w:r w:rsidR="00DD522F" w:rsidRPr="00636FD8">
        <w:rPr>
          <w:sz w:val="28"/>
          <w:szCs w:val="28"/>
        </w:rPr>
        <w:t>ого</w:t>
      </w:r>
      <w:r w:rsidRPr="00636FD8">
        <w:rPr>
          <w:sz w:val="28"/>
          <w:szCs w:val="28"/>
        </w:rPr>
        <w:t xml:space="preserve"> район</w:t>
      </w:r>
      <w:r w:rsidR="00DD522F" w:rsidRPr="00636FD8">
        <w:rPr>
          <w:sz w:val="28"/>
          <w:szCs w:val="28"/>
        </w:rPr>
        <w:t>а</w:t>
      </w:r>
      <w:r w:rsidRPr="00636FD8">
        <w:rPr>
          <w:sz w:val="28"/>
          <w:szCs w:val="28"/>
        </w:rPr>
        <w:t xml:space="preserve"> </w:t>
      </w:r>
      <w:r w:rsidR="00DD522F" w:rsidRPr="00636FD8">
        <w:rPr>
          <w:sz w:val="28"/>
          <w:szCs w:val="28"/>
        </w:rPr>
        <w:t>Республики Бурятия</w:t>
      </w:r>
      <w:r w:rsidRPr="00636FD8">
        <w:rPr>
          <w:sz w:val="28"/>
          <w:szCs w:val="28"/>
        </w:rPr>
        <w:t xml:space="preserve"> согласно приложени</w:t>
      </w:r>
      <w:r w:rsidR="00636FD8" w:rsidRPr="00636FD8">
        <w:rPr>
          <w:sz w:val="28"/>
          <w:szCs w:val="28"/>
        </w:rPr>
        <w:t>ю</w:t>
      </w:r>
      <w:r w:rsidRPr="00636FD8">
        <w:rPr>
          <w:sz w:val="28"/>
          <w:szCs w:val="28"/>
        </w:rPr>
        <w:t xml:space="preserve"> </w:t>
      </w:r>
      <w:r w:rsidR="00636FD8" w:rsidRPr="00636FD8">
        <w:rPr>
          <w:sz w:val="28"/>
          <w:szCs w:val="28"/>
        </w:rPr>
        <w:t xml:space="preserve">№ 1 </w:t>
      </w:r>
      <w:r w:rsidRPr="00636FD8">
        <w:rPr>
          <w:sz w:val="28"/>
          <w:szCs w:val="28"/>
        </w:rPr>
        <w:t>к настоящему постановлению.</w:t>
      </w:r>
    </w:p>
    <w:p w:rsidR="00636FD8" w:rsidRPr="00636FD8" w:rsidRDefault="00636FD8" w:rsidP="00636FD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36FD8">
        <w:rPr>
          <w:sz w:val="28"/>
          <w:szCs w:val="28"/>
        </w:rPr>
        <w:t xml:space="preserve">Порядок оценки инвестиционных проектов согласно приложению № </w:t>
      </w:r>
      <w:r>
        <w:rPr>
          <w:sz w:val="28"/>
          <w:szCs w:val="28"/>
        </w:rPr>
        <w:t>2</w:t>
      </w:r>
      <w:r w:rsidRPr="00636FD8">
        <w:rPr>
          <w:sz w:val="28"/>
          <w:szCs w:val="28"/>
        </w:rPr>
        <w:t xml:space="preserve"> к настоящему постановлению.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2. Определить </w:t>
      </w:r>
      <w:r w:rsidR="00DD522F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D41440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DD522F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уполномоченным </w:t>
      </w:r>
      <w:r w:rsidR="00201A6C">
        <w:rPr>
          <w:sz w:val="28"/>
          <w:szCs w:val="28"/>
        </w:rPr>
        <w:t xml:space="preserve">структурным подразделением </w:t>
      </w:r>
      <w:r w:rsidRPr="00701856">
        <w:rPr>
          <w:sz w:val="28"/>
          <w:szCs w:val="28"/>
        </w:rPr>
        <w:t xml:space="preserve">на обеспечение участия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 </w:t>
      </w:r>
      <w:r w:rsidRPr="00701856">
        <w:rPr>
          <w:sz w:val="28"/>
          <w:szCs w:val="28"/>
        </w:rPr>
        <w:t xml:space="preserve">в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оглашениях о защи</w:t>
      </w:r>
      <w:r w:rsidR="00BC277F">
        <w:rPr>
          <w:sz w:val="28"/>
          <w:szCs w:val="28"/>
        </w:rPr>
        <w:t>те и поощрении капиталовложений</w:t>
      </w:r>
      <w:r w:rsidRPr="00701856">
        <w:rPr>
          <w:sz w:val="28"/>
          <w:szCs w:val="28"/>
        </w:rPr>
        <w:t xml:space="preserve"> и возложить на него следующие полномочия, связанные с заключением и реализацией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оглашения):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-организация рассмотрения заявлений о заключении </w:t>
      </w:r>
      <w:r w:rsidR="00BC277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поступивших в </w:t>
      </w:r>
      <w:r w:rsidR="00DD522F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DD522F" w:rsidRPr="00701856">
        <w:rPr>
          <w:sz w:val="28"/>
          <w:szCs w:val="28"/>
        </w:rPr>
        <w:t>Бичурского муниципальн</w:t>
      </w:r>
      <w:r w:rsidR="005F2D27" w:rsidRPr="00701856">
        <w:rPr>
          <w:sz w:val="28"/>
          <w:szCs w:val="28"/>
        </w:rPr>
        <w:t>ого</w:t>
      </w:r>
      <w:r w:rsidR="00DD522F" w:rsidRPr="00701856">
        <w:rPr>
          <w:sz w:val="28"/>
          <w:szCs w:val="28"/>
        </w:rPr>
        <w:t xml:space="preserve"> район</w:t>
      </w:r>
      <w:r w:rsidR="005F2D27" w:rsidRPr="00701856">
        <w:rPr>
          <w:sz w:val="28"/>
          <w:szCs w:val="28"/>
        </w:rPr>
        <w:t>а</w:t>
      </w:r>
      <w:r w:rsidR="00DD522F" w:rsidRPr="00701856">
        <w:rPr>
          <w:sz w:val="28"/>
          <w:szCs w:val="28"/>
        </w:rPr>
        <w:t xml:space="preserve"> Республики Бурятия</w:t>
      </w:r>
      <w:r w:rsidRPr="00701856">
        <w:rPr>
          <w:sz w:val="28"/>
          <w:szCs w:val="28"/>
        </w:rPr>
        <w:t>;</w:t>
      </w:r>
    </w:p>
    <w:p w:rsidR="00C07800" w:rsidRDefault="00C07800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-определение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,</w:t>
      </w:r>
      <w:r w:rsidR="00BC277F">
        <w:rPr>
          <w:sz w:val="28"/>
          <w:szCs w:val="28"/>
        </w:rPr>
        <w:t xml:space="preserve"> и иных заинтересованных организаций, предприятий, учреждений, </w:t>
      </w:r>
      <w:r w:rsidRPr="00701856">
        <w:rPr>
          <w:sz w:val="28"/>
          <w:szCs w:val="28"/>
        </w:rPr>
        <w:t xml:space="preserve">участвующих в рассмотрении заявлений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-подготовка заключений об экономической эффективности предложений о заключении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(с учетом мнений </w:t>
      </w:r>
      <w:r w:rsidR="00BC277F">
        <w:rPr>
          <w:sz w:val="28"/>
          <w:szCs w:val="28"/>
        </w:rPr>
        <w:t>структурных подразделений</w:t>
      </w:r>
      <w:r w:rsidRPr="00701856">
        <w:rPr>
          <w:sz w:val="28"/>
          <w:szCs w:val="28"/>
        </w:rPr>
        <w:t xml:space="preserve"> </w:t>
      </w:r>
      <w:r w:rsidR="005F2D27" w:rsidRPr="00701856">
        <w:rPr>
          <w:sz w:val="28"/>
          <w:szCs w:val="28"/>
        </w:rPr>
        <w:t>Администрации Бичурского муниципального района Республики Бурятия</w:t>
      </w:r>
      <w:r w:rsidRPr="00701856">
        <w:rPr>
          <w:sz w:val="28"/>
          <w:szCs w:val="28"/>
        </w:rPr>
        <w:t>);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8F2B0F">
        <w:rPr>
          <w:sz w:val="28"/>
          <w:szCs w:val="28"/>
        </w:rPr>
        <w:t>подготовка уведомлений</w:t>
      </w:r>
      <w:r w:rsidRPr="00701856">
        <w:rPr>
          <w:sz w:val="28"/>
          <w:szCs w:val="28"/>
        </w:rPr>
        <w:t xml:space="preserve"> о возможности или невозможности заключения </w:t>
      </w:r>
      <w:r w:rsidR="00F61C8F">
        <w:rPr>
          <w:sz w:val="28"/>
          <w:szCs w:val="28"/>
        </w:rPr>
        <w:t>С</w:t>
      </w:r>
      <w:r w:rsidRPr="008F2B0F">
        <w:rPr>
          <w:sz w:val="28"/>
          <w:szCs w:val="28"/>
        </w:rPr>
        <w:t>оглашений</w:t>
      </w:r>
      <w:r w:rsidR="008F2B0F" w:rsidRPr="008F2B0F">
        <w:rPr>
          <w:sz w:val="28"/>
          <w:szCs w:val="28"/>
        </w:rPr>
        <w:t xml:space="preserve"> о защите и поощрении капиталовложений</w:t>
      </w:r>
      <w:r w:rsidRPr="00701856">
        <w:rPr>
          <w:sz w:val="28"/>
          <w:szCs w:val="28"/>
        </w:rPr>
        <w:t>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-обеспечение подготовки комплекта документов, необходим</w:t>
      </w:r>
      <w:r w:rsidR="00BC277F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для подписания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оглашений, а также согласование перечня нормативных правовых актов, в отношении которых применяется стабилизационная оговорка;</w:t>
      </w:r>
    </w:p>
    <w:p w:rsidR="00A83921" w:rsidRPr="00701856" w:rsidRDefault="00A83921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-мониторинг исполнения условий </w:t>
      </w:r>
      <w:r w:rsidR="00F61C8F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оглашений.</w:t>
      </w:r>
    </w:p>
    <w:p w:rsidR="00A83921" w:rsidRDefault="007B1CAD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3921" w:rsidRPr="00701856">
        <w:rPr>
          <w:sz w:val="28"/>
          <w:szCs w:val="28"/>
        </w:rPr>
        <w:t xml:space="preserve">. </w:t>
      </w:r>
      <w:r w:rsidR="00011D84">
        <w:rPr>
          <w:rFonts w:eastAsia="Calibri"/>
          <w:sz w:val="28"/>
          <w:szCs w:val="28"/>
        </w:rPr>
        <w:t>О</w:t>
      </w:r>
      <w:r w:rsidR="005F2D27" w:rsidRPr="00701856">
        <w:rPr>
          <w:rFonts w:eastAsia="Calibri"/>
          <w:sz w:val="28"/>
          <w:szCs w:val="28"/>
        </w:rPr>
        <w:t>публикова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 (обнародова</w:t>
      </w:r>
      <w:r w:rsidR="00AC18AF">
        <w:rPr>
          <w:rFonts w:eastAsia="Calibri"/>
          <w:sz w:val="28"/>
          <w:szCs w:val="28"/>
        </w:rPr>
        <w:t>ть</w:t>
      </w:r>
      <w:r w:rsidR="005F2D27" w:rsidRPr="00701856">
        <w:rPr>
          <w:rFonts w:eastAsia="Calibri"/>
          <w:sz w:val="28"/>
          <w:szCs w:val="28"/>
        </w:rPr>
        <w:t xml:space="preserve">) </w:t>
      </w:r>
      <w:r w:rsidR="00AC18AF">
        <w:rPr>
          <w:rFonts w:eastAsia="Calibri"/>
          <w:sz w:val="28"/>
          <w:szCs w:val="28"/>
        </w:rPr>
        <w:t xml:space="preserve">настоящее постановление в районной газете «Бичурский хлебороб», </w:t>
      </w:r>
      <w:r w:rsidR="005F2D27" w:rsidRPr="00701856">
        <w:rPr>
          <w:rFonts w:eastAsia="Calibri"/>
          <w:sz w:val="28"/>
          <w:szCs w:val="28"/>
        </w:rPr>
        <w:t xml:space="preserve">на информационных стендах Администрации Бичурского муниципального района Республики Бурятия и </w:t>
      </w:r>
      <w:r w:rsidR="00AC18AF">
        <w:rPr>
          <w:rFonts w:eastAsia="Calibri"/>
          <w:sz w:val="28"/>
          <w:szCs w:val="28"/>
        </w:rPr>
        <w:t xml:space="preserve">разместить </w:t>
      </w:r>
      <w:r w:rsidR="005F2D27" w:rsidRPr="00701856">
        <w:rPr>
          <w:rFonts w:eastAsia="Calibri"/>
          <w:sz w:val="28"/>
          <w:szCs w:val="28"/>
        </w:rPr>
        <w:t>на официальном сайте Бичурского муниципального района Республики Бурятия в сети Интернет</w:t>
      </w:r>
      <w:r w:rsidR="00A83921" w:rsidRPr="00701856">
        <w:rPr>
          <w:sz w:val="28"/>
          <w:szCs w:val="28"/>
        </w:rPr>
        <w:t>.</w:t>
      </w:r>
    </w:p>
    <w:p w:rsidR="00011D84" w:rsidRPr="00701856" w:rsidRDefault="00011D84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1856">
        <w:rPr>
          <w:sz w:val="28"/>
          <w:szCs w:val="28"/>
        </w:rPr>
        <w:t xml:space="preserve">Настоящее постановление вступает в силу со дня его </w:t>
      </w:r>
      <w:r w:rsidR="00AC18AF">
        <w:rPr>
          <w:sz w:val="28"/>
          <w:szCs w:val="28"/>
        </w:rPr>
        <w:t>официального опубликования.</w:t>
      </w:r>
    </w:p>
    <w:p w:rsidR="00A83921" w:rsidRPr="00701856" w:rsidRDefault="00AC18AF" w:rsidP="000B6C85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3921" w:rsidRPr="00701856">
        <w:rPr>
          <w:sz w:val="28"/>
          <w:szCs w:val="28"/>
        </w:rPr>
        <w:t xml:space="preserve">. Контроль за </w:t>
      </w:r>
      <w:r w:rsidR="00AD34A7">
        <w:rPr>
          <w:sz w:val="28"/>
          <w:szCs w:val="28"/>
        </w:rPr>
        <w:t>исполнением</w:t>
      </w:r>
      <w:r w:rsidR="00A83921" w:rsidRPr="00701856">
        <w:rPr>
          <w:sz w:val="28"/>
          <w:szCs w:val="28"/>
        </w:rPr>
        <w:t xml:space="preserve"> настоящего постановления оставляю за собой.</w:t>
      </w:r>
    </w:p>
    <w:p w:rsidR="001372A1" w:rsidRPr="00701856" w:rsidRDefault="001372A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3678"/>
      </w:tblGrid>
      <w:tr w:rsidR="005F2D27" w:rsidRPr="00701856" w:rsidTr="00C915CE">
        <w:tc>
          <w:tcPr>
            <w:tcW w:w="5670" w:type="dxa"/>
            <w:shd w:val="clear" w:color="auto" w:fill="auto"/>
          </w:tcPr>
          <w:p w:rsidR="009137E9" w:rsidRDefault="009137E9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5F2D27" w:rsidRPr="00701856" w:rsidRDefault="005F2D27" w:rsidP="00AC1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Врио</w:t>
            </w:r>
            <w:proofErr w:type="spellEnd"/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C18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  <w:r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лавы Бичурского МР РБ</w:t>
            </w:r>
          </w:p>
        </w:tc>
        <w:tc>
          <w:tcPr>
            <w:tcW w:w="3678" w:type="dxa"/>
            <w:shd w:val="clear" w:color="auto" w:fill="auto"/>
            <w:vAlign w:val="bottom"/>
          </w:tcPr>
          <w:p w:rsidR="005F2D27" w:rsidRPr="00701856" w:rsidRDefault="009137E9" w:rsidP="0070185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="005F2D27" w:rsidRPr="00701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М.П. Савельева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5F2D27" w:rsidRDefault="005F2D2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8F2B0F" w:rsidRDefault="008F2B0F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01856" w:rsidRDefault="00701856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765398" w:rsidRDefault="00765398" w:rsidP="00765398">
      <w:pPr>
        <w:pStyle w:val="a7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>Проект представлен Комитетом экономического развития</w:t>
      </w:r>
    </w:p>
    <w:p w:rsidR="00765398" w:rsidRPr="0016763C" w:rsidRDefault="00765398" w:rsidP="0016763C">
      <w:pPr>
        <w:pStyle w:val="a7"/>
        <w:rPr>
          <w:rFonts w:ascii="Times New Roman" w:hAnsi="Times New Roman"/>
        </w:rPr>
      </w:pPr>
      <w:r w:rsidRPr="0016763C">
        <w:rPr>
          <w:rFonts w:ascii="Times New Roman" w:hAnsi="Times New Roman"/>
        </w:rPr>
        <w:t xml:space="preserve">исп. </w:t>
      </w:r>
      <w:r w:rsidR="005B6339">
        <w:rPr>
          <w:rFonts w:ascii="Times New Roman" w:hAnsi="Times New Roman"/>
        </w:rPr>
        <w:t>Панькова</w:t>
      </w:r>
      <w:r w:rsidRPr="0016763C">
        <w:rPr>
          <w:rFonts w:ascii="Times New Roman" w:hAnsi="Times New Roman"/>
        </w:rPr>
        <w:t xml:space="preserve"> </w:t>
      </w:r>
      <w:r w:rsidR="001E4B25">
        <w:rPr>
          <w:rFonts w:ascii="Times New Roman" w:hAnsi="Times New Roman"/>
        </w:rPr>
        <w:t>Н</w:t>
      </w:r>
      <w:r w:rsidRPr="0016763C">
        <w:rPr>
          <w:rFonts w:ascii="Times New Roman" w:hAnsi="Times New Roman"/>
        </w:rPr>
        <w:t>.</w:t>
      </w:r>
      <w:r w:rsidR="001E4B25">
        <w:rPr>
          <w:rFonts w:ascii="Times New Roman" w:hAnsi="Times New Roman"/>
        </w:rPr>
        <w:t>В</w:t>
      </w:r>
      <w:r w:rsidRPr="0016763C">
        <w:rPr>
          <w:rFonts w:ascii="Times New Roman" w:hAnsi="Times New Roman"/>
        </w:rPr>
        <w:t xml:space="preserve">., </w:t>
      </w:r>
      <w:r w:rsidRPr="0016763C">
        <w:rPr>
          <w:rFonts w:ascii="Times New Roman" w:hAnsi="Times New Roman"/>
        </w:rPr>
        <w:sym w:font="Wingdings" w:char="F028"/>
      </w:r>
      <w:r w:rsidRPr="0016763C">
        <w:rPr>
          <w:rFonts w:ascii="Times New Roman" w:hAnsi="Times New Roman"/>
        </w:rPr>
        <w:t>: 8 9644091932/</w:t>
      </w:r>
      <w:r w:rsidR="0016763C" w:rsidRPr="0016763C">
        <w:rPr>
          <w:rFonts w:ascii="Times New Roman" w:hAnsi="Times New Roman"/>
        </w:rPr>
        <w:t>510</w:t>
      </w:r>
    </w:p>
    <w:p w:rsidR="00A83921" w:rsidRPr="00AD07C6" w:rsidRDefault="00A83921" w:rsidP="00701856">
      <w:pPr>
        <w:pStyle w:val="ConsPlusNormal"/>
        <w:jc w:val="right"/>
        <w:rPr>
          <w:b/>
          <w:sz w:val="26"/>
          <w:szCs w:val="26"/>
        </w:rPr>
      </w:pPr>
      <w:r w:rsidRPr="00AD07C6">
        <w:rPr>
          <w:b/>
          <w:sz w:val="26"/>
          <w:szCs w:val="26"/>
        </w:rPr>
        <w:lastRenderedPageBreak/>
        <w:t>Приложение</w:t>
      </w:r>
      <w:r w:rsidR="005161D9" w:rsidRPr="00AD07C6">
        <w:rPr>
          <w:b/>
          <w:sz w:val="26"/>
          <w:szCs w:val="26"/>
        </w:rPr>
        <w:t xml:space="preserve"> № 1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к постановлению </w:t>
      </w:r>
      <w:r w:rsidR="005F2D27" w:rsidRPr="00AD07C6">
        <w:rPr>
          <w:sz w:val="26"/>
          <w:szCs w:val="26"/>
        </w:rPr>
        <w:t>А</w:t>
      </w:r>
      <w:r w:rsidRPr="00AD07C6">
        <w:rPr>
          <w:sz w:val="26"/>
          <w:szCs w:val="26"/>
        </w:rPr>
        <w:t>дминистрации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Бичурского муниципального района </w:t>
      </w:r>
    </w:p>
    <w:p w:rsidR="005F2D27" w:rsidRPr="00AD07C6" w:rsidRDefault="005F2D27" w:rsidP="00701856">
      <w:pPr>
        <w:pStyle w:val="ConsPlusNormal"/>
        <w:jc w:val="right"/>
        <w:rPr>
          <w:rFonts w:eastAsia="Calibri"/>
          <w:sz w:val="26"/>
          <w:szCs w:val="26"/>
        </w:rPr>
      </w:pPr>
      <w:r w:rsidRPr="00AD07C6">
        <w:rPr>
          <w:rFonts w:eastAsia="Calibri"/>
          <w:sz w:val="26"/>
          <w:szCs w:val="26"/>
        </w:rPr>
        <w:t xml:space="preserve">Республики Бурятия </w:t>
      </w:r>
    </w:p>
    <w:p w:rsidR="00A83921" w:rsidRPr="00AD07C6" w:rsidRDefault="00A83921" w:rsidP="00701856">
      <w:pPr>
        <w:pStyle w:val="ConsPlusNormal"/>
        <w:jc w:val="right"/>
        <w:rPr>
          <w:sz w:val="26"/>
          <w:szCs w:val="26"/>
        </w:rPr>
      </w:pPr>
      <w:r w:rsidRPr="00AD07C6">
        <w:rPr>
          <w:sz w:val="26"/>
          <w:szCs w:val="26"/>
        </w:rPr>
        <w:t xml:space="preserve">от </w:t>
      </w:r>
      <w:r w:rsidR="005F2D27" w:rsidRPr="00AD07C6">
        <w:rPr>
          <w:sz w:val="26"/>
          <w:szCs w:val="26"/>
        </w:rPr>
        <w:t>____________</w:t>
      </w:r>
      <w:r w:rsidRPr="00AD07C6">
        <w:rPr>
          <w:sz w:val="26"/>
          <w:szCs w:val="26"/>
        </w:rPr>
        <w:t xml:space="preserve"> 2024 г. </w:t>
      </w:r>
      <w:r w:rsidR="005F2D27" w:rsidRPr="00AD07C6">
        <w:rPr>
          <w:sz w:val="26"/>
          <w:szCs w:val="26"/>
        </w:rPr>
        <w:t>№ ____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Порядок и условия заключения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Соглашений о защите и поощрении капиталовложений </w:t>
      </w:r>
    </w:p>
    <w:p w:rsidR="001372A1" w:rsidRPr="00701856" w:rsidRDefault="001372A1" w:rsidP="00701856">
      <w:pPr>
        <w:pStyle w:val="ConsPlusNormal"/>
        <w:jc w:val="center"/>
        <w:rPr>
          <w:b/>
          <w:sz w:val="28"/>
          <w:szCs w:val="28"/>
        </w:rPr>
      </w:pPr>
      <w:r w:rsidRPr="00701856">
        <w:rPr>
          <w:b/>
          <w:sz w:val="28"/>
          <w:szCs w:val="28"/>
        </w:rPr>
        <w:t xml:space="preserve">со стороны Бичурского муниципального района Республики Бурятия 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BB6F7F" w:rsidRDefault="00A83921" w:rsidP="00701856">
      <w:pPr>
        <w:pStyle w:val="ConsPlusNormal"/>
        <w:jc w:val="center"/>
        <w:rPr>
          <w:b/>
          <w:sz w:val="28"/>
          <w:szCs w:val="28"/>
        </w:rPr>
      </w:pPr>
      <w:r w:rsidRPr="00BB6F7F">
        <w:rPr>
          <w:b/>
          <w:sz w:val="28"/>
          <w:szCs w:val="28"/>
        </w:rPr>
        <w:t>1. Общие положения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Настоящий Порядок разработан в соответствии с частью 8 статьи 4 Федерального закона от 01.04.2020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защите и поощрении капиталовложений в Российской Федерации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69-ФЗ), постановлением Правительства Российской Федерации от 13.09.2022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соглашениях о защите и поощрении капиталовложений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постановление Правительства РФ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1602) и устанавливает порядок и условия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 (далее - Соглашение) со стороны </w:t>
      </w:r>
      <w:r w:rsidR="001372A1" w:rsidRPr="00701856">
        <w:rPr>
          <w:rFonts w:eastAsia="Calibri"/>
          <w:sz w:val="28"/>
          <w:szCs w:val="28"/>
        </w:rPr>
        <w:t>Бичурского муниципал</w:t>
      </w:r>
      <w:r w:rsidR="001E0529">
        <w:rPr>
          <w:rFonts w:eastAsia="Calibri"/>
          <w:sz w:val="28"/>
          <w:szCs w:val="28"/>
        </w:rPr>
        <w:t>ьного района Республики Бурятия»</w:t>
      </w:r>
      <w:r w:rsidRPr="00701856">
        <w:rPr>
          <w:sz w:val="28"/>
          <w:szCs w:val="28"/>
        </w:rPr>
        <w:t xml:space="preserve"> (далее</w:t>
      </w:r>
      <w:r w:rsidR="003A5AA8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-</w:t>
      </w:r>
      <w:r w:rsidR="001372A1" w:rsidRPr="00701856">
        <w:rPr>
          <w:rFonts w:eastAsia="Calibri"/>
          <w:sz w:val="28"/>
          <w:szCs w:val="28"/>
        </w:rPr>
        <w:t xml:space="preserve"> Бичурск</w:t>
      </w:r>
      <w:r w:rsidR="003A5AA8">
        <w:rPr>
          <w:rFonts w:eastAsia="Calibri"/>
          <w:sz w:val="28"/>
          <w:szCs w:val="28"/>
        </w:rPr>
        <w:t>ий</w:t>
      </w:r>
      <w:r w:rsidR="001372A1" w:rsidRPr="00701856">
        <w:rPr>
          <w:rFonts w:eastAsia="Calibri"/>
          <w:sz w:val="28"/>
          <w:szCs w:val="28"/>
        </w:rPr>
        <w:t xml:space="preserve"> МР РБ</w:t>
      </w:r>
      <w:r w:rsidRPr="00701856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Понятия и термины, используемые в настоящем Порядке, применяются в значениях, определенных Федеральным законом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Понятие </w:t>
      </w:r>
      <w:r w:rsidR="001E0529">
        <w:rPr>
          <w:sz w:val="28"/>
          <w:szCs w:val="28"/>
        </w:rPr>
        <w:t>«</w:t>
      </w:r>
      <w:proofErr w:type="spellStart"/>
      <w:r w:rsidRPr="00701856">
        <w:rPr>
          <w:sz w:val="28"/>
          <w:szCs w:val="28"/>
        </w:rPr>
        <w:t>бенефициарный</w:t>
      </w:r>
      <w:proofErr w:type="spellEnd"/>
      <w:r w:rsidRPr="00701856">
        <w:rPr>
          <w:sz w:val="28"/>
          <w:szCs w:val="28"/>
        </w:rPr>
        <w:t xml:space="preserve"> владелец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используется в значении, установленном Федеральным законом от 07.08.2001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(далее - Федеральный закон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1.3.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От имени Б</w:t>
      </w:r>
      <w:r w:rsidR="001372A1" w:rsidRPr="00701856">
        <w:rPr>
          <w:sz w:val="28"/>
          <w:szCs w:val="28"/>
        </w:rPr>
        <w:t>ичурс</w:t>
      </w:r>
      <w:r w:rsidRPr="00701856">
        <w:rPr>
          <w:sz w:val="28"/>
          <w:szCs w:val="28"/>
        </w:rPr>
        <w:t xml:space="preserve">кого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Глава Б</w:t>
      </w:r>
      <w:r w:rsidR="001372A1" w:rsidRPr="00701856">
        <w:rPr>
          <w:sz w:val="28"/>
          <w:szCs w:val="28"/>
        </w:rPr>
        <w:t>ичурского</w:t>
      </w:r>
      <w:r w:rsidRPr="00701856">
        <w:rPr>
          <w:sz w:val="28"/>
          <w:szCs w:val="28"/>
        </w:rPr>
        <w:t xml:space="preserve">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подписывает Соглашение (дополнительное соглашение к Соглашению), принимает решение о предоставлении (отказе в предоставлении) согласия на заключение Соглашения (присоединение к Соглашению) (далее - Согласие), согласовывает список муниципальных правовых актов (решений), которые применяются с учетом особенностей, установленных статьей 9 Федерального закона </w:t>
      </w:r>
      <w:r w:rsidR="001372A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(далее - список актов (решений)).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3A5AA8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3A5AA8">
        <w:rPr>
          <w:b/>
          <w:sz w:val="28"/>
          <w:szCs w:val="28"/>
        </w:rPr>
        <w:t>2. Порядок и условия заключения Соглашений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Б</w:t>
      </w:r>
      <w:r w:rsidR="001372A1" w:rsidRPr="00701856">
        <w:rPr>
          <w:sz w:val="28"/>
          <w:szCs w:val="28"/>
        </w:rPr>
        <w:t>ичур</w:t>
      </w:r>
      <w:r w:rsidRPr="00701856">
        <w:rPr>
          <w:sz w:val="28"/>
          <w:szCs w:val="28"/>
        </w:rPr>
        <w:t xml:space="preserve">ский </w:t>
      </w:r>
      <w:r w:rsidR="001372A1" w:rsidRPr="00701856">
        <w:rPr>
          <w:sz w:val="28"/>
          <w:szCs w:val="28"/>
        </w:rPr>
        <w:t>МР РБ</w:t>
      </w:r>
      <w:r w:rsidRPr="00701856">
        <w:rPr>
          <w:sz w:val="28"/>
          <w:szCs w:val="28"/>
        </w:rPr>
        <w:t xml:space="preserve"> выступает стороной Соглашения, если одновременно выполняются следующие условия:</w:t>
      </w:r>
    </w:p>
    <w:p w:rsidR="005B163A" w:rsidRDefault="005B163A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 </w:t>
      </w:r>
      <w:r w:rsidR="00A83921" w:rsidRPr="00701856">
        <w:rPr>
          <w:sz w:val="28"/>
          <w:szCs w:val="28"/>
        </w:rPr>
        <w:t xml:space="preserve">стороной Соглашения является </w:t>
      </w:r>
      <w:r w:rsidR="001372A1" w:rsidRPr="00701856">
        <w:rPr>
          <w:sz w:val="28"/>
          <w:szCs w:val="28"/>
        </w:rPr>
        <w:t>Республика Бурятия</w:t>
      </w:r>
      <w:r w:rsidR="00A83921" w:rsidRPr="00701856">
        <w:rPr>
          <w:sz w:val="28"/>
          <w:szCs w:val="28"/>
        </w:rPr>
        <w:t>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- </w:t>
      </w:r>
      <w:r w:rsidR="00A83921" w:rsidRPr="00701856">
        <w:rPr>
          <w:sz w:val="28"/>
          <w:szCs w:val="28"/>
        </w:rPr>
        <w:t>стороной Соглашения является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 (далее - организация);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новый инвестиционный проект, в отношении которого предлагается заключить Соглашение, будет реализован или реализуется на территории </w:t>
      </w:r>
      <w:r w:rsidRPr="00701856">
        <w:rPr>
          <w:sz w:val="28"/>
          <w:szCs w:val="28"/>
        </w:rPr>
        <w:t xml:space="preserve">Бичурского МР РБ </w:t>
      </w:r>
      <w:r w:rsidR="00A83921" w:rsidRPr="00701856">
        <w:rPr>
          <w:sz w:val="28"/>
          <w:szCs w:val="28"/>
        </w:rPr>
        <w:t xml:space="preserve">и соответствует условиям, предусмотренным </w:t>
      </w:r>
      <w:r w:rsidR="00A83921" w:rsidRPr="00892DB0">
        <w:rPr>
          <w:sz w:val="28"/>
          <w:szCs w:val="28"/>
        </w:rPr>
        <w:t>пунктом 6 части 1 статьи 2 и ст</w:t>
      </w:r>
      <w:r w:rsidR="00A83921" w:rsidRPr="00701856">
        <w:rPr>
          <w:sz w:val="28"/>
          <w:szCs w:val="28"/>
        </w:rPr>
        <w:t xml:space="preserve">атьей 6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69-ФЗ;</w:t>
      </w:r>
    </w:p>
    <w:p w:rsidR="00A83921" w:rsidRPr="00701856" w:rsidRDefault="00B0276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- </w:t>
      </w:r>
      <w:proofErr w:type="spellStart"/>
      <w:r w:rsidRPr="00701856">
        <w:rPr>
          <w:sz w:val="28"/>
          <w:szCs w:val="28"/>
        </w:rPr>
        <w:t>Бичурским</w:t>
      </w:r>
      <w:proofErr w:type="spellEnd"/>
      <w:r w:rsidRPr="00701856">
        <w:rPr>
          <w:sz w:val="28"/>
          <w:szCs w:val="28"/>
        </w:rPr>
        <w:t xml:space="preserve"> МР РБ</w:t>
      </w:r>
      <w:r w:rsidR="00A83921" w:rsidRPr="00701856">
        <w:rPr>
          <w:sz w:val="28"/>
          <w:szCs w:val="28"/>
        </w:rPr>
        <w:t xml:space="preserve"> принято решение о предоставлении Согласия.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Соглашение заключается не позднее 1 января 203</w:t>
      </w:r>
      <w:r w:rsidR="00F06F21">
        <w:rPr>
          <w:sz w:val="28"/>
          <w:szCs w:val="28"/>
        </w:rPr>
        <w:t>5</w:t>
      </w:r>
      <w:r w:rsidRPr="00701856">
        <w:rPr>
          <w:sz w:val="28"/>
          <w:szCs w:val="28"/>
        </w:rPr>
        <w:t xml:space="preserve"> г.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2.3.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Соглашение заключается в порядке, предусмотренном статьей 7 (частная проектная инициатива) или статьей 8 (публичная проектная инициатива)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том числе с использованием государственной информационной системы </w:t>
      </w:r>
      <w:r w:rsidR="001E0529">
        <w:rPr>
          <w:sz w:val="28"/>
          <w:szCs w:val="28"/>
        </w:rPr>
        <w:t>«</w:t>
      </w:r>
      <w:r w:rsidRPr="00701856">
        <w:rPr>
          <w:sz w:val="28"/>
          <w:szCs w:val="28"/>
        </w:rPr>
        <w:t>Капиталовложения</w:t>
      </w:r>
      <w:r w:rsidR="001E0529">
        <w:rPr>
          <w:sz w:val="28"/>
          <w:szCs w:val="28"/>
        </w:rPr>
        <w:t>»</w:t>
      </w:r>
      <w:r w:rsidRPr="00701856">
        <w:rPr>
          <w:sz w:val="28"/>
          <w:szCs w:val="28"/>
        </w:rPr>
        <w:t>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2.4.</w:t>
      </w:r>
      <w:r w:rsidR="007B1CAD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К отношениям, возникающим в связи с заключением Соглашения, а также в связи с исполнением обязанностей по Соглашению, применяются правила гражданского законодательства с учетом особенностей, установленных Федеральным законом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2.5.</w:t>
      </w:r>
      <w:r w:rsidR="007B1CAD">
        <w:rPr>
          <w:sz w:val="28"/>
          <w:szCs w:val="28"/>
        </w:rPr>
        <w:t xml:space="preserve"> </w:t>
      </w:r>
      <w:r w:rsidR="00B02761" w:rsidRPr="00701856">
        <w:rPr>
          <w:sz w:val="28"/>
          <w:szCs w:val="28"/>
        </w:rPr>
        <w:t>Бичурский МР РБ</w:t>
      </w:r>
      <w:r w:rsidRPr="00701856">
        <w:rPr>
          <w:sz w:val="28"/>
          <w:szCs w:val="28"/>
        </w:rPr>
        <w:t xml:space="preserve"> обеспечивает: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применение в отношении организации муниципальных правовых актов (решений) с учетом особенностей, установленных статьей 9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законодательством Российской Федерации о налогах и сборах, а также возмещение затрат, указанных в части 1 статьи 15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 (в случае если муниципальн</w:t>
      </w:r>
      <w:r w:rsidR="00B02761" w:rsidRPr="00701856">
        <w:rPr>
          <w:sz w:val="28"/>
          <w:szCs w:val="28"/>
        </w:rPr>
        <w:t>ый район</w:t>
      </w:r>
      <w:r w:rsidRPr="00701856">
        <w:rPr>
          <w:sz w:val="28"/>
          <w:szCs w:val="28"/>
        </w:rPr>
        <w:t xml:space="preserve"> соглас</w:t>
      </w:r>
      <w:r w:rsidR="00B02761" w:rsidRPr="00701856">
        <w:rPr>
          <w:sz w:val="28"/>
          <w:szCs w:val="28"/>
        </w:rPr>
        <w:t>е</w:t>
      </w:r>
      <w:r w:rsidRPr="00701856">
        <w:rPr>
          <w:sz w:val="28"/>
          <w:szCs w:val="28"/>
        </w:rPr>
        <w:t>н принять обязательства по возмещению таких затрат);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непринятие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8F2B0F" w:rsidRPr="00701856" w:rsidRDefault="008F2B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B1345A" w:rsidRDefault="00A8392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3. Порядок получения организацией Согласия</w:t>
      </w:r>
    </w:p>
    <w:p w:rsidR="00A83921" w:rsidRPr="00B1345A" w:rsidRDefault="00B02761" w:rsidP="007E1A1D">
      <w:pPr>
        <w:pStyle w:val="ConsPlusNormal"/>
        <w:spacing w:line="276" w:lineRule="auto"/>
        <w:jc w:val="center"/>
        <w:rPr>
          <w:b/>
          <w:sz w:val="28"/>
          <w:szCs w:val="28"/>
        </w:rPr>
      </w:pPr>
      <w:r w:rsidRPr="00B1345A">
        <w:rPr>
          <w:b/>
          <w:sz w:val="28"/>
          <w:szCs w:val="28"/>
        </w:rPr>
        <w:t>Бичурского МР РБ</w:t>
      </w:r>
    </w:p>
    <w:p w:rsidR="007E5F9A" w:rsidRDefault="007E5F9A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B0276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заключения Соглашения организация заказным письмом с уведомлением о вручении или с нарочным направляет в </w:t>
      </w:r>
      <w:r w:rsidR="00B0276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дминистрацию </w:t>
      </w:r>
      <w:r w:rsidR="00B02761" w:rsidRPr="00701856">
        <w:rPr>
          <w:sz w:val="28"/>
          <w:szCs w:val="28"/>
        </w:rPr>
        <w:t>Бичурского муниципального района Республики Бурятия</w:t>
      </w:r>
      <w:r w:rsidRPr="00701856">
        <w:rPr>
          <w:sz w:val="28"/>
          <w:szCs w:val="28"/>
        </w:rPr>
        <w:t xml:space="preserve"> (далее - Администрация) заявление по форме согласно </w:t>
      </w:r>
      <w:r w:rsidRPr="00701856">
        <w:rPr>
          <w:sz w:val="28"/>
          <w:szCs w:val="28"/>
        </w:rPr>
        <w:lastRenderedPageBreak/>
        <w:t xml:space="preserve">приложению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а) проекта Соглашения, соответствующего требованиям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и утвержденной Правительством Российской Федерации типовой форме, подписанного лицом, имеющим право действовать от имени организации без доверенности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б) заявления об учете уже осуществленных капиталовложений для реализации нового инвестиционного проекта, в отношении которого подается заявление о заключении Соглашения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заверенной копии договора о предоставлении субсидии либо договора о предоставлении бюджетных инвестиций или справки, выданной кредитором по кредитному договору, указанному в пункте 2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и содержащей условия такого договора о размере процентной ставки и (или) порядке ее определения (в случае если организацией будет заявлено ходатайство о признании ранее заключенного договора связанным договором), или копии договора или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оглашения, указанных в абзаце первом и подпункте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 части 1 статьи 14 Федерального закона </w:t>
      </w:r>
      <w:r w:rsidR="00B0276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г) копии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инфраструктуры, соответствующего требованиям части 13 статьи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случае, если такой договор был заключен между несколькими организациями, реализующими новый инвестиционный проект)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д) копии учредительных документов организации, информации о бенефициарных владельцах организации, представляемой по форме, установленной приложением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 заключения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оглашений, ведения реестра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оглашений о защите и поощрении капиталовложений, утвержденным постановлением Правительства РФ от 13.09.2022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1602 (далее - Правила), с учетом особенностей раскрытия информации о бенефициарных владельцах, предусмотренных пунктом 3.3 настоящего Порядка;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е) бизнес-плана, включающего сведения о размере планируемых к осуществлению организацией капиталовложений и о предполагаемых сроках их внесения,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lastRenderedPageBreak/>
        <w:t xml:space="preserve">69-ФЗ, указывается соответствующая сфера экономики),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сведения о прогнозируемой ежегодной выручке от реализации инвестиционного проекта с учетом положений части 1.1 статьи 6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о предполагаемых сроках осуществления данных мероприятий с указанием отчетных документов (если применимо), информацию о предполагаемых этапах реализации нового инвестиционного проекта, сроках получения разрешений и согласий, необходимых для реализации нового инвестиционного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нового инвестиционного проекта;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ж) финансовой модели нового инвестиционного проекта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е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11 Правил (в случае частной проектной инициативы) либо документа, содержащего описание финансово-экономической модели с учетом общих требований к финансовой модели инвестиционного проекта, утвержденных приказом Министерства экономического развития Российской Федерации от 16.11.2022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626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Об утверждении общих требований к финансовой модели инвестиционного проекта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з) решения организации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нового инвестиционного проекта или решения организации об осуществлении нового инвестиционного проекта, в том числе об определении объема капитальных вложений (расходов), необходимых для его реализации,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4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и) разрешения на строительство в случаях, если новый инвестиционный проект предусматривает создание (строительство) и (или) реконструкцию объекта (объектов) недвижимого имущества, а в случае отсутствия разрешения на строительство - градостроительного плана земельного участка, на котором в соответствии с новым инвестиционным проектом предусмотрены создание (строительство) и (или) реконструкция объекта (объектов) недвижимого имущества, а для линейных объектов - градостроительного плана земельного </w:t>
      </w:r>
      <w:r w:rsidRPr="00701856">
        <w:rPr>
          <w:sz w:val="28"/>
          <w:szCs w:val="28"/>
        </w:rPr>
        <w:lastRenderedPageBreak/>
        <w:t>участка и (или) проекта планировки территории, за исключением случаев, при которых для создания (строительства) и (или) реконструкции линейного объекта в соответствии с законодательством о градостроительной деятельности не требуется подготовка документации по планировке территории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к) перечня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а также информации о планируемых форме, сроках и объеме возмещения этих затрат, составленного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7 к Правилам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л) списка актов (решений) по форме согласно приложени</w:t>
      </w:r>
      <w:r w:rsidR="008F2B0F">
        <w:rPr>
          <w:sz w:val="28"/>
          <w:szCs w:val="28"/>
        </w:rPr>
        <w:t>я</w:t>
      </w:r>
      <w:r w:rsidRPr="00701856">
        <w:rPr>
          <w:sz w:val="28"/>
          <w:szCs w:val="28"/>
        </w:rPr>
        <w:t xml:space="preserve"> к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5 к Правилам;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м) копии документа, подтверждающего государственную регистрацию (создание) организации;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н) копии документа, подтверждающего полномочия лица (лиц), имеющего (имеющих) право действовать от имени организации без доверенности;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о) документов, подтверждающих осуществление капитальных вложений, если новый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а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6 части 1 статьи 2 Федерального закона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п) копии договора о комплексном развитии территории (если применимо) (в случае частной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р) справки об отсутствии задолженности заявителя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 (в случае публичной проектной инициативы);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с) предложений о признании ранее заключенных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>оглашений связанными договорами с приложением заверенных копий таких договоров (при наличии) (в случае публичной проектной инициативы).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целях получения Согласия </w:t>
      </w:r>
      <w:r w:rsidR="00AC590C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в случае присоединения к заключенному Соглашению организация заказным письмом с уведомлением о вручении или с нарочным направляет в Администрацию заявление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 к настоящему Порядку с приложением следующих документов: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а) копии заключенных Соглашения, дополнительных соглашений к </w:t>
      </w:r>
      <w:r w:rsidRPr="00701856">
        <w:rPr>
          <w:sz w:val="28"/>
          <w:szCs w:val="28"/>
        </w:rPr>
        <w:lastRenderedPageBreak/>
        <w:t>Соглашению (при наличии);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б) проекта дополнительного соглашения к Соглашению по форме согласно приложению </w:t>
      </w:r>
      <w:r w:rsidR="00AC590C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34 к Правилам, подписанного уполномоченным лицом организации, реализующей новый инвестиционный проект, в количестве экземпляров на один больше чем количество сторон Соглашения;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в) документов, предусмотренных подпунктами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к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л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н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,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п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Порядка.</w:t>
      </w:r>
    </w:p>
    <w:p w:rsidR="00A83921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3.3.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Копии документов, указанных в пунктах 3.1 и 3.2 настоящего Порядка, должны быть заверены печатью и подписью руководителя организации или иного уполномоченного лица. Оригиналы и копии документов, указанных в пунктах 3.1 и 3.2 настоящего Порядка, должны быть прошиты, пронумерованы. Перечень прилагаемых к заявлению документов, указанных в пунктах 3.1 и 3.2 настоящего Порядка, должен быть с указанием количества листов и экземпляров.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3.4.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Организация раскрывает информацию о своих бенефициарных владельцах в соответствии с подпунктом </w:t>
      </w:r>
      <w:r w:rsidR="000250F1">
        <w:rPr>
          <w:sz w:val="28"/>
          <w:szCs w:val="28"/>
        </w:rPr>
        <w:t>«</w:t>
      </w:r>
      <w:r w:rsidRPr="00701856">
        <w:rPr>
          <w:sz w:val="28"/>
          <w:szCs w:val="28"/>
        </w:rPr>
        <w:t>д</w:t>
      </w:r>
      <w:r w:rsidR="000250F1">
        <w:rPr>
          <w:sz w:val="28"/>
          <w:szCs w:val="28"/>
        </w:rPr>
        <w:t>»</w:t>
      </w:r>
      <w:r w:rsidRPr="00701856">
        <w:rPr>
          <w:sz w:val="28"/>
          <w:szCs w:val="28"/>
        </w:rPr>
        <w:t xml:space="preserve"> пункта 3.1 настоящего Порядка с учетом следующих особенностей: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информация, составленная по форме, предусмотренной приложением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3 к Правилам, представляется в отношении каждого </w:t>
      </w:r>
      <w:proofErr w:type="spellStart"/>
      <w:r w:rsidRPr="00701856">
        <w:rPr>
          <w:sz w:val="28"/>
          <w:szCs w:val="28"/>
        </w:rPr>
        <w:t>бенефициарного</w:t>
      </w:r>
      <w:proofErr w:type="spellEnd"/>
      <w:r w:rsidRPr="00701856">
        <w:rPr>
          <w:sz w:val="28"/>
          <w:szCs w:val="28"/>
        </w:rPr>
        <w:t xml:space="preserve"> владельца;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данная информация не представляется лицами, указанными в пункте 2 статьи 6.1 Федерального закона </w:t>
      </w:r>
      <w:r w:rsidR="000D7AD1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115-ФЗ.</w:t>
      </w:r>
    </w:p>
    <w:p w:rsidR="00A83921" w:rsidRPr="00892DB0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3.5.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Администрация в день поступления представленных в соответствии с пунктами 3.1 или 3.2 настоящего Порядка документов регистрирует заявление и приложенные к нему документы и не позднее 2 (двух) рабочих дней со дня регистрации заявления и приложенных к нему документов направляет представленные документы в </w:t>
      </w:r>
      <w:r w:rsidR="000D7AD1" w:rsidRPr="00701856">
        <w:rPr>
          <w:sz w:val="28"/>
          <w:szCs w:val="28"/>
        </w:rPr>
        <w:t>Комитет</w:t>
      </w:r>
      <w:r w:rsidRPr="00701856">
        <w:rPr>
          <w:sz w:val="28"/>
          <w:szCs w:val="28"/>
        </w:rPr>
        <w:t xml:space="preserve"> экономического развития </w:t>
      </w:r>
      <w:r w:rsidR="000D7AD1" w:rsidRPr="00701856">
        <w:rPr>
          <w:sz w:val="28"/>
          <w:szCs w:val="28"/>
        </w:rPr>
        <w:t>А</w:t>
      </w:r>
      <w:r w:rsidRPr="00701856">
        <w:rPr>
          <w:sz w:val="28"/>
          <w:szCs w:val="28"/>
        </w:rPr>
        <w:t xml:space="preserve">дминистрации </w:t>
      </w:r>
      <w:r w:rsidR="000D7AD1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(далее </w:t>
      </w:r>
      <w:r w:rsidR="000D7AD1" w:rsidRPr="00701856">
        <w:rPr>
          <w:sz w:val="28"/>
          <w:szCs w:val="28"/>
        </w:rPr>
        <w:t>–</w:t>
      </w:r>
      <w:r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>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3.6.</w:t>
      </w:r>
      <w:r w:rsidR="000D7AD1" w:rsidRPr="00892DB0">
        <w:rPr>
          <w:sz w:val="28"/>
          <w:szCs w:val="28"/>
        </w:rPr>
        <w:t xml:space="preserve"> </w:t>
      </w:r>
      <w:r w:rsidR="00E17322" w:rsidRPr="00892DB0">
        <w:rPr>
          <w:sz w:val="28"/>
          <w:szCs w:val="28"/>
        </w:rPr>
        <w:t>Комитет экономического развития</w:t>
      </w:r>
      <w:r w:rsidRPr="00892DB0">
        <w:rPr>
          <w:sz w:val="28"/>
          <w:szCs w:val="28"/>
        </w:rPr>
        <w:t xml:space="preserve"> те</w:t>
      </w:r>
      <w:r w:rsidRPr="00701856">
        <w:rPr>
          <w:sz w:val="28"/>
          <w:szCs w:val="28"/>
        </w:rPr>
        <w:t>чение 7 (семи) рабочих дней со дня поступления заявления и приложенных к нему документов осуществляет проверку представленных документов на их соответствие перечню и требованиям, предусмотренным пунктами 3.1, 3.2, 3.3 и 3.4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В случае несоответствия представленных документов требованиям, определенным соответственно пунктами 3.1 и (или) 3.2, и (или) 3.3, и (или) 3.4 настоящего Порядка, и (или) непредставления (представления не в полном объеме) указанных документов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в течение 7 (семи) рабочих дней со дня поступления представленных документов возвращает организации заявление и приложенные к нему документы заказным письмом с уведомлением о вручении с указанием причин такого возврата.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3.7.</w:t>
      </w:r>
      <w:r w:rsidR="000D7AD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соответствия представленных документов перечню и </w:t>
      </w:r>
      <w:r w:rsidRPr="00701856">
        <w:rPr>
          <w:sz w:val="28"/>
          <w:szCs w:val="28"/>
        </w:rPr>
        <w:lastRenderedPageBreak/>
        <w:t xml:space="preserve">требованиям, предусмотренным соответственно пунктами 3.1, 3.2, 3.3 и 3.4 настоящего Порядка,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в течение 7 (семи) рабочих дней со дня поступления заявления и приложенных к нему документов осуществляет: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экономической эффективности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проверку соблюдения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оценку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4493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подготовку заключения с обоснованной позицией в соответствующей части с учетом положений пункта 3.9 настоящего Порядка, а также в целях подготовки сводного заключения направляет посредством системы электронного документооборота запросы с приложением копий представленных документов 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МУ </w:t>
      </w:r>
      <w:r w:rsidR="00A83921" w:rsidRPr="00701856">
        <w:rPr>
          <w:sz w:val="28"/>
          <w:szCs w:val="28"/>
        </w:rPr>
        <w:t>Финансов</w:t>
      </w:r>
      <w:r w:rsidRPr="00701856">
        <w:rPr>
          <w:sz w:val="28"/>
          <w:szCs w:val="28"/>
        </w:rPr>
        <w:t xml:space="preserve">ое </w:t>
      </w:r>
      <w:r w:rsidR="00132977">
        <w:rPr>
          <w:sz w:val="28"/>
          <w:szCs w:val="28"/>
        </w:rPr>
        <w:t>у</w:t>
      </w:r>
      <w:r w:rsidRPr="00701856">
        <w:rPr>
          <w:sz w:val="28"/>
          <w:szCs w:val="28"/>
        </w:rPr>
        <w:t>правление</w:t>
      </w:r>
      <w:r w:rsidR="00A83921" w:rsidRPr="00701856">
        <w:rPr>
          <w:sz w:val="28"/>
          <w:szCs w:val="28"/>
        </w:rPr>
        <w:t xml:space="preserve"> Администрации (далее - Финансов</w:t>
      </w:r>
      <w:r w:rsidRPr="00701856">
        <w:rPr>
          <w:sz w:val="28"/>
          <w:szCs w:val="28"/>
        </w:rPr>
        <w:t>ое</w:t>
      </w:r>
      <w:r w:rsidR="00A83921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Управление</w:t>
      </w:r>
      <w:r w:rsidR="00A83921" w:rsidRPr="00701856">
        <w:rPr>
          <w:sz w:val="28"/>
          <w:szCs w:val="28"/>
        </w:rPr>
        <w:t xml:space="preserve">) в части вопросов, касающихся планирования и исполнения бюджета </w:t>
      </w:r>
      <w:r w:rsidR="000D7AD1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актов (решений) с учетом положений статьи 9 Федерального закона </w:t>
      </w:r>
      <w:r w:rsidR="000D7AD1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B10F0F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МУ Комитет по развитию инфраструктуры</w:t>
      </w:r>
      <w:r w:rsidR="00A83921" w:rsidRPr="00701856">
        <w:rPr>
          <w:sz w:val="28"/>
          <w:szCs w:val="28"/>
        </w:rPr>
        <w:t xml:space="preserve"> (далее - </w:t>
      </w:r>
      <w:r w:rsidRPr="00701856">
        <w:rPr>
          <w:sz w:val="28"/>
          <w:szCs w:val="28"/>
        </w:rPr>
        <w:t>Комитет по развитию инфраструктуры) в части вопросов: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компетенции;</w:t>
      </w:r>
    </w:p>
    <w:p w:rsidR="00A83921" w:rsidRPr="00701856" w:rsidRDefault="00B10F0F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</w:t>
      </w:r>
      <w:r w:rsidR="00A83921" w:rsidRPr="00701856">
        <w:rPr>
          <w:sz w:val="28"/>
          <w:szCs w:val="28"/>
        </w:rPr>
        <w:t xml:space="preserve"> связанных с градостроительной деятельностью в части соответствия (несоответствия) земельных участков, находящихся в собственности </w:t>
      </w:r>
      <w:r w:rsidR="00F61C8F">
        <w:rPr>
          <w:sz w:val="28"/>
          <w:szCs w:val="28"/>
        </w:rPr>
        <w:t xml:space="preserve">Бичурского </w:t>
      </w:r>
      <w:r w:rsidR="00F61C8F">
        <w:rPr>
          <w:sz w:val="28"/>
          <w:szCs w:val="28"/>
        </w:rPr>
        <w:lastRenderedPageBreak/>
        <w:t>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F61C8F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, а также оценки возможности (невозможности) согласования списка актов (решений) с учетом положений статьи 9 Федерального закона </w:t>
      </w:r>
      <w:r w:rsidR="00701856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 в пределах компетенции.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3.8.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Финансов</w:t>
      </w:r>
      <w:r w:rsidR="00B10F0F" w:rsidRPr="00701856">
        <w:rPr>
          <w:sz w:val="28"/>
          <w:szCs w:val="28"/>
        </w:rPr>
        <w:t>ое Управление</w:t>
      </w:r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 xml:space="preserve">Комитет по развитию инфраструктуры </w:t>
      </w:r>
      <w:r w:rsidRPr="00701856">
        <w:rPr>
          <w:sz w:val="28"/>
          <w:szCs w:val="28"/>
        </w:rPr>
        <w:t xml:space="preserve">в течение 5 (пяти) рабочих дней со дня получения документов, указанных в пункте 3.7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3.9 настоящего Порядка и направляют их в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для дальнейшей работы.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3.9.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Заключения </w:t>
      </w:r>
      <w:r w:rsidR="00892DB0" w:rsidRPr="00892DB0">
        <w:rPr>
          <w:sz w:val="28"/>
          <w:szCs w:val="28"/>
        </w:rPr>
        <w:t>Комитет</w:t>
      </w:r>
      <w:r w:rsidR="00F61C8F">
        <w:rPr>
          <w:sz w:val="28"/>
          <w:szCs w:val="28"/>
        </w:rPr>
        <w:t>а</w:t>
      </w:r>
      <w:r w:rsidR="00892DB0" w:rsidRPr="00892DB0">
        <w:rPr>
          <w:sz w:val="28"/>
          <w:szCs w:val="28"/>
        </w:rPr>
        <w:t xml:space="preserve"> экономического развития</w:t>
      </w:r>
      <w:r w:rsidRPr="00701856">
        <w:rPr>
          <w:sz w:val="28"/>
          <w:szCs w:val="28"/>
        </w:rPr>
        <w:t>, Финансов</w:t>
      </w:r>
      <w:r w:rsidR="00F63D37" w:rsidRPr="00701856">
        <w:rPr>
          <w:sz w:val="28"/>
          <w:szCs w:val="28"/>
        </w:rPr>
        <w:t>ого</w:t>
      </w:r>
      <w:r w:rsidRPr="00701856">
        <w:rPr>
          <w:sz w:val="28"/>
          <w:szCs w:val="28"/>
        </w:rPr>
        <w:t xml:space="preserve"> </w:t>
      </w:r>
      <w:r w:rsidR="00F93EDF">
        <w:rPr>
          <w:sz w:val="28"/>
          <w:szCs w:val="28"/>
        </w:rPr>
        <w:t>Управления</w:t>
      </w:r>
      <w:bookmarkStart w:id="0" w:name="_GoBack"/>
      <w:bookmarkEnd w:id="0"/>
      <w:r w:rsidRPr="00701856">
        <w:rPr>
          <w:sz w:val="28"/>
          <w:szCs w:val="28"/>
        </w:rPr>
        <w:t xml:space="preserve">, </w:t>
      </w:r>
      <w:r w:rsidR="00F63D37" w:rsidRPr="00701856">
        <w:rPr>
          <w:sz w:val="28"/>
          <w:szCs w:val="28"/>
        </w:rPr>
        <w:t>Комитета по развитию инфраструктуры</w:t>
      </w:r>
      <w:r w:rsidRPr="00701856">
        <w:rPr>
          <w:sz w:val="28"/>
          <w:szCs w:val="28"/>
        </w:rPr>
        <w:t xml:space="preserve"> (далее - заключения) должны содержать информацию в пределах компетенции в части проведенной проверки в соответствии с пунктом 3.7 настоящего Порядка; обоснованную позицию в отношении предоставления организации Согласия либо отказа в предоставлении Согласия, в том числе информацию о возможности (невозможности) реализации нового инвестиционного проекта на территории </w:t>
      </w:r>
      <w:r w:rsidR="005D0BAB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 с учетом оснований для отказа в предоставлении Согласия, предусмотренных пунктом 3.12 настоящего Порядка, информацию о наличии (отсутствии) оснований для отказа в предоставлении Согласия, предусмотренных пунктом 3.12 настоящего Порядка, а также о возможности (невозможности) согласования списка актов (решений).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3.10.</w:t>
      </w:r>
      <w:r w:rsidR="00F63D37" w:rsidRPr="00701856">
        <w:rPr>
          <w:sz w:val="28"/>
          <w:szCs w:val="28"/>
        </w:rPr>
        <w:t xml:space="preserve">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не позднее 7 (семи) рабочих дней со дня получения заключений от </w:t>
      </w:r>
      <w:r w:rsidR="00F63D37" w:rsidRPr="00701856">
        <w:rPr>
          <w:sz w:val="28"/>
          <w:szCs w:val="28"/>
        </w:rPr>
        <w:t xml:space="preserve">Финансового </w:t>
      </w:r>
      <w:r w:rsidR="00F93EDF">
        <w:rPr>
          <w:sz w:val="28"/>
          <w:szCs w:val="28"/>
        </w:rPr>
        <w:t>Управления</w:t>
      </w:r>
      <w:r w:rsidR="00F63D37" w:rsidRPr="00701856">
        <w:rPr>
          <w:sz w:val="28"/>
          <w:szCs w:val="28"/>
        </w:rPr>
        <w:t xml:space="preserve">, Комитета по развитию инфраструктуры </w:t>
      </w:r>
      <w:r w:rsidRPr="00701856">
        <w:rPr>
          <w:sz w:val="28"/>
          <w:szCs w:val="28"/>
        </w:rPr>
        <w:t xml:space="preserve">готовит сводное заключение в соответствии с пунктом 3.11 настоящего Порядка и направляет его и заключения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для принятия решения о предоставлении (отказе в предоставлении) Согласия, о котором соответствующая резолюция проставляется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сводном заключении в течение 3 (трех) рабочих дней со дня поступления документов, указанных в настоящем пункте Порядка, с учетом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3.11.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Сводное заключение должно содержать: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экономическую эффективность (неэффективность) реализации </w:t>
      </w:r>
      <w:r w:rsidR="00A83921" w:rsidRPr="00701856">
        <w:rPr>
          <w:sz w:val="28"/>
          <w:szCs w:val="28"/>
        </w:rPr>
        <w:lastRenderedPageBreak/>
        <w:t xml:space="preserve">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указание на соблюдение (несоблюдение)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возможность (невозможность)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="00A83921"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оценку влияния реализации нового инвестиционного проекта на соответствующую отрасль </w:t>
      </w:r>
      <w:r w:rsidR="00F61C8F">
        <w:rPr>
          <w:sz w:val="28"/>
          <w:szCs w:val="28"/>
        </w:rPr>
        <w:t>муниципального района</w:t>
      </w:r>
      <w:r w:rsidR="00A83921" w:rsidRPr="00701856">
        <w:rPr>
          <w:sz w:val="28"/>
          <w:szCs w:val="28"/>
        </w:rPr>
        <w:t xml:space="preserve"> (если применимо);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указание на возможность (невозможность)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Б</w:t>
      </w:r>
      <w:r w:rsidR="00F63D37" w:rsidRPr="00701856">
        <w:rPr>
          <w:sz w:val="28"/>
          <w:szCs w:val="28"/>
        </w:rPr>
        <w:t>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указание на соответствие (несоответствие)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>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 xml:space="preserve">выводы органов, участвовавших в рассмотрении представленных организацией документов, о возможности (невозможности)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="00A83921" w:rsidRPr="00701856">
        <w:rPr>
          <w:sz w:val="28"/>
          <w:szCs w:val="28"/>
        </w:rPr>
        <w:t xml:space="preserve"> на предложенных организацией условиях либо условиях проведения конкурса (в случае публичной проектной инициативы), а также о возможности (невозможности) согласования списка актов (решений);</w:t>
      </w:r>
    </w:p>
    <w:p w:rsidR="00A83921" w:rsidRPr="00701856" w:rsidRDefault="00C915CE" w:rsidP="007E1A1D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3921" w:rsidRPr="00701856">
        <w:rPr>
          <w:sz w:val="28"/>
          <w:szCs w:val="28"/>
        </w:rPr>
        <w:t>информацию о наличии (отсутствии) оснований для отказа в предоставлении Согласия, предусмотренных пунктом 3.12 настоящего Порядка.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3.12.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>Основаниями для отказа в предоставлении Согласия являются: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1) экономическая неэффективность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2) несоблюдение условий, указанных в абзацах втором - четвертом пункта 2.1 настоящего Порядка (за исключением случая присоединения к заключенному Соглашению);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3) невозможность возмещения затрат, указанных в части 1 статьи 15 Федерального закона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69-ФЗ, в пределах земельного налога;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4) отрицательное влияние реализации нового инвестиционного проекта на соответствующую отрасль </w:t>
      </w:r>
      <w:r w:rsidR="005D0BAB">
        <w:rPr>
          <w:sz w:val="28"/>
          <w:szCs w:val="28"/>
        </w:rPr>
        <w:t>муниципального района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lastRenderedPageBreak/>
        <w:t xml:space="preserve">5) несоответствие целей и задач нового инвестиционного проекта целям и задачам муниципальных программ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6) невозможность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7) несоответствие земельных участков, находящихся в собственности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территориального планирования, градостроительного зонирования, документации по планировке территории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>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 xml:space="preserve">8) невозможность реализации нового инвестиционного проекта на территории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на предложенных организацией условиях либо условиях проведения конкурса (в случае публичной проектной инициативы);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9) невозможность согласования списка актов (решений).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3.13.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Pr="00701856">
        <w:rPr>
          <w:sz w:val="28"/>
          <w:szCs w:val="28"/>
        </w:rPr>
        <w:t xml:space="preserve"> в течение 30 (тридцати) рабочих дней со дня регистрации представленных организацией документов осуществляет подготовку проекта заявления Главы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, подтверждающего согласие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на заключение (присоединение) к </w:t>
      </w:r>
      <w:r w:rsidR="000D2D41">
        <w:rPr>
          <w:sz w:val="28"/>
          <w:szCs w:val="28"/>
        </w:rPr>
        <w:t>С</w:t>
      </w:r>
      <w:r w:rsidRPr="00701856">
        <w:rPr>
          <w:sz w:val="28"/>
          <w:szCs w:val="28"/>
        </w:rPr>
        <w:t xml:space="preserve">оглашению о защите и поощрении капиталовложений (далее - </w:t>
      </w:r>
      <w:r w:rsidR="00F61C8F">
        <w:rPr>
          <w:sz w:val="28"/>
          <w:szCs w:val="28"/>
        </w:rPr>
        <w:t>Уведомлени</w:t>
      </w:r>
      <w:r w:rsidRPr="00701856">
        <w:rPr>
          <w:sz w:val="28"/>
          <w:szCs w:val="28"/>
        </w:rPr>
        <w:t xml:space="preserve">е Главы), по форме согласно приложению </w:t>
      </w:r>
      <w:r w:rsidR="00F63D37" w:rsidRPr="00701856">
        <w:rPr>
          <w:sz w:val="28"/>
          <w:szCs w:val="28"/>
        </w:rPr>
        <w:t>№</w:t>
      </w:r>
      <w:r w:rsidRPr="00701856">
        <w:rPr>
          <w:sz w:val="28"/>
          <w:szCs w:val="28"/>
        </w:rPr>
        <w:t xml:space="preserve"> 2 к настоящему Порядку и проекта сопроводительного письма к нему в адрес организации (далее - письмо) с приложением списка актов (решений), проекта дополнительного соглашения к Соглашению в количестве представленных организацией экземпляров (в случае присоединения к Соглашению)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подписание в установленном порядке.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3.14.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</w:t>
      </w:r>
      <w:r w:rsidR="00F61C8F">
        <w:rPr>
          <w:sz w:val="28"/>
          <w:szCs w:val="28"/>
        </w:rPr>
        <w:t>Уведомление</w:t>
      </w:r>
      <w:r w:rsidRPr="00701856">
        <w:rPr>
          <w:sz w:val="28"/>
          <w:szCs w:val="28"/>
        </w:rPr>
        <w:t xml:space="preserve"> Главы, список актов (решений), проект дополнительного соглашения к Соглашению в количестве представленных организацией экземпляров (в случае присоединения к Соглашению) в течение 3 (трех) рабочих дней со дня их подписания Главой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A83921" w:rsidRPr="00701856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3.15.</w:t>
      </w:r>
      <w:r w:rsidR="00701856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случае принятия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решения об отказе в предоставлении Согласия, </w:t>
      </w:r>
      <w:r w:rsidR="00892DB0" w:rsidRPr="00892DB0">
        <w:rPr>
          <w:sz w:val="28"/>
          <w:szCs w:val="28"/>
        </w:rPr>
        <w:t>Комитет экономического развития</w:t>
      </w:r>
      <w:r w:rsidR="00892DB0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в течение 30 (тридцати) рабочих дней со дня регистрации представленных организацией документов осуществляет подготовку проекта письма в адрес организации об отказе в предоставлении Согласия за подписью Главы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 xml:space="preserve">с указанием оснований для отказа в предоставлении Согласия, предусмотренных пунктом 3.12 настоящего Порядка, и направляет Главе </w:t>
      </w:r>
      <w:r w:rsidR="00F63D37" w:rsidRPr="00701856">
        <w:rPr>
          <w:sz w:val="28"/>
          <w:szCs w:val="28"/>
        </w:rPr>
        <w:t>Бичурского МР РБ</w:t>
      </w:r>
      <w:r w:rsidRPr="00701856">
        <w:rPr>
          <w:sz w:val="28"/>
          <w:szCs w:val="28"/>
        </w:rPr>
        <w:t xml:space="preserve"> на </w:t>
      </w:r>
      <w:r w:rsidRPr="00701856">
        <w:rPr>
          <w:sz w:val="28"/>
          <w:szCs w:val="28"/>
        </w:rPr>
        <w:lastRenderedPageBreak/>
        <w:t>подписание в установленном порядке.</w:t>
      </w:r>
    </w:p>
    <w:p w:rsidR="00A83921" w:rsidRDefault="00A83921" w:rsidP="006B31C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3.16.</w:t>
      </w:r>
      <w:r w:rsidR="00F63D37" w:rsidRPr="00701856">
        <w:rPr>
          <w:sz w:val="28"/>
          <w:szCs w:val="28"/>
        </w:rPr>
        <w:t xml:space="preserve"> </w:t>
      </w:r>
      <w:r w:rsidRPr="00701856">
        <w:rPr>
          <w:sz w:val="28"/>
          <w:szCs w:val="28"/>
        </w:rPr>
        <w:t xml:space="preserve">Письмо, указанное в пункте 3.15 настоящего Порядка, в течение 3 (трех) рабочих дней со дня его подписания Главой </w:t>
      </w:r>
      <w:r w:rsidR="00F63D37" w:rsidRPr="00701856">
        <w:rPr>
          <w:sz w:val="28"/>
          <w:szCs w:val="28"/>
        </w:rPr>
        <w:t xml:space="preserve">Бичурского МР РБ </w:t>
      </w:r>
      <w:r w:rsidRPr="00701856">
        <w:rPr>
          <w:sz w:val="28"/>
          <w:szCs w:val="28"/>
        </w:rPr>
        <w:t>Администрация направляет организации заказным письмом с уведомлением о вручении по адресу, указанному в заявлении организации.</w:t>
      </w:r>
    </w:p>
    <w:p w:rsidR="005161D9" w:rsidRPr="00701856" w:rsidRDefault="005161D9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CC74FF" w:rsidRDefault="00CC74FF" w:rsidP="00CC74F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134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Заключительные положения</w:t>
      </w:r>
    </w:p>
    <w:p w:rsidR="00B95596" w:rsidRDefault="00B95596" w:rsidP="00B95596">
      <w:pPr>
        <w:pStyle w:val="ConsPlusNormal"/>
        <w:rPr>
          <w:b/>
          <w:sz w:val="28"/>
          <w:szCs w:val="28"/>
        </w:rPr>
      </w:pPr>
    </w:p>
    <w:p w:rsidR="00B95596" w:rsidRPr="006B31C1" w:rsidRDefault="006B31C1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5596" w:rsidRPr="006B31C1">
        <w:rPr>
          <w:rFonts w:ascii="Times New Roman" w:hAnsi="Times New Roman"/>
          <w:sz w:val="28"/>
          <w:szCs w:val="28"/>
        </w:rPr>
        <w:t>Действие Соглашения может быть прекращено в любое время по соглашению сторон, либо стороны вправе отказаться от Соглашения в одностороннем порядке в соответствии с действующим законодательством и положениями</w:t>
      </w:r>
      <w:r>
        <w:rPr>
          <w:rFonts w:ascii="Times New Roman" w:hAnsi="Times New Roman"/>
          <w:sz w:val="28"/>
          <w:szCs w:val="28"/>
        </w:rPr>
        <w:t>, предусмотренными</w:t>
      </w:r>
      <w:r w:rsidR="00B95596" w:rsidRPr="006B31C1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="00B95596" w:rsidRPr="006B31C1">
        <w:rPr>
          <w:rFonts w:ascii="Times New Roman" w:hAnsi="Times New Roman"/>
          <w:sz w:val="28"/>
          <w:szCs w:val="28"/>
        </w:rPr>
        <w:t>.</w:t>
      </w:r>
    </w:p>
    <w:p w:rsidR="00B95596" w:rsidRPr="006B31C1" w:rsidRDefault="00B95596" w:rsidP="006B31C1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31C1">
        <w:rPr>
          <w:rFonts w:ascii="Times New Roman" w:hAnsi="Times New Roman"/>
          <w:sz w:val="28"/>
          <w:szCs w:val="28"/>
        </w:rPr>
        <w:t>2. Действия Ко</w:t>
      </w:r>
      <w:r w:rsidR="006B31C1">
        <w:rPr>
          <w:rFonts w:ascii="Times New Roman" w:hAnsi="Times New Roman"/>
          <w:sz w:val="28"/>
          <w:szCs w:val="28"/>
        </w:rPr>
        <w:t>митета экономического развития</w:t>
      </w:r>
      <w:r w:rsidRPr="006B31C1">
        <w:rPr>
          <w:rFonts w:ascii="Times New Roman" w:hAnsi="Times New Roman"/>
          <w:sz w:val="28"/>
          <w:szCs w:val="28"/>
        </w:rPr>
        <w:t xml:space="preserve"> могут быть обжалованы заинтересованными лицами в порядке, установленном действующим законодательством.     </w:t>
      </w:r>
    </w:p>
    <w:p w:rsidR="00B95596" w:rsidRPr="006B31C1" w:rsidRDefault="00B95596" w:rsidP="006B31C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0D2D41" w:rsidRDefault="000D2D41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8F2B0F" w:rsidRDefault="008F2B0F" w:rsidP="00F669BC">
      <w:pPr>
        <w:pStyle w:val="ConsPlusNormal"/>
        <w:jc w:val="right"/>
      </w:pPr>
    </w:p>
    <w:p w:rsidR="007E1A1D" w:rsidRDefault="007E1A1D" w:rsidP="00F669BC">
      <w:pPr>
        <w:pStyle w:val="ConsPlusNormal"/>
        <w:jc w:val="right"/>
      </w:pPr>
    </w:p>
    <w:p w:rsidR="00A83921" w:rsidRDefault="00A83921" w:rsidP="00F669BC">
      <w:pPr>
        <w:pStyle w:val="ConsPlusNormal"/>
        <w:jc w:val="right"/>
      </w:pPr>
      <w:r w:rsidRPr="00A7085F">
        <w:lastRenderedPageBreak/>
        <w:t xml:space="preserve">Приложение </w:t>
      </w:r>
      <w:r w:rsidR="00193D41" w:rsidRPr="00A7085F">
        <w:t>№</w:t>
      </w:r>
      <w:r w:rsidRPr="00A7085F">
        <w:t xml:space="preserve"> 1</w:t>
      </w:r>
    </w:p>
    <w:p w:rsidR="00F023DC" w:rsidRPr="00A7085F" w:rsidRDefault="00F023DC" w:rsidP="00F669BC">
      <w:pPr>
        <w:pStyle w:val="ConsPlusNormal"/>
        <w:jc w:val="right"/>
      </w:pPr>
    </w:p>
    <w:p w:rsidR="00A83921" w:rsidRPr="00A7085F" w:rsidRDefault="00A83921" w:rsidP="00F669BC">
      <w:pPr>
        <w:pStyle w:val="ConsPlusNormal"/>
        <w:jc w:val="right"/>
      </w:pPr>
      <w:r w:rsidRPr="00A7085F">
        <w:t>к Порядку и условиям</w:t>
      </w:r>
    </w:p>
    <w:p w:rsidR="00A83921" w:rsidRPr="00A7085F" w:rsidRDefault="00A83921" w:rsidP="00F669BC">
      <w:pPr>
        <w:pStyle w:val="ConsPlusNormal"/>
        <w:jc w:val="right"/>
      </w:pPr>
      <w:r w:rsidRPr="00A7085F">
        <w:t xml:space="preserve">заключения </w:t>
      </w:r>
      <w:r w:rsidR="000D2D41">
        <w:t>С</w:t>
      </w:r>
      <w:r w:rsidRPr="00A7085F">
        <w:t>оглашений о защите и поощрении</w:t>
      </w:r>
    </w:p>
    <w:p w:rsidR="00A83921" w:rsidRPr="00A7085F" w:rsidRDefault="00A83921" w:rsidP="00F669BC">
      <w:pPr>
        <w:pStyle w:val="ConsPlusNormal"/>
        <w:jc w:val="right"/>
      </w:pPr>
      <w:r w:rsidRPr="00A7085F">
        <w:t>капиталовложений со стороны</w:t>
      </w:r>
    </w:p>
    <w:p w:rsidR="00A83921" w:rsidRDefault="00193D41" w:rsidP="00F669BC">
      <w:pPr>
        <w:pStyle w:val="ConsPlusNormal"/>
        <w:ind w:firstLine="540"/>
        <w:jc w:val="right"/>
      </w:pPr>
      <w:r w:rsidRPr="00A7085F">
        <w:t>Бичурского МР РБ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spacing w:line="276" w:lineRule="auto"/>
        <w:ind w:firstLine="540"/>
        <w:jc w:val="center"/>
      </w:pPr>
      <w:r>
        <w:t xml:space="preserve">                                     </w:t>
      </w:r>
      <w:r w:rsidRPr="00A7085F">
        <w:t>(фамилия, имя, отчество)</w:t>
      </w:r>
    </w:p>
    <w:p w:rsidR="004B477C" w:rsidRDefault="004B477C" w:rsidP="004B477C">
      <w:pPr>
        <w:pStyle w:val="ConsPlusNormal"/>
        <w:ind w:firstLine="540"/>
        <w:jc w:val="right"/>
      </w:pPr>
      <w:r>
        <w:t>от 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</w:t>
      </w:r>
      <w:r w:rsidRPr="00A7085F">
        <w:t>(полное наименование организации)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      </w:t>
      </w:r>
      <w:r w:rsidRPr="00A7085F">
        <w:t xml:space="preserve">(должность, фамилия, имя, отчество (последнее </w:t>
      </w:r>
      <w:r>
        <w:t>–</w:t>
      </w:r>
    </w:p>
    <w:p w:rsidR="004B477C" w:rsidRDefault="004B477C" w:rsidP="004B477C">
      <w:pPr>
        <w:pStyle w:val="ConsPlusNormal"/>
        <w:ind w:firstLine="540"/>
        <w:jc w:val="center"/>
      </w:pPr>
      <w:r>
        <w:t xml:space="preserve">                                        </w:t>
      </w:r>
      <w:r w:rsidRPr="00A7085F">
        <w:t>при наличии) уполномоченного лица)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4B477C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4B477C" w:rsidRDefault="00133581" w:rsidP="00133581">
      <w:pPr>
        <w:pStyle w:val="ConsPlusNormal"/>
        <w:ind w:firstLine="540"/>
        <w:jc w:val="center"/>
      </w:pPr>
      <w:r>
        <w:t xml:space="preserve">                                          </w:t>
      </w:r>
      <w:r w:rsidRPr="00A7085F">
        <w:t>(ИНН, ОГРН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F669BC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    </w:t>
      </w:r>
      <w:r w:rsidRPr="00A7085F">
        <w:t>(место нахождения организации)</w:t>
      </w:r>
    </w:p>
    <w:p w:rsidR="00133581" w:rsidRDefault="00133581" w:rsidP="00133581">
      <w:pPr>
        <w:pStyle w:val="ConsPlusNormal"/>
        <w:ind w:firstLine="540"/>
        <w:jc w:val="right"/>
      </w:pPr>
      <w:r>
        <w:t>___________________________________________________</w:t>
      </w:r>
    </w:p>
    <w:p w:rsidR="00133581" w:rsidRDefault="00133581" w:rsidP="00133581">
      <w:pPr>
        <w:pStyle w:val="ConsPlusNormal"/>
        <w:ind w:firstLine="540"/>
        <w:jc w:val="center"/>
      </w:pPr>
      <w:r>
        <w:t xml:space="preserve">                                             </w:t>
      </w:r>
      <w:r w:rsidRPr="00A7085F">
        <w:t>тел. контакта</w:t>
      </w:r>
    </w:p>
    <w:p w:rsidR="00133581" w:rsidRDefault="00133581" w:rsidP="00F669BC">
      <w:pPr>
        <w:pStyle w:val="ConsPlusNormal"/>
        <w:ind w:firstLine="540"/>
        <w:jc w:val="right"/>
      </w:pPr>
    </w:p>
    <w:p w:rsidR="00133581" w:rsidRDefault="00133581" w:rsidP="00F669BC">
      <w:pPr>
        <w:pStyle w:val="ConsPlusNormal"/>
        <w:ind w:firstLine="540"/>
        <w:jc w:val="right"/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211"/>
        <w:gridCol w:w="1792"/>
        <w:gridCol w:w="3064"/>
        <w:gridCol w:w="3346"/>
        <w:gridCol w:w="258"/>
      </w:tblGrid>
      <w:tr w:rsidR="00A83921" w:rsidRPr="00701856" w:rsidTr="00133581">
        <w:trPr>
          <w:gridAfter w:val="1"/>
          <w:wAfter w:w="258" w:type="dxa"/>
          <w:trHeight w:val="410"/>
        </w:trPr>
        <w:tc>
          <w:tcPr>
            <w:tcW w:w="9449" w:type="dxa"/>
            <w:gridSpan w:val="5"/>
          </w:tcPr>
          <w:p w:rsidR="00A83921" w:rsidRPr="004B477C" w:rsidRDefault="00A83921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>ЗАЯВЛЕНИЕ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4B477C">
              <w:rPr>
                <w:b/>
                <w:sz w:val="28"/>
                <w:szCs w:val="28"/>
              </w:rPr>
              <w:t xml:space="preserve">о предоставлении согласия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4B477C">
              <w:rPr>
                <w:b/>
                <w:sz w:val="28"/>
                <w:szCs w:val="28"/>
              </w:rPr>
              <w:t xml:space="preserve">оглашению о защите и поощрении капиталовложений со стороны </w:t>
            </w:r>
            <w:r w:rsidR="00193D41" w:rsidRPr="004B477C">
              <w:rPr>
                <w:b/>
                <w:sz w:val="28"/>
                <w:szCs w:val="28"/>
              </w:rPr>
              <w:t>Бичурского МР РБ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A7085F" w:rsidTr="00133581">
        <w:trPr>
          <w:gridAfter w:val="1"/>
          <w:wAfter w:w="258" w:type="dxa"/>
          <w:trHeight w:val="140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(полное наименование организации, реализующей новый инвестиционный проект)</w:t>
            </w: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1247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в лице</w:t>
            </w:r>
          </w:p>
        </w:tc>
        <w:tc>
          <w:tcPr>
            <w:tcW w:w="8202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7085F" w:rsidRDefault="00A83921" w:rsidP="00701856">
            <w:pPr>
              <w:pStyle w:val="ConsPlusNormal"/>
              <w:jc w:val="center"/>
            </w:pPr>
            <w:r w:rsidRPr="00A7085F">
              <w:t xml:space="preserve">(должность, фамилия, имя, отчество (последнее - при наличии) </w:t>
            </w:r>
          </w:p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уполномоченного лица)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3039" w:type="dxa"/>
            <w:gridSpan w:val="3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jc w:val="right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,</w:t>
            </w:r>
          </w:p>
        </w:tc>
      </w:tr>
      <w:tr w:rsidR="00A83921" w:rsidRPr="00701856" w:rsidTr="00133581">
        <w:trPr>
          <w:gridAfter w:val="1"/>
          <w:wAfter w:w="258" w:type="dxa"/>
          <w:trHeight w:val="275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(устав, доверенность, приказ или иной документ, удостоверяющий полномочия)</w:t>
            </w:r>
          </w:p>
        </w:tc>
      </w:tr>
      <w:tr w:rsidR="00A83921" w:rsidRPr="00701856" w:rsidTr="00133581">
        <w:trPr>
          <w:gridAfter w:val="1"/>
          <w:wAfter w:w="258" w:type="dxa"/>
          <w:trHeight w:val="963"/>
        </w:trPr>
        <w:tc>
          <w:tcPr>
            <w:tcW w:w="9449" w:type="dxa"/>
            <w:gridSpan w:val="5"/>
          </w:tcPr>
          <w:p w:rsidR="00A83921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lastRenderedPageBreak/>
              <w:t xml:space="preserve">в соответствии с Порядком и условиями заключения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оглашений о защите и поощрении капиталовложений со стороны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892DB0">
              <w:rPr>
                <w:sz w:val="28"/>
                <w:szCs w:val="28"/>
              </w:rPr>
              <w:t>,</w:t>
            </w:r>
            <w:r w:rsidRPr="00701856">
              <w:rPr>
                <w:sz w:val="28"/>
                <w:szCs w:val="28"/>
              </w:rPr>
              <w:t xml:space="preserve"> утвержденным постановлением администрации </w:t>
            </w:r>
            <w:r w:rsidR="00193D41" w:rsidRPr="00701856">
              <w:rPr>
                <w:sz w:val="28"/>
                <w:szCs w:val="28"/>
              </w:rPr>
              <w:t xml:space="preserve">Бичурского МР РБ </w:t>
            </w:r>
            <w:r w:rsidRPr="00892DB0">
              <w:rPr>
                <w:sz w:val="28"/>
                <w:szCs w:val="28"/>
              </w:rPr>
              <w:t xml:space="preserve">от __________ </w:t>
            </w:r>
            <w:r w:rsidR="00701856" w:rsidRPr="00892DB0">
              <w:rPr>
                <w:sz w:val="28"/>
                <w:szCs w:val="28"/>
              </w:rPr>
              <w:t>№</w:t>
            </w:r>
            <w:r w:rsidRPr="00892DB0">
              <w:rPr>
                <w:sz w:val="28"/>
                <w:szCs w:val="28"/>
              </w:rPr>
              <w:t>_____________</w:t>
            </w:r>
            <w:r w:rsidR="00892DB0"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(далее - Порядок), просит предоставить</w:t>
            </w:r>
            <w:r w:rsidRPr="00701856">
              <w:rPr>
                <w:sz w:val="28"/>
                <w:szCs w:val="28"/>
              </w:rPr>
              <w:t xml:space="preserve"> согласие на заключение (присоединение) </w:t>
            </w:r>
            <w:r w:rsidR="000D2D41">
              <w:rPr>
                <w:sz w:val="28"/>
                <w:szCs w:val="28"/>
              </w:rPr>
              <w:t>С</w:t>
            </w:r>
            <w:r w:rsidRPr="00701856">
              <w:rPr>
                <w:sz w:val="28"/>
                <w:szCs w:val="28"/>
              </w:rPr>
              <w:t xml:space="preserve">оглашения о защите и поощрении капиталовложений </w:t>
            </w:r>
            <w:r w:rsidR="00193D41" w:rsidRPr="00701856">
              <w:rPr>
                <w:sz w:val="28"/>
                <w:szCs w:val="28"/>
              </w:rPr>
              <w:t>Бичурского МР РБ</w:t>
            </w:r>
            <w:r w:rsidRPr="00701856">
              <w:rPr>
                <w:sz w:val="28"/>
                <w:szCs w:val="28"/>
              </w:rPr>
              <w:t xml:space="preserve"> для реализации нового инвестиционного проекта</w:t>
            </w:r>
          </w:p>
          <w:p w:rsidR="00133581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133581" w:rsidRPr="00701856" w:rsidRDefault="0013358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33581">
        <w:trPr>
          <w:gridAfter w:val="1"/>
          <w:wAfter w:w="258" w:type="dxa"/>
          <w:trHeight w:val="133"/>
        </w:trPr>
        <w:tc>
          <w:tcPr>
            <w:tcW w:w="9449" w:type="dxa"/>
            <w:gridSpan w:val="5"/>
            <w:tcBorders>
              <w:top w:val="single" w:sz="4" w:space="0" w:color="auto"/>
            </w:tcBorders>
          </w:tcPr>
          <w:p w:rsidR="00A83921" w:rsidRPr="00A7085F" w:rsidRDefault="00A83921" w:rsidP="00701856">
            <w:pPr>
              <w:pStyle w:val="ConsPlusNormal"/>
              <w:jc w:val="center"/>
            </w:pPr>
            <w:r w:rsidRPr="00A7085F">
              <w:t>(наименование нового инвестиционного проекта)</w:t>
            </w:r>
          </w:p>
        </w:tc>
      </w:tr>
      <w:tr w:rsidR="00A83921" w:rsidRPr="00701856" w:rsidTr="00133581">
        <w:trPr>
          <w:gridAfter w:val="1"/>
          <w:wAfter w:w="258" w:type="dxa"/>
          <w:trHeight w:val="1105"/>
        </w:trPr>
        <w:tc>
          <w:tcPr>
            <w:tcW w:w="9449" w:type="dxa"/>
            <w:gridSpan w:val="5"/>
          </w:tcPr>
          <w:p w:rsidR="00A83921" w:rsidRPr="00701856" w:rsidRDefault="00A8392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 xml:space="preserve">и рассмотреть возможность применения муниципальных нормативных актов (решений) с учетом особенностей, установленных статьей 9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 xml:space="preserve"> и законодательством Российской Федерации о налогах и сборах, а также выполнения обязательств по возмещению затрат, указанных в части 1 статьи 15 Федерального закона от 01.04.2020 </w:t>
            </w:r>
            <w:r w:rsidR="00701856" w:rsidRPr="00701856">
              <w:rPr>
                <w:sz w:val="28"/>
                <w:szCs w:val="28"/>
              </w:rPr>
              <w:t>№</w:t>
            </w:r>
            <w:r w:rsidRPr="00701856">
              <w:rPr>
                <w:sz w:val="28"/>
                <w:szCs w:val="28"/>
              </w:rPr>
              <w:t xml:space="preserve"> 69-ФЗ </w:t>
            </w:r>
            <w:r w:rsidR="000250F1">
              <w:rPr>
                <w:sz w:val="28"/>
                <w:szCs w:val="28"/>
              </w:rPr>
              <w:t>«</w:t>
            </w:r>
            <w:r w:rsidRPr="00701856">
              <w:rPr>
                <w:sz w:val="28"/>
                <w:szCs w:val="28"/>
              </w:rPr>
              <w:t>О защите и поощрении капиталовложений в Российской Федерации</w:t>
            </w:r>
            <w:r w:rsidR="000250F1">
              <w:rPr>
                <w:sz w:val="28"/>
                <w:szCs w:val="28"/>
              </w:rPr>
              <w:t>»</w:t>
            </w:r>
            <w:r w:rsidRPr="00701856">
              <w:rPr>
                <w:sz w:val="28"/>
                <w:szCs w:val="28"/>
              </w:rPr>
              <w:t>, в пределах земельного налога.</w:t>
            </w:r>
          </w:p>
        </w:tc>
      </w:tr>
      <w:tr w:rsidR="00A83921" w:rsidRPr="00701856" w:rsidTr="00133581">
        <w:trPr>
          <w:gridAfter w:val="1"/>
          <w:wAfter w:w="258" w:type="dxa"/>
          <w:trHeight w:val="268"/>
        </w:trPr>
        <w:tc>
          <w:tcPr>
            <w:tcW w:w="9449" w:type="dxa"/>
            <w:gridSpan w:val="5"/>
          </w:tcPr>
          <w:p w:rsidR="00A83921" w:rsidRPr="00701856" w:rsidRDefault="00A83921" w:rsidP="00701856">
            <w:pPr>
              <w:pStyle w:val="ConsPlusNormal"/>
              <w:jc w:val="center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I. Сведения об организации, реализующей новый инвестиционный проект (далее - проект)</w:t>
            </w: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Сокращенное наименование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ИНН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ОГРН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КПП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ОКПО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48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ОКВЭД (основной)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Размер уставного капитала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Российской Федерации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8.2.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Муниципальный район муниципальный округ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84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8.3.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</w:pPr>
            <w:r w:rsidRPr="004B477C">
              <w:t>Городское или сельское поселение (для муниципального района), межселенная территор</w:t>
            </w:r>
            <w:r w:rsidR="002C67CB" w:rsidRPr="004B477C">
              <w:t>ия (для муниципального района)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8.4.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Населенный пункт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8.5.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планировочной структуры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lastRenderedPageBreak/>
              <w:t>8.6.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Элемент улично-дорожной сети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7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8.7.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Здание (строение), сооружение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5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8.8.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здания (строения), сооружения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8.9.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Помещение в пределах квартиры (если применимо)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31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9.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Адрес электронной почты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Телефон уполномоченного лица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trHeight w:val="23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A7085F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Проектная компания (да или нет)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A83921" w:rsidRPr="00701856" w:rsidRDefault="00A83921" w:rsidP="00701856">
      <w:pPr>
        <w:pStyle w:val="ConsPlusNormal"/>
        <w:jc w:val="center"/>
        <w:rPr>
          <w:sz w:val="28"/>
          <w:szCs w:val="28"/>
        </w:rPr>
      </w:pPr>
      <w:r w:rsidRPr="00701856">
        <w:rPr>
          <w:sz w:val="28"/>
          <w:szCs w:val="28"/>
        </w:rPr>
        <w:t>II. Сведения о новом инвестиционном проекте</w:t>
      </w:r>
    </w:p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8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1642"/>
        <w:gridCol w:w="1415"/>
        <w:gridCol w:w="551"/>
        <w:gridCol w:w="1431"/>
        <w:gridCol w:w="551"/>
        <w:gridCol w:w="3027"/>
        <w:gridCol w:w="53"/>
      </w:tblGrid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  <w:r w:rsidRPr="004B477C">
              <w:t>Наименование и общая характеристика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  <w:jc w:val="center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Сфера экономики (вид деятельности), в которой реализуется новый инвестиционный проект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срок и этапы реализации проекта, а также сроки реализации каждого этапа &lt;1&gt;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Субъект (субъекты) Российской Федерации, на территории которого (которых) предполагается реализация нового инвестиционного проекта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5.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Российской Федерации в </w:t>
            </w:r>
            <w:r w:rsidR="000D2D41">
              <w:t>С</w:t>
            </w:r>
            <w:r w:rsidRPr="004B477C">
              <w:t>оглашении (да или нет)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6.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Участие в </w:t>
            </w:r>
            <w:r w:rsidR="000D2D41">
              <w:t>С</w:t>
            </w:r>
            <w:r w:rsidRPr="004B477C">
              <w:t>оглашении муниципального образования (муниципальных образований) (да или нет, если да, указываются муниципальные образования)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7.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250F1">
            <w:pPr>
              <w:pStyle w:val="ConsPlusNormal"/>
            </w:pPr>
            <w:r w:rsidRPr="004B477C">
              <w:t xml:space="preserve">Дата принятия решения организации об утверждении бюджета на капитальные расходы в рамках нового инвестиционного проекта или об осуществлении нового инвестиционного проекта, в том числе об определении объема капитальных вложений (расходов), необходимых для его реализации (в соответствии с подпунктом </w:t>
            </w:r>
            <w:r w:rsidR="000250F1">
              <w:t>«</w:t>
            </w:r>
            <w:r w:rsidRPr="004B477C">
              <w:t>з</w:t>
            </w:r>
            <w:r w:rsidR="000250F1">
              <w:t>»</w:t>
            </w:r>
            <w:r w:rsidRPr="004B477C">
              <w:t xml:space="preserve"> пункта 3.1 Порядка)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8.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 xml:space="preserve">Планируемая дата окончания реализации нового инвестиционного проекта (завершения </w:t>
            </w:r>
            <w:r w:rsidRPr="004B477C">
              <w:lastRenderedPageBreak/>
              <w:t>стадии эксплуатации)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lastRenderedPageBreak/>
              <w:t>9.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капиталовложений, включая осуществленные капиталовложения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10.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Общий объем капитальных вложений (инвестиций)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11.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0D2D41">
            <w:pPr>
              <w:pStyle w:val="ConsPlusNormal"/>
            </w:pPr>
            <w:r w:rsidRPr="004B477C">
              <w:t xml:space="preserve">Прогнозируемый объем налогов и иных обязательных платежей в связи с реализацией нового инвестиционного проекта из расчета на каждый год реализации проекта в период действия </w:t>
            </w:r>
            <w:r w:rsidR="000D2D41">
              <w:t>С</w:t>
            </w:r>
            <w:r w:rsidRPr="004B477C">
              <w:t>оглашения (руб.)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12.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13.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Новые рабочие места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rPr>
          <w:gridAfter w:val="1"/>
          <w:wAfter w:w="45" w:type="dxa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2C67CB">
            <w:pPr>
              <w:pStyle w:val="ConsPlusNormal"/>
              <w:jc w:val="center"/>
            </w:pPr>
            <w:r w:rsidRPr="004B477C">
              <w:t>14.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  <w:r w:rsidRPr="004B477C">
              <w:t>Рабочие места на этапе строительства (количество)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21" w:rsidRPr="004B477C" w:rsidRDefault="00A83921" w:rsidP="00701856">
            <w:pPr>
              <w:pStyle w:val="ConsPlusNormal"/>
            </w:pPr>
          </w:p>
        </w:tc>
      </w:tr>
      <w:tr w:rsidR="00A83921" w:rsidRPr="00701856" w:rsidTr="00133581">
        <w:tc>
          <w:tcPr>
            <w:tcW w:w="9689" w:type="dxa"/>
            <w:gridSpan w:val="8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Приложения: ___________ на ______ л. &lt;2&gt;</w:t>
            </w:r>
          </w:p>
        </w:tc>
      </w:tr>
      <w:tr w:rsidR="00A83921" w:rsidRPr="004F4EB1" w:rsidTr="00133581">
        <w:tc>
          <w:tcPr>
            <w:tcW w:w="9689" w:type="dxa"/>
            <w:gridSpan w:val="8"/>
          </w:tcPr>
          <w:p w:rsidR="00A83921" w:rsidRPr="004F4EB1" w:rsidRDefault="00A83921" w:rsidP="000D2D41">
            <w:pPr>
              <w:pStyle w:val="ConsPlusNormal"/>
              <w:jc w:val="both"/>
            </w:pPr>
            <w:r w:rsidRPr="004F4EB1">
              <w:t xml:space="preserve">Подписание настоящего заявления означает согласие организации на осуществление в целях заключения (присоединения) к </w:t>
            </w:r>
            <w:r w:rsidR="000D2D41">
              <w:t>С</w:t>
            </w:r>
            <w:r w:rsidRPr="004F4EB1">
              <w:t xml:space="preserve">оглашению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организацией, сведений об уполномоченном лице организации, о проекте и информации о действиях (решениях), связанных с исполнением указанного </w:t>
            </w:r>
            <w:r w:rsidR="000D2D41">
              <w:t>С</w:t>
            </w:r>
            <w:r w:rsidRPr="004F4EB1">
              <w:t>оглашения.</w:t>
            </w:r>
          </w:p>
        </w:tc>
      </w:tr>
      <w:tr w:rsidR="00A83921" w:rsidRPr="00701856" w:rsidTr="00892DB0">
        <w:trPr>
          <w:trHeight w:val="391"/>
        </w:trPr>
        <w:tc>
          <w:tcPr>
            <w:tcW w:w="9689" w:type="dxa"/>
            <w:gridSpan w:val="8"/>
          </w:tcPr>
          <w:p w:rsidR="00A83921" w:rsidRPr="00701856" w:rsidRDefault="000250F1" w:rsidP="000250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701856" w:rsidTr="00133581">
        <w:tc>
          <w:tcPr>
            <w:tcW w:w="2663" w:type="dxa"/>
            <w:gridSpan w:val="2"/>
          </w:tcPr>
          <w:p w:rsidR="00A83921" w:rsidRPr="00892DB0" w:rsidRDefault="002C67CB" w:rsidP="004F4EB1">
            <w:pPr>
              <w:pStyle w:val="a7"/>
              <w:rPr>
                <w:rFonts w:ascii="Times New Roman" w:hAnsi="Times New Roman"/>
              </w:rPr>
            </w:pPr>
            <w:r w:rsidRPr="00892DB0">
              <w:rPr>
                <w:rFonts w:ascii="Times New Roman" w:hAnsi="Times New Roman"/>
              </w:rPr>
              <w:t xml:space="preserve">                      </w:t>
            </w:r>
            <w:r w:rsidR="00A83921" w:rsidRPr="00892DB0">
              <w:rPr>
                <w:rFonts w:ascii="Times New Roman" w:hAnsi="Times New Roman"/>
              </w:rPr>
              <w:t>(дата)</w:t>
            </w:r>
          </w:p>
        </w:tc>
        <w:tc>
          <w:tcPr>
            <w:tcW w:w="7026" w:type="dxa"/>
            <w:gridSpan w:val="6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33581">
        <w:tc>
          <w:tcPr>
            <w:tcW w:w="4078" w:type="dxa"/>
            <w:gridSpan w:val="3"/>
            <w:tcBorders>
              <w:bottom w:val="single" w:sz="4" w:space="0" w:color="auto"/>
            </w:tcBorders>
          </w:tcPr>
          <w:p w:rsidR="00A83921" w:rsidRPr="00701856" w:rsidRDefault="00A83921" w:rsidP="004F4EB1">
            <w:pPr>
              <w:pStyle w:val="a7"/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51" w:type="dxa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88744D" w:rsidTr="00133581">
        <w:tc>
          <w:tcPr>
            <w:tcW w:w="4078" w:type="dxa"/>
            <w:gridSpan w:val="3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  <w:jc w:val="center"/>
            </w:pPr>
            <w:r w:rsidRPr="0088744D">
              <w:t>(должность уполномоченного лица)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(подпись)</w:t>
            </w:r>
          </w:p>
        </w:tc>
        <w:tc>
          <w:tcPr>
            <w:tcW w:w="551" w:type="dxa"/>
          </w:tcPr>
          <w:p w:rsidR="00A83921" w:rsidRPr="0088744D" w:rsidRDefault="00A83921" w:rsidP="00701856">
            <w:pPr>
              <w:pStyle w:val="ConsPlusNormal"/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:rsidR="00A83921" w:rsidRPr="0088744D" w:rsidRDefault="00A83921" w:rsidP="00701856">
            <w:pPr>
              <w:pStyle w:val="ConsPlusNormal"/>
            </w:pPr>
            <w:r w:rsidRPr="0088744D">
              <w:t>(фамилия, имя, отчество (последнее - при наличии) уполномоченного лица)</w:t>
            </w:r>
          </w:p>
        </w:tc>
      </w:tr>
    </w:tbl>
    <w:p w:rsidR="00A83921" w:rsidRPr="00701856" w:rsidRDefault="00A83921" w:rsidP="00701856">
      <w:pPr>
        <w:pStyle w:val="ConsPlusNormal"/>
        <w:ind w:firstLine="540"/>
        <w:jc w:val="both"/>
        <w:rPr>
          <w:sz w:val="28"/>
          <w:szCs w:val="28"/>
        </w:rPr>
      </w:pPr>
      <w:r w:rsidRPr="00701856">
        <w:rPr>
          <w:sz w:val="28"/>
          <w:szCs w:val="28"/>
        </w:rPr>
        <w:t>--------------------------------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&lt;1&gt; В случае если реализуется новый инвестиционный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</w:t>
      </w:r>
    </w:p>
    <w:p w:rsidR="00A83921" w:rsidRPr="00133581" w:rsidRDefault="00A83921" w:rsidP="00701856">
      <w:pPr>
        <w:pStyle w:val="ConsPlusNormal"/>
        <w:ind w:firstLine="540"/>
        <w:jc w:val="both"/>
      </w:pPr>
      <w:r w:rsidRPr="00133581">
        <w:t>&lt;2&gt; Указываются все приложенные к заявлению документы и материалы.</w:t>
      </w:r>
    </w:p>
    <w:p w:rsidR="004F4EB1" w:rsidRDefault="004F4EB1" w:rsidP="00701856">
      <w:pPr>
        <w:pStyle w:val="ConsPlusNormal"/>
        <w:jc w:val="right"/>
      </w:pPr>
    </w:p>
    <w:p w:rsidR="004F4EB1" w:rsidRDefault="004F4EB1" w:rsidP="00701856">
      <w:pPr>
        <w:pStyle w:val="ConsPlusNormal"/>
        <w:jc w:val="right"/>
      </w:pPr>
    </w:p>
    <w:p w:rsidR="00A83921" w:rsidRDefault="00A83921" w:rsidP="00701856">
      <w:pPr>
        <w:pStyle w:val="ConsPlusNormal"/>
        <w:jc w:val="right"/>
      </w:pPr>
      <w:r w:rsidRPr="0088744D">
        <w:lastRenderedPageBreak/>
        <w:t xml:space="preserve">Приложение </w:t>
      </w:r>
      <w:r w:rsidR="00193D41" w:rsidRPr="0088744D">
        <w:t>№</w:t>
      </w:r>
      <w:r w:rsidRPr="0088744D">
        <w:t xml:space="preserve"> 2</w:t>
      </w:r>
    </w:p>
    <w:p w:rsidR="004F4EB1" w:rsidRPr="0088744D" w:rsidRDefault="004F4EB1" w:rsidP="00701856">
      <w:pPr>
        <w:pStyle w:val="ConsPlusNormal"/>
        <w:jc w:val="right"/>
      </w:pPr>
    </w:p>
    <w:p w:rsidR="00A83921" w:rsidRPr="0088744D" w:rsidRDefault="00A83921" w:rsidP="00701856">
      <w:pPr>
        <w:pStyle w:val="ConsPlusNormal"/>
        <w:jc w:val="right"/>
      </w:pPr>
      <w:r w:rsidRPr="0088744D">
        <w:t>к Порядку и условиям</w:t>
      </w:r>
    </w:p>
    <w:p w:rsidR="00A83921" w:rsidRPr="0088744D" w:rsidRDefault="00A83921" w:rsidP="00701856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A83921" w:rsidRPr="0088744D" w:rsidRDefault="00A83921" w:rsidP="00701856">
      <w:pPr>
        <w:pStyle w:val="ConsPlusNormal"/>
        <w:jc w:val="right"/>
      </w:pPr>
      <w:r w:rsidRPr="0088744D">
        <w:t>капиталовложений со стороны</w:t>
      </w:r>
    </w:p>
    <w:p w:rsidR="00A83921" w:rsidRPr="0088744D" w:rsidRDefault="00193D41" w:rsidP="00701856">
      <w:pPr>
        <w:pStyle w:val="ConsPlusNormal"/>
        <w:ind w:firstLine="540"/>
        <w:jc w:val="right"/>
      </w:pPr>
      <w:r w:rsidRPr="0088744D">
        <w:t>Бичурского МР РБ</w:t>
      </w:r>
    </w:p>
    <w:p w:rsidR="00193D41" w:rsidRPr="0088744D" w:rsidRDefault="00193D41" w:rsidP="00701856">
      <w:pPr>
        <w:pStyle w:val="ConsPlusNormal"/>
        <w:ind w:firstLine="540"/>
        <w:jc w:val="right"/>
      </w:pPr>
    </w:p>
    <w:tbl>
      <w:tblPr>
        <w:tblW w:w="93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5"/>
        <w:gridCol w:w="6550"/>
      </w:tblGrid>
      <w:tr w:rsidR="00A83921" w:rsidRPr="00701856" w:rsidTr="00193D41">
        <w:trPr>
          <w:trHeight w:val="835"/>
        </w:trPr>
        <w:tc>
          <w:tcPr>
            <w:tcW w:w="9375" w:type="dxa"/>
            <w:gridSpan w:val="2"/>
          </w:tcPr>
          <w:p w:rsidR="00A83921" w:rsidRPr="00892DB0" w:rsidRDefault="00147499" w:rsidP="00701856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>УВЕДОМЛЕНИЕ</w:t>
            </w:r>
          </w:p>
          <w:p w:rsidR="00A83921" w:rsidRPr="00701856" w:rsidRDefault="00A83921" w:rsidP="000D2D41">
            <w:pPr>
              <w:pStyle w:val="ConsPlusNormal"/>
              <w:jc w:val="center"/>
              <w:rPr>
                <w:sz w:val="28"/>
                <w:szCs w:val="28"/>
              </w:rPr>
            </w:pPr>
            <w:r w:rsidRPr="00892DB0">
              <w:rPr>
                <w:b/>
                <w:sz w:val="28"/>
                <w:szCs w:val="28"/>
              </w:rPr>
              <w:t xml:space="preserve">Главы </w:t>
            </w:r>
            <w:r w:rsidR="00224ED9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, подтверждающее согласие </w:t>
            </w:r>
            <w:r w:rsidR="00193D41" w:rsidRPr="00892DB0">
              <w:rPr>
                <w:b/>
                <w:sz w:val="28"/>
                <w:szCs w:val="28"/>
              </w:rPr>
              <w:t>Бичурского МР РБ</w:t>
            </w:r>
            <w:r w:rsidRPr="00892DB0">
              <w:rPr>
                <w:b/>
                <w:sz w:val="28"/>
                <w:szCs w:val="28"/>
              </w:rPr>
              <w:t xml:space="preserve"> на заключение (присоединение) к </w:t>
            </w:r>
            <w:r w:rsidR="000D2D41">
              <w:rPr>
                <w:b/>
                <w:sz w:val="28"/>
                <w:szCs w:val="28"/>
              </w:rPr>
              <w:t>С</w:t>
            </w:r>
            <w:r w:rsidRPr="00892DB0">
              <w:rPr>
                <w:b/>
                <w:sz w:val="28"/>
                <w:szCs w:val="28"/>
              </w:rPr>
              <w:t>оглашению о защите и поощрении капиталовложений</w:t>
            </w:r>
          </w:p>
        </w:tc>
      </w:tr>
      <w:tr w:rsidR="00A83921" w:rsidRPr="00701856" w:rsidTr="00193D41">
        <w:trPr>
          <w:trHeight w:val="1383"/>
        </w:trPr>
        <w:tc>
          <w:tcPr>
            <w:tcW w:w="9375" w:type="dxa"/>
            <w:gridSpan w:val="2"/>
          </w:tcPr>
          <w:p w:rsidR="00133581" w:rsidRPr="00892DB0" w:rsidRDefault="00B57CCD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3358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892DB0">
              <w:rPr>
                <w:sz w:val="28"/>
                <w:szCs w:val="28"/>
              </w:rPr>
              <w:t>Бичурск</w:t>
            </w:r>
            <w:r w:rsidR="00EF1B0F" w:rsidRPr="00892DB0">
              <w:rPr>
                <w:sz w:val="28"/>
                <w:szCs w:val="28"/>
              </w:rPr>
              <w:t>ий</w:t>
            </w:r>
            <w:r w:rsidRPr="00892DB0">
              <w:rPr>
                <w:sz w:val="28"/>
                <w:szCs w:val="28"/>
              </w:rPr>
              <w:t xml:space="preserve"> муниципальн</w:t>
            </w:r>
            <w:r w:rsidR="00EF1B0F" w:rsidRPr="00892DB0">
              <w:rPr>
                <w:sz w:val="28"/>
                <w:szCs w:val="28"/>
              </w:rPr>
              <w:t>ый</w:t>
            </w:r>
            <w:r w:rsidRPr="00892DB0">
              <w:rPr>
                <w:sz w:val="28"/>
                <w:szCs w:val="28"/>
              </w:rPr>
              <w:t xml:space="preserve"> район Республики Бурятия</w:t>
            </w:r>
            <w:r w:rsidR="00A83921" w:rsidRPr="00892DB0">
              <w:rPr>
                <w:sz w:val="28"/>
                <w:szCs w:val="28"/>
              </w:rPr>
              <w:t xml:space="preserve">, в лице </w:t>
            </w:r>
            <w:r w:rsidR="00EF1B0F" w:rsidRPr="00892DB0">
              <w:rPr>
                <w:sz w:val="28"/>
                <w:szCs w:val="28"/>
              </w:rPr>
              <w:t>Главы Бичурского МР РБ (ФИО)</w:t>
            </w:r>
            <w:r w:rsidR="00A83921" w:rsidRPr="00892DB0">
              <w:rPr>
                <w:sz w:val="28"/>
                <w:szCs w:val="28"/>
              </w:rPr>
              <w:t>, действующе</w:t>
            </w:r>
            <w:r w:rsidR="00EF1B0F" w:rsidRPr="00892DB0">
              <w:rPr>
                <w:sz w:val="28"/>
                <w:szCs w:val="28"/>
              </w:rPr>
              <w:t>го</w:t>
            </w:r>
            <w:r w:rsidR="00A83921" w:rsidRPr="00892DB0">
              <w:rPr>
                <w:sz w:val="28"/>
                <w:szCs w:val="28"/>
              </w:rPr>
              <w:t xml:space="preserve"> на основании Устава </w:t>
            </w:r>
            <w:r w:rsidRPr="00892DB0">
              <w:rPr>
                <w:sz w:val="28"/>
                <w:szCs w:val="28"/>
              </w:rPr>
              <w:t>Бичурского МР РБ</w:t>
            </w:r>
            <w:r w:rsidR="00A83921" w:rsidRPr="00892DB0">
              <w:rPr>
                <w:sz w:val="28"/>
                <w:szCs w:val="28"/>
              </w:rPr>
              <w:t xml:space="preserve">, подтверждает согласие </w:t>
            </w:r>
            <w:r w:rsidRPr="00892DB0">
              <w:rPr>
                <w:sz w:val="28"/>
                <w:szCs w:val="28"/>
              </w:rPr>
              <w:t xml:space="preserve">Бичурского МР РБ </w:t>
            </w:r>
            <w:r w:rsidR="00A83921" w:rsidRPr="00892DB0">
              <w:rPr>
                <w:sz w:val="28"/>
                <w:szCs w:val="28"/>
              </w:rPr>
              <w:t>на присоединение</w:t>
            </w:r>
            <w:r w:rsidR="00133581" w:rsidRPr="00892DB0">
              <w:rPr>
                <w:sz w:val="28"/>
                <w:szCs w:val="28"/>
              </w:rPr>
              <w:t xml:space="preserve"> к заключаемому </w:t>
            </w:r>
            <w:r w:rsidR="000D2D41">
              <w:rPr>
                <w:sz w:val="28"/>
                <w:szCs w:val="28"/>
              </w:rPr>
              <w:t>С</w:t>
            </w:r>
            <w:r w:rsidR="00133581" w:rsidRPr="00892DB0">
              <w:rPr>
                <w:sz w:val="28"/>
                <w:szCs w:val="28"/>
              </w:rPr>
              <w:t>оглашению о защите и поощрении капиталовложений для реализации нового инвестиционного проекта</w:t>
            </w:r>
          </w:p>
          <w:p w:rsidR="00133581" w:rsidRDefault="00133581" w:rsidP="00133581">
            <w:pPr>
              <w:pStyle w:val="ConsPlusNormal"/>
              <w:jc w:val="both"/>
              <w:rPr>
                <w:sz w:val="28"/>
                <w:szCs w:val="28"/>
              </w:rPr>
            </w:pPr>
            <w:r w:rsidRPr="00892DB0"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A83921" w:rsidRPr="00701856" w:rsidRDefault="00A83921" w:rsidP="0013358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нового инвестиционного проекта)</w:t>
            </w:r>
          </w:p>
        </w:tc>
      </w:tr>
      <w:tr w:rsidR="00133581" w:rsidRPr="00701856" w:rsidTr="00C82A07">
        <w:trPr>
          <w:trHeight w:val="273"/>
        </w:trPr>
        <w:tc>
          <w:tcPr>
            <w:tcW w:w="9375" w:type="dxa"/>
            <w:gridSpan w:val="2"/>
          </w:tcPr>
          <w:p w:rsidR="00133581" w:rsidRDefault="00133581" w:rsidP="00701856">
            <w:pPr>
              <w:pStyle w:val="ConsPlusNormal"/>
              <w:rPr>
                <w:sz w:val="28"/>
                <w:szCs w:val="28"/>
              </w:rPr>
            </w:pPr>
            <w:r w:rsidRPr="00701856">
              <w:rPr>
                <w:sz w:val="28"/>
                <w:szCs w:val="28"/>
              </w:rPr>
              <w:t>стороной которого является</w:t>
            </w:r>
            <w:r>
              <w:rPr>
                <w:sz w:val="28"/>
                <w:szCs w:val="28"/>
              </w:rPr>
              <w:t>__________________________________________</w:t>
            </w:r>
          </w:p>
          <w:p w:rsidR="00133581" w:rsidRDefault="00133581" w:rsidP="0013358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133581" w:rsidRPr="00701856" w:rsidRDefault="00133581" w:rsidP="0013358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88"/>
        </w:trPr>
        <w:tc>
          <w:tcPr>
            <w:tcW w:w="9375" w:type="dxa"/>
            <w:gridSpan w:val="2"/>
            <w:tcBorders>
              <w:top w:val="single" w:sz="4" w:space="0" w:color="auto"/>
            </w:tcBorders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(наименование организации, реализующей проект, ИНН, ОГРН, адрес)</w:t>
            </w: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A83921" w:rsidP="0070185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3921" w:rsidRPr="00701856" w:rsidTr="00193D41">
        <w:trPr>
          <w:trHeight w:val="273"/>
        </w:trPr>
        <w:tc>
          <w:tcPr>
            <w:tcW w:w="9375" w:type="dxa"/>
            <w:gridSpan w:val="2"/>
          </w:tcPr>
          <w:p w:rsidR="00A83921" w:rsidRPr="00701856" w:rsidRDefault="000250F1" w:rsidP="000250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83921" w:rsidRPr="00701856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A83921" w:rsidRPr="00701856">
              <w:rPr>
                <w:sz w:val="28"/>
                <w:szCs w:val="28"/>
              </w:rPr>
              <w:t xml:space="preserve"> _________________ г.</w:t>
            </w:r>
          </w:p>
        </w:tc>
      </w:tr>
      <w:tr w:rsidR="00A83921" w:rsidRPr="00B57CCD" w:rsidTr="00193D41">
        <w:trPr>
          <w:trHeight w:val="273"/>
        </w:trPr>
        <w:tc>
          <w:tcPr>
            <w:tcW w:w="2825" w:type="dxa"/>
          </w:tcPr>
          <w:p w:rsidR="00A83921" w:rsidRPr="00B57CCD" w:rsidRDefault="00A83921" w:rsidP="00701856">
            <w:pPr>
              <w:pStyle w:val="ConsPlusNormal"/>
              <w:jc w:val="center"/>
            </w:pPr>
            <w:r w:rsidRPr="00B57CCD">
              <w:t>(дата)</w:t>
            </w:r>
          </w:p>
        </w:tc>
        <w:tc>
          <w:tcPr>
            <w:tcW w:w="6550" w:type="dxa"/>
          </w:tcPr>
          <w:p w:rsidR="00A83921" w:rsidRPr="00B57CCD" w:rsidRDefault="00A83921" w:rsidP="00701856">
            <w:pPr>
              <w:pStyle w:val="ConsPlusNormal"/>
            </w:pPr>
          </w:p>
        </w:tc>
      </w:tr>
    </w:tbl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B57CCD" w:rsidRDefault="00B57CCD" w:rsidP="00B57CCD">
      <w:pPr>
        <w:pStyle w:val="ConsPlusNormal"/>
        <w:jc w:val="both"/>
        <w:rPr>
          <w:sz w:val="28"/>
          <w:szCs w:val="28"/>
        </w:rPr>
      </w:pPr>
    </w:p>
    <w:p w:rsidR="00A83921" w:rsidRDefault="003958F7" w:rsidP="00B57CCD">
      <w:pPr>
        <w:pStyle w:val="ConsPlusNormal"/>
        <w:jc w:val="both"/>
        <w:rPr>
          <w:sz w:val="28"/>
          <w:szCs w:val="28"/>
        </w:rPr>
      </w:pPr>
      <w:r w:rsidRPr="00892DB0">
        <w:rPr>
          <w:sz w:val="28"/>
          <w:szCs w:val="28"/>
        </w:rPr>
        <w:t>Г</w:t>
      </w:r>
      <w:r w:rsidR="00B57CCD" w:rsidRPr="00892DB0">
        <w:rPr>
          <w:sz w:val="28"/>
          <w:szCs w:val="28"/>
        </w:rPr>
        <w:t>лав</w:t>
      </w:r>
      <w:r w:rsidRPr="00892DB0">
        <w:rPr>
          <w:sz w:val="28"/>
          <w:szCs w:val="28"/>
        </w:rPr>
        <w:t>а</w:t>
      </w:r>
      <w:r w:rsidR="00B57CCD" w:rsidRPr="00892DB0">
        <w:rPr>
          <w:sz w:val="28"/>
          <w:szCs w:val="28"/>
        </w:rPr>
        <w:t xml:space="preserve"> Бичурского МР РБ                                         </w:t>
      </w:r>
      <w:r w:rsidRPr="00892DB0">
        <w:rPr>
          <w:sz w:val="28"/>
          <w:szCs w:val="28"/>
        </w:rPr>
        <w:t xml:space="preserve">        инициалы, фамилия</w:t>
      </w:r>
      <w:r>
        <w:rPr>
          <w:sz w:val="28"/>
          <w:szCs w:val="28"/>
        </w:rPr>
        <w:t xml:space="preserve"> </w:t>
      </w: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B57CCD" w:rsidRDefault="00B57CCD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B477C" w:rsidRDefault="004B477C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3958F7" w:rsidRDefault="003958F7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0D2D41" w:rsidRDefault="000D2D41" w:rsidP="004B477C">
      <w:pPr>
        <w:pStyle w:val="ConsPlusNormal"/>
        <w:jc w:val="right"/>
      </w:pPr>
    </w:p>
    <w:p w:rsidR="004B477C" w:rsidRPr="0088744D" w:rsidRDefault="004B477C" w:rsidP="004B477C">
      <w:pPr>
        <w:pStyle w:val="ConsPlusNormal"/>
        <w:jc w:val="right"/>
      </w:pPr>
      <w:r w:rsidRPr="0088744D">
        <w:lastRenderedPageBreak/>
        <w:t xml:space="preserve">Приложение № </w:t>
      </w:r>
      <w:r w:rsidR="000F750A">
        <w:t>3</w:t>
      </w:r>
    </w:p>
    <w:p w:rsidR="00E17322" w:rsidRDefault="00E17322" w:rsidP="004B477C">
      <w:pPr>
        <w:pStyle w:val="ConsPlusNormal"/>
        <w:jc w:val="right"/>
      </w:pPr>
      <w:r>
        <w:t xml:space="preserve"> </w:t>
      </w:r>
    </w:p>
    <w:p w:rsidR="004B477C" w:rsidRPr="0088744D" w:rsidRDefault="004B477C" w:rsidP="004B477C">
      <w:pPr>
        <w:pStyle w:val="ConsPlusNormal"/>
        <w:jc w:val="right"/>
      </w:pPr>
      <w:r w:rsidRPr="0088744D">
        <w:t>к Порядку и условиям</w:t>
      </w:r>
    </w:p>
    <w:p w:rsidR="004B477C" w:rsidRPr="0088744D" w:rsidRDefault="004B477C" w:rsidP="004B477C">
      <w:pPr>
        <w:pStyle w:val="ConsPlusNormal"/>
        <w:jc w:val="right"/>
      </w:pPr>
      <w:r w:rsidRPr="0088744D">
        <w:t xml:space="preserve">заключения </w:t>
      </w:r>
      <w:r w:rsidR="000D2D41">
        <w:t>С</w:t>
      </w:r>
      <w:r w:rsidRPr="0088744D">
        <w:t>оглашений о защите и поощрении</w:t>
      </w:r>
    </w:p>
    <w:p w:rsidR="004B477C" w:rsidRPr="0088744D" w:rsidRDefault="004B477C" w:rsidP="004B477C">
      <w:pPr>
        <w:pStyle w:val="ConsPlusNormal"/>
        <w:jc w:val="right"/>
      </w:pPr>
      <w:r w:rsidRPr="0088744D">
        <w:t>капиталовложений со стороны</w:t>
      </w:r>
    </w:p>
    <w:p w:rsidR="004B477C" w:rsidRPr="0088744D" w:rsidRDefault="004B477C" w:rsidP="004B477C">
      <w:pPr>
        <w:pStyle w:val="ConsPlusNormal"/>
        <w:ind w:firstLine="540"/>
        <w:jc w:val="right"/>
      </w:pPr>
      <w:r w:rsidRPr="0088744D">
        <w:t>Бичурского МР РБ</w:t>
      </w:r>
    </w:p>
    <w:p w:rsidR="004B477C" w:rsidRDefault="004B477C" w:rsidP="004B477C">
      <w:pPr>
        <w:pStyle w:val="ConsPlusNormal"/>
        <w:jc w:val="right"/>
      </w:pP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УВЕДОМЛЕНИЕ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>об отказе в предоставлении Согласия на заключение Соглашения</w:t>
      </w:r>
    </w:p>
    <w:p w:rsidR="004B477C" w:rsidRPr="00147499" w:rsidRDefault="004B477C" w:rsidP="004B477C">
      <w:pPr>
        <w:pStyle w:val="ConsPlusNormal"/>
        <w:jc w:val="center"/>
        <w:rPr>
          <w:b/>
          <w:sz w:val="28"/>
          <w:szCs w:val="28"/>
        </w:rPr>
      </w:pPr>
      <w:r w:rsidRPr="00147499">
        <w:rPr>
          <w:b/>
          <w:sz w:val="28"/>
          <w:szCs w:val="28"/>
        </w:rPr>
        <w:t xml:space="preserve">о защите и поощрении капиталовложений, стороной которого является </w:t>
      </w:r>
      <w:r w:rsidR="00147499">
        <w:rPr>
          <w:b/>
          <w:sz w:val="28"/>
          <w:szCs w:val="28"/>
        </w:rPr>
        <w:t>Бичурский муниципальный район Республики Бурятия</w:t>
      </w:r>
    </w:p>
    <w:p w:rsidR="004B477C" w:rsidRDefault="004B477C" w:rsidP="004B477C">
      <w:pPr>
        <w:pStyle w:val="ConsPlusNormal"/>
        <w:ind w:firstLine="540"/>
        <w:jc w:val="both"/>
      </w:pPr>
    </w:p>
    <w:p w:rsidR="00347184" w:rsidRPr="00E17322" w:rsidRDefault="00347184" w:rsidP="00347184">
      <w:pPr>
        <w:pStyle w:val="ConsPlusNormal"/>
        <w:jc w:val="both"/>
        <w:rPr>
          <w:sz w:val="28"/>
          <w:szCs w:val="28"/>
        </w:rPr>
      </w:pPr>
      <w:r w:rsidRPr="00E17322">
        <w:rPr>
          <w:sz w:val="28"/>
          <w:szCs w:val="28"/>
        </w:rPr>
        <w:t xml:space="preserve">     </w:t>
      </w:r>
      <w:r w:rsidR="00427BAC" w:rsidRPr="00E17322">
        <w:rPr>
          <w:sz w:val="28"/>
          <w:szCs w:val="28"/>
        </w:rPr>
        <w:t>Комитет экономического развития</w:t>
      </w:r>
      <w:r w:rsidRPr="00E17322">
        <w:rPr>
          <w:sz w:val="28"/>
          <w:szCs w:val="28"/>
        </w:rPr>
        <w:t xml:space="preserve"> Администрации Бичурского </w:t>
      </w:r>
      <w:r w:rsidR="006B3917" w:rsidRPr="00E17322">
        <w:rPr>
          <w:sz w:val="28"/>
          <w:szCs w:val="28"/>
        </w:rPr>
        <w:t xml:space="preserve">муниципального района </w:t>
      </w:r>
      <w:r w:rsidRPr="00E17322">
        <w:rPr>
          <w:sz w:val="28"/>
          <w:szCs w:val="28"/>
        </w:rPr>
        <w:t>Республики Б</w:t>
      </w:r>
      <w:r w:rsidR="006B3917" w:rsidRPr="00E17322">
        <w:rPr>
          <w:sz w:val="28"/>
          <w:szCs w:val="28"/>
        </w:rPr>
        <w:t>ур</w:t>
      </w:r>
      <w:r w:rsidRPr="00E17322">
        <w:rPr>
          <w:sz w:val="28"/>
          <w:szCs w:val="28"/>
        </w:rPr>
        <w:t>ятия в лице</w:t>
      </w:r>
    </w:p>
    <w:p w:rsidR="00347184" w:rsidRDefault="00347184" w:rsidP="006C7C9F">
      <w:pPr>
        <w:pStyle w:val="ConsPlusNormal"/>
        <w:jc w:val="both"/>
      </w:pPr>
      <w:r w:rsidRPr="000250F1">
        <w:t>_______________________________________________________________________________________________________________________________________________________</w:t>
      </w:r>
    </w:p>
    <w:p w:rsidR="00347184" w:rsidRDefault="00347184" w:rsidP="00347184">
      <w:pPr>
        <w:pStyle w:val="ConsPlusNormal"/>
        <w:jc w:val="center"/>
      </w:pPr>
      <w:r>
        <w:t xml:space="preserve">(должность, фамилия, имя, отчество </w:t>
      </w:r>
    </w:p>
    <w:p w:rsidR="00347184" w:rsidRDefault="00347184" w:rsidP="00347184">
      <w:pPr>
        <w:pStyle w:val="ConsPlusNormal"/>
        <w:jc w:val="center"/>
      </w:pPr>
      <w:r>
        <w:t>(последнее - при наличии) уполномоченного лица)</w:t>
      </w:r>
    </w:p>
    <w:p w:rsidR="00347184" w:rsidRDefault="00347184" w:rsidP="00347184">
      <w:pPr>
        <w:pStyle w:val="ConsPlusNormal"/>
        <w:jc w:val="both"/>
      </w:pPr>
    </w:p>
    <w:p w:rsidR="006B3917" w:rsidRPr="00CD4BC9" w:rsidRDefault="00347184" w:rsidP="00CD4BC9">
      <w:pPr>
        <w:pStyle w:val="ConsPlusNormal"/>
        <w:spacing w:before="240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рассмотрел заявление от __________</w:t>
      </w:r>
      <w:r w:rsidR="006B3917" w:rsidRPr="00CD4BC9">
        <w:rPr>
          <w:sz w:val="28"/>
          <w:szCs w:val="28"/>
        </w:rPr>
        <w:t>___</w:t>
      </w:r>
      <w:r w:rsidRPr="00CD4BC9">
        <w:rPr>
          <w:sz w:val="28"/>
          <w:szCs w:val="28"/>
        </w:rPr>
        <w:t xml:space="preserve">_ </w:t>
      </w:r>
      <w:r w:rsidR="006B3917" w:rsidRPr="00CD4BC9">
        <w:rPr>
          <w:sz w:val="28"/>
          <w:szCs w:val="28"/>
        </w:rPr>
        <w:t>№ ____________</w:t>
      </w:r>
      <w:r w:rsidRPr="00CD4BC9">
        <w:rPr>
          <w:sz w:val="28"/>
          <w:szCs w:val="28"/>
        </w:rPr>
        <w:t xml:space="preserve"> </w:t>
      </w:r>
    </w:p>
    <w:p w:rsidR="006B3917" w:rsidRDefault="006B3917" w:rsidP="006B3917">
      <w:pPr>
        <w:pStyle w:val="ConsPlusNormal"/>
        <w:jc w:val="center"/>
      </w:pPr>
      <w:r>
        <w:t>__________________________________________________________________________________________________</w:t>
      </w:r>
      <w:r w:rsidR="003E5DD0">
        <w:t>_________</w:t>
      </w:r>
      <w:r>
        <w:t xml:space="preserve">_____________________________________________________                                                                                                                                                                </w:t>
      </w:r>
    </w:p>
    <w:p w:rsidR="004B477C" w:rsidRDefault="004B477C" w:rsidP="006B3917">
      <w:pPr>
        <w:pStyle w:val="ConsPlusNormal"/>
        <w:jc w:val="center"/>
      </w:pPr>
      <w:r>
        <w:t>(наименование инвестиционного проекта)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6B3917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а также документы (материалы), приложенные к заявлению и предоставленные дополнительно на основании уведомления от _</w:t>
      </w:r>
      <w:r w:rsidR="00347184" w:rsidRPr="00CD4BC9">
        <w:rPr>
          <w:sz w:val="28"/>
          <w:szCs w:val="28"/>
        </w:rPr>
        <w:t>_____</w:t>
      </w:r>
      <w:r w:rsidRPr="00CD4BC9">
        <w:rPr>
          <w:sz w:val="28"/>
          <w:szCs w:val="28"/>
        </w:rPr>
        <w:t xml:space="preserve">__ </w:t>
      </w:r>
      <w:r w:rsidR="00347184" w:rsidRPr="00CD4BC9">
        <w:rPr>
          <w:sz w:val="28"/>
          <w:szCs w:val="28"/>
        </w:rPr>
        <w:t>№</w:t>
      </w:r>
      <w:r w:rsidRPr="00CD4BC9">
        <w:rPr>
          <w:sz w:val="28"/>
          <w:szCs w:val="28"/>
        </w:rPr>
        <w:t xml:space="preserve"> ___ об изменении (дополнении, уточнении и (или) исправлении) заявления и (или) прилагаемых к нему документов (материалов) &lt;1&gt; (далее - заявление).</w:t>
      </w:r>
    </w:p>
    <w:p w:rsidR="004B477C" w:rsidRPr="00CD4BC9" w:rsidRDefault="00CA34FC" w:rsidP="003E5DD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CD4BC9">
        <w:rPr>
          <w:sz w:val="28"/>
          <w:szCs w:val="28"/>
        </w:rPr>
        <w:t xml:space="preserve"> Администрации </w:t>
      </w:r>
      <w:r w:rsidR="006B3917" w:rsidRPr="00CD4BC9">
        <w:rPr>
          <w:sz w:val="28"/>
          <w:szCs w:val="28"/>
        </w:rPr>
        <w:t xml:space="preserve">Бичурского МР РБ </w:t>
      </w:r>
      <w:r w:rsidR="004B477C" w:rsidRPr="00CD4BC9">
        <w:rPr>
          <w:sz w:val="28"/>
          <w:szCs w:val="28"/>
        </w:rPr>
        <w:t>по результатам рассмотрения заявления в соответствии с пунктом &lt;2&gt;_________________</w:t>
      </w:r>
      <w:r w:rsidR="006B3917" w:rsidRPr="00CD4BC9">
        <w:rPr>
          <w:sz w:val="28"/>
          <w:szCs w:val="28"/>
        </w:rPr>
        <w:t xml:space="preserve"> Порядка и условиях заключения </w:t>
      </w:r>
      <w:r w:rsidR="000D2D41">
        <w:rPr>
          <w:sz w:val="28"/>
          <w:szCs w:val="28"/>
        </w:rPr>
        <w:t>С</w:t>
      </w:r>
      <w:r w:rsidR="006B3917" w:rsidRPr="00CD4BC9">
        <w:rPr>
          <w:sz w:val="28"/>
          <w:szCs w:val="28"/>
        </w:rPr>
        <w:t>оглашений о защите и поощрении капиталовложений,</w:t>
      </w:r>
      <w:r w:rsidR="003E5DD0">
        <w:rPr>
          <w:sz w:val="28"/>
          <w:szCs w:val="28"/>
        </w:rPr>
        <w:t xml:space="preserve"> и Порядка оценки инвестиционных проектов</w:t>
      </w:r>
      <w:r w:rsidR="004B477C" w:rsidRPr="00CD4BC9">
        <w:rPr>
          <w:sz w:val="28"/>
          <w:szCs w:val="28"/>
        </w:rPr>
        <w:t xml:space="preserve"> утвержденн</w:t>
      </w:r>
      <w:r w:rsidR="003E5DD0">
        <w:rPr>
          <w:sz w:val="28"/>
          <w:szCs w:val="28"/>
        </w:rPr>
        <w:t>ых</w:t>
      </w:r>
      <w:r w:rsidR="004B477C" w:rsidRPr="00CD4BC9">
        <w:rPr>
          <w:sz w:val="28"/>
          <w:szCs w:val="28"/>
        </w:rPr>
        <w:t xml:space="preserve"> постановлением Администрации </w:t>
      </w:r>
      <w:r w:rsidR="006B3917" w:rsidRPr="00CD4BC9">
        <w:rPr>
          <w:sz w:val="28"/>
          <w:szCs w:val="28"/>
        </w:rPr>
        <w:t>Бичурского МР РБ</w:t>
      </w:r>
      <w:r w:rsidR="004B477C" w:rsidRPr="00CD4BC9">
        <w:rPr>
          <w:sz w:val="28"/>
          <w:szCs w:val="28"/>
        </w:rPr>
        <w:t xml:space="preserve"> от ____</w:t>
      </w:r>
      <w:r w:rsidR="004566D1" w:rsidRPr="00CD4BC9">
        <w:rPr>
          <w:sz w:val="28"/>
          <w:szCs w:val="28"/>
        </w:rPr>
        <w:t>№</w:t>
      </w:r>
      <w:r w:rsidR="004B477C" w:rsidRPr="00CD4BC9">
        <w:rPr>
          <w:sz w:val="28"/>
          <w:szCs w:val="28"/>
        </w:rPr>
        <w:t xml:space="preserve"> __</w:t>
      </w:r>
      <w:r w:rsidR="004566D1" w:rsidRPr="00CD4BC9">
        <w:rPr>
          <w:sz w:val="28"/>
          <w:szCs w:val="28"/>
        </w:rPr>
        <w:t>___</w:t>
      </w:r>
      <w:r w:rsidR="004B477C" w:rsidRPr="00CD4BC9">
        <w:rPr>
          <w:sz w:val="28"/>
          <w:szCs w:val="28"/>
        </w:rPr>
        <w:t xml:space="preserve">____ </w:t>
      </w:r>
      <w:r w:rsidR="003E5DD0">
        <w:rPr>
          <w:sz w:val="28"/>
          <w:szCs w:val="28"/>
        </w:rPr>
        <w:t xml:space="preserve">, </w:t>
      </w:r>
      <w:r w:rsidR="004B477C" w:rsidRPr="00CD4BC9">
        <w:rPr>
          <w:sz w:val="28"/>
          <w:szCs w:val="28"/>
        </w:rPr>
        <w:t xml:space="preserve">уведомляет об отказе в предоставлении Согласия на заключение Соглашения о защите и поощрении капиталовложений, стороной которого является </w:t>
      </w:r>
      <w:r w:rsidR="004566D1" w:rsidRPr="00CD4BC9">
        <w:rPr>
          <w:sz w:val="28"/>
          <w:szCs w:val="28"/>
        </w:rPr>
        <w:t>Бичурский МР РБ</w:t>
      </w:r>
      <w:r w:rsidR="004B477C" w:rsidRPr="00CD4BC9">
        <w:rPr>
          <w:sz w:val="28"/>
          <w:szCs w:val="28"/>
        </w:rPr>
        <w:t xml:space="preserve"> с</w:t>
      </w:r>
    </w:p>
    <w:p w:rsidR="004B477C" w:rsidRDefault="004566D1" w:rsidP="004566D1">
      <w:pPr>
        <w:pStyle w:val="ConsPlusNormal"/>
        <w:spacing w:before="240"/>
        <w:jc w:val="both"/>
      </w:pPr>
      <w:r>
        <w:t>____</w:t>
      </w:r>
      <w:r w:rsidR="004B477C">
        <w:t>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________</w:t>
      </w:r>
    </w:p>
    <w:p w:rsidR="004B477C" w:rsidRDefault="004B477C" w:rsidP="004566D1">
      <w:pPr>
        <w:pStyle w:val="ConsPlusNormal"/>
        <w:jc w:val="center"/>
      </w:pPr>
      <w:r>
        <w:t>(наименование, ИНН, ОГРН организации, реализующей проект)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Pr="00CD4BC9" w:rsidRDefault="004B477C" w:rsidP="004566D1">
      <w:pPr>
        <w:pStyle w:val="ConsPlusNormal"/>
        <w:jc w:val="both"/>
        <w:rPr>
          <w:sz w:val="28"/>
          <w:szCs w:val="28"/>
        </w:rPr>
      </w:pPr>
      <w:r w:rsidRPr="00CD4BC9">
        <w:rPr>
          <w:sz w:val="28"/>
          <w:szCs w:val="28"/>
        </w:rPr>
        <w:t>по следующим основаниям:</w:t>
      </w:r>
    </w:p>
    <w:p w:rsidR="004B477C" w:rsidRDefault="004566D1" w:rsidP="004566D1">
      <w:pPr>
        <w:pStyle w:val="ConsPlusNormal"/>
        <w:jc w:val="both"/>
      </w:pPr>
      <w:r>
        <w:t>____</w:t>
      </w:r>
      <w:r w:rsidR="004B477C">
        <w:t>_________________________________________________________________</w:t>
      </w:r>
      <w:r>
        <w:t>_________________________________________________________________________________________________________________________________________________________________</w:t>
      </w:r>
      <w:r w:rsidR="004B477C">
        <w:t>_.</w:t>
      </w:r>
    </w:p>
    <w:p w:rsidR="004B477C" w:rsidRPr="00CD4BC9" w:rsidRDefault="004B477C" w:rsidP="00CD4BC9">
      <w:pPr>
        <w:pStyle w:val="ConsPlusNormal"/>
        <w:jc w:val="center"/>
      </w:pPr>
      <w:r>
        <w:t>(</w:t>
      </w:r>
      <w:r w:rsidRPr="00CD4BC9">
        <w:t>указываются основания, в связи с которыми не может быть заключено</w:t>
      </w:r>
    </w:p>
    <w:p w:rsidR="004B477C" w:rsidRPr="00CD4BC9" w:rsidRDefault="000D2D41" w:rsidP="00CD4BC9">
      <w:pPr>
        <w:pStyle w:val="ConsPlusNormal"/>
        <w:jc w:val="center"/>
      </w:pPr>
      <w:r>
        <w:t>С</w:t>
      </w:r>
      <w:r w:rsidR="004B477C" w:rsidRPr="00CD4BC9">
        <w:t>оглашение о защите и поощрении капиталовложений, со ссылками на положения</w:t>
      </w:r>
    </w:p>
    <w:p w:rsidR="004B477C" w:rsidRDefault="004B477C" w:rsidP="00CD4BC9">
      <w:pPr>
        <w:pStyle w:val="ConsPlusNormal"/>
        <w:jc w:val="center"/>
      </w:pPr>
      <w:r w:rsidRPr="00CD4BC9">
        <w:lastRenderedPageBreak/>
        <w:t xml:space="preserve">Федерального закона </w:t>
      </w:r>
      <w:r w:rsidR="000250F1">
        <w:t>«</w:t>
      </w:r>
      <w:r w:rsidRPr="00CD4BC9">
        <w:t>О защите и поощрении капиталовложений в Российской Федерации</w:t>
      </w:r>
      <w:r w:rsidR="000250F1">
        <w:t>»</w:t>
      </w:r>
      <w:r w:rsidRPr="00CD4BC9">
        <w:t xml:space="preserve"> и </w:t>
      </w:r>
      <w:r w:rsidR="004566D1" w:rsidRPr="00CD4BC9">
        <w:t>Порядка и условий заключения Соглашений о защите и поощрении капиталовложений со стороны Бичурского муниципального района Республики Бурятия</w:t>
      </w:r>
      <w:r w:rsidRPr="00CD4BC9">
        <w:t>, которые не соблюдены организацией, реализующей проект</w:t>
      </w:r>
      <w:r>
        <w:t>)</w:t>
      </w:r>
    </w:p>
    <w:p w:rsidR="004B477C" w:rsidRPr="000F750A" w:rsidRDefault="004B477C" w:rsidP="004B477C">
      <w:pPr>
        <w:pStyle w:val="ConsPlusNormal"/>
        <w:ind w:firstLine="540"/>
        <w:jc w:val="both"/>
        <w:rPr>
          <w:sz w:val="28"/>
          <w:szCs w:val="28"/>
        </w:rPr>
      </w:pPr>
    </w:p>
    <w:p w:rsidR="004B477C" w:rsidRPr="000F750A" w:rsidRDefault="007621C9" w:rsidP="004B47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</w:t>
      </w:r>
      <w:r w:rsidR="004B477C" w:rsidRPr="000F750A">
        <w:rPr>
          <w:sz w:val="28"/>
          <w:szCs w:val="28"/>
        </w:rPr>
        <w:t xml:space="preserve"> </w:t>
      </w:r>
      <w:r w:rsidR="004566D1" w:rsidRPr="000F750A">
        <w:rPr>
          <w:sz w:val="28"/>
          <w:szCs w:val="28"/>
        </w:rPr>
        <w:t xml:space="preserve">Администрации Бичурского МР РБ </w:t>
      </w:r>
      <w:r w:rsidR="004B477C" w:rsidRPr="000F750A">
        <w:rPr>
          <w:sz w:val="28"/>
          <w:szCs w:val="28"/>
        </w:rPr>
        <w:t xml:space="preserve">сообщает, что настоящим уведомлением организация, реализующая проект, имеет право повторно подать заявление по тому же инвестиционному проекту в </w:t>
      </w:r>
      <w:r w:rsidR="004B477C" w:rsidRPr="003E5DD0">
        <w:rPr>
          <w:sz w:val="28"/>
          <w:szCs w:val="28"/>
        </w:rPr>
        <w:t xml:space="preserve">соответствии с пунктом </w:t>
      </w:r>
      <w:r w:rsidR="005F2FA0" w:rsidRPr="003E5DD0">
        <w:rPr>
          <w:sz w:val="28"/>
          <w:szCs w:val="28"/>
        </w:rPr>
        <w:t xml:space="preserve">20 раздела 4 </w:t>
      </w:r>
      <w:r w:rsidR="005F2FA0" w:rsidRPr="003E5DD0">
        <w:rPr>
          <w:rFonts w:eastAsia="Times New Roman"/>
          <w:color w:val="000000"/>
          <w:sz w:val="28"/>
          <w:szCs w:val="28"/>
        </w:rPr>
        <w:t>постановления Правительства Российской Федерации от 13 сентября 2022 года № 1602 «О соглашениях о защите и поощрении капиталовложений</w:t>
      </w:r>
      <w:r w:rsidR="004B477C" w:rsidRPr="003E5DD0">
        <w:rPr>
          <w:sz w:val="28"/>
          <w:szCs w:val="28"/>
        </w:rPr>
        <w:t xml:space="preserve"> </w:t>
      </w:r>
      <w:r w:rsidR="004566D1" w:rsidRPr="003E5DD0">
        <w:rPr>
          <w:sz w:val="28"/>
          <w:szCs w:val="28"/>
        </w:rPr>
        <w:t>Порядка</w:t>
      </w:r>
      <w:r w:rsidR="004B477C" w:rsidRPr="003E5DD0">
        <w:rPr>
          <w:sz w:val="28"/>
          <w:szCs w:val="28"/>
        </w:rPr>
        <w:t>.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ind w:firstLine="539"/>
        <w:jc w:val="both"/>
      </w:pPr>
      <w:r>
        <w:t>____________</w:t>
      </w:r>
    </w:p>
    <w:p w:rsidR="004B477C" w:rsidRDefault="004566D1" w:rsidP="004566D1">
      <w:pPr>
        <w:pStyle w:val="ConsPlusNormal"/>
        <w:ind w:firstLine="540"/>
        <w:jc w:val="both"/>
      </w:pPr>
      <w:r>
        <w:t xml:space="preserve">      </w:t>
      </w:r>
      <w:r w:rsidR="004B477C">
        <w:t>(дата)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566D1">
      <w:pPr>
        <w:pStyle w:val="ConsPlusNormal"/>
        <w:jc w:val="both"/>
      </w:pPr>
      <w:r>
        <w:t>_____</w:t>
      </w:r>
      <w:r w:rsidR="004566D1">
        <w:t>_</w:t>
      </w:r>
      <w:r>
        <w:t>__</w:t>
      </w:r>
      <w:r w:rsidR="004566D1">
        <w:t>___</w:t>
      </w:r>
      <w:r>
        <w:t>____________ _</w:t>
      </w:r>
      <w:r w:rsidR="004566D1">
        <w:t>_____</w:t>
      </w:r>
      <w:r>
        <w:t>______________ __</w:t>
      </w:r>
      <w:r w:rsidR="004566D1">
        <w:t>________</w:t>
      </w:r>
      <w:r>
        <w:t>____________________</w:t>
      </w:r>
    </w:p>
    <w:p w:rsidR="004B477C" w:rsidRDefault="004B477C" w:rsidP="004566D1">
      <w:pPr>
        <w:pStyle w:val="ConsPlusNormal"/>
        <w:ind w:firstLine="540"/>
        <w:jc w:val="both"/>
      </w:pPr>
      <w:r>
        <w:t>(должность уполномоченного (подпись) (фамилия, имя, отчество</w:t>
      </w:r>
      <w:r w:rsidR="004566D1">
        <w:t xml:space="preserve"> </w:t>
      </w:r>
      <w:r>
        <w:t xml:space="preserve">лица) </w:t>
      </w:r>
    </w:p>
    <w:p w:rsidR="004B477C" w:rsidRDefault="004B477C" w:rsidP="004B477C">
      <w:pPr>
        <w:pStyle w:val="ConsPlusNormal"/>
        <w:ind w:firstLine="540"/>
        <w:jc w:val="both"/>
      </w:pPr>
    </w:p>
    <w:p w:rsidR="004B477C" w:rsidRDefault="004B477C" w:rsidP="004B477C">
      <w:pPr>
        <w:pStyle w:val="ConsPlusNormal"/>
        <w:ind w:firstLine="540"/>
        <w:jc w:val="both"/>
      </w:pPr>
      <w:r>
        <w:t>--------------------------------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&lt;1&gt; Слова </w:t>
      </w:r>
      <w:r w:rsidR="000250F1">
        <w:t>«</w:t>
      </w:r>
      <w:r>
        <w:t xml:space="preserve">предоставленные дополнительно на основании уведомления от __________ г. </w:t>
      </w:r>
      <w:r w:rsidR="004566D1">
        <w:t>№</w:t>
      </w:r>
      <w:r>
        <w:t xml:space="preserve"> _____ об изменении (дополнении, уточнении и (или) исправлении) заявления и (или) прилагаемых к нему документов (материалов)</w:t>
      </w:r>
      <w:r w:rsidR="000250F1">
        <w:t>»</w:t>
      </w:r>
      <w:r>
        <w:t xml:space="preserve"> включаются в настоящее уведомление в случае, если соответствующее уведомление направлялось (соответствующие уведомления направлялись).</w:t>
      </w:r>
    </w:p>
    <w:p w:rsidR="004B477C" w:rsidRDefault="004B477C" w:rsidP="004566D1">
      <w:pPr>
        <w:pStyle w:val="ConsPlusNormal"/>
        <w:ind w:firstLine="539"/>
        <w:jc w:val="both"/>
      </w:pPr>
      <w:r>
        <w:t xml:space="preserve">&lt;2&gt; В уведомлении указывается пункт </w:t>
      </w:r>
      <w:r w:rsidR="004566D1">
        <w:t>Порядка</w:t>
      </w:r>
      <w:r>
        <w:t>, применяемый в соответствующем случае.</w:t>
      </w:r>
    </w:p>
    <w:p w:rsidR="004B477C" w:rsidRDefault="004B477C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5161D9" w:rsidRDefault="005161D9" w:rsidP="004566D1">
      <w:pPr>
        <w:pStyle w:val="ConsPlusNormal"/>
        <w:ind w:firstLine="539"/>
        <w:jc w:val="both"/>
        <w:rPr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A9125C" w:rsidRDefault="00A9125C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3E5DD0" w:rsidRDefault="003E5DD0" w:rsidP="005161D9">
      <w:pPr>
        <w:pStyle w:val="ConsPlusNormal"/>
        <w:jc w:val="right"/>
        <w:rPr>
          <w:b/>
          <w:sz w:val="28"/>
          <w:szCs w:val="28"/>
        </w:rPr>
      </w:pPr>
    </w:p>
    <w:p w:rsidR="00195A87" w:rsidRDefault="00195A87" w:rsidP="005161D9">
      <w:pPr>
        <w:pStyle w:val="ConsPlusNormal"/>
        <w:jc w:val="right"/>
        <w:rPr>
          <w:b/>
          <w:sz w:val="28"/>
          <w:szCs w:val="28"/>
        </w:rPr>
      </w:pPr>
    </w:p>
    <w:p w:rsidR="005161D9" w:rsidRPr="000B6C85" w:rsidRDefault="005161D9" w:rsidP="005161D9">
      <w:pPr>
        <w:pStyle w:val="ConsPlusNormal"/>
        <w:jc w:val="right"/>
        <w:rPr>
          <w:b/>
          <w:sz w:val="28"/>
          <w:szCs w:val="28"/>
        </w:rPr>
      </w:pPr>
      <w:r w:rsidRPr="000B6C85">
        <w:rPr>
          <w:b/>
          <w:sz w:val="28"/>
          <w:szCs w:val="28"/>
        </w:rPr>
        <w:lastRenderedPageBreak/>
        <w:t>Приложение № 2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>к постановлению Администрации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Бичурского муниципального района </w:t>
      </w:r>
    </w:p>
    <w:p w:rsidR="005161D9" w:rsidRPr="00701856" w:rsidRDefault="005161D9" w:rsidP="005161D9">
      <w:pPr>
        <w:pStyle w:val="ConsPlusNormal"/>
        <w:jc w:val="right"/>
        <w:rPr>
          <w:rFonts w:eastAsia="Calibri"/>
          <w:sz w:val="28"/>
          <w:szCs w:val="28"/>
        </w:rPr>
      </w:pPr>
      <w:r w:rsidRPr="00701856">
        <w:rPr>
          <w:rFonts w:eastAsia="Calibri"/>
          <w:sz w:val="28"/>
          <w:szCs w:val="28"/>
        </w:rPr>
        <w:t xml:space="preserve">Республики Бурятия </w:t>
      </w:r>
    </w:p>
    <w:p w:rsidR="005161D9" w:rsidRPr="00701856" w:rsidRDefault="005161D9" w:rsidP="005161D9">
      <w:pPr>
        <w:pStyle w:val="ConsPlusNormal"/>
        <w:jc w:val="right"/>
        <w:rPr>
          <w:sz w:val="28"/>
          <w:szCs w:val="28"/>
        </w:rPr>
      </w:pPr>
      <w:r w:rsidRPr="00701856">
        <w:rPr>
          <w:sz w:val="28"/>
          <w:szCs w:val="28"/>
        </w:rPr>
        <w:t>от ____________ 2024 г. № ____</w:t>
      </w:r>
    </w:p>
    <w:p w:rsidR="005161D9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0B6C85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5161D9" w:rsidRPr="005161D9" w:rsidRDefault="000B6C85" w:rsidP="005161D9">
      <w:pPr>
        <w:pStyle w:val="ConsPlusNormal"/>
        <w:tabs>
          <w:tab w:val="left" w:pos="1134"/>
        </w:tabs>
        <w:ind w:left="6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161D9" w:rsidRPr="005161D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="005161D9" w:rsidRPr="005161D9">
        <w:rPr>
          <w:b/>
          <w:sz w:val="28"/>
          <w:szCs w:val="28"/>
        </w:rPr>
        <w:t xml:space="preserve"> инвестиционных проектов</w:t>
      </w:r>
    </w:p>
    <w:p w:rsidR="005161D9" w:rsidRPr="00701856" w:rsidRDefault="005161D9" w:rsidP="005161D9">
      <w:pPr>
        <w:pStyle w:val="ConsPlusNormal"/>
        <w:ind w:firstLine="567"/>
        <w:rPr>
          <w:sz w:val="28"/>
          <w:szCs w:val="28"/>
        </w:rPr>
      </w:pPr>
    </w:p>
    <w:p w:rsidR="005161D9" w:rsidRPr="007B1CAD" w:rsidRDefault="005161D9" w:rsidP="00B95CEB">
      <w:pPr>
        <w:pStyle w:val="a3"/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Инвестиционные проекты оцениваются по следующим критериям эффективного использования средств бюджета Бичурского муниципального района</w:t>
      </w:r>
      <w:r w:rsidR="00B95C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Pr="007B1C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бюджетная эффективность; </w:t>
      </w:r>
    </w:p>
    <w:p w:rsidR="005161D9" w:rsidRPr="00C915CE" w:rsidRDefault="005161D9" w:rsidP="00B95CEB">
      <w:pPr>
        <w:tabs>
          <w:tab w:val="left" w:pos="1134"/>
        </w:tabs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эффективность.</w:t>
      </w:r>
    </w:p>
    <w:p w:rsidR="005161D9" w:rsidRPr="00C915CE" w:rsidRDefault="005161D9" w:rsidP="00B95CEB">
      <w:pPr>
        <w:numPr>
          <w:ilvl w:val="0"/>
          <w:numId w:val="9"/>
        </w:numPr>
        <w:tabs>
          <w:tab w:val="left" w:pos="1134"/>
        </w:tabs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социальной эффективностью инвестиционного проекта понимаются последствия осуществления инвестиционного проекта для общества в целом, которые выражаются в создании новых или повышении эффективности существующих услуг, предоставляемых их потребителям.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унифицированных показателей социальной эффективности при проведении оценки определяются: приоритетность инвестиционного проекта, наличие программ подготовки кадров и эффекты реализации проекта.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Под бюджетной эффективностью инвестиционного проекта понимается влияние результатов осуществляемого проекта на налоговые доходы и расходы (предоставление мер государственной поддержки) бюджета Бичурского муниципального района.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основного показателя бюджетной эффективности принимается эффект за определенный период времени, который выражается в увеличении доходов бюджета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экономической эффективностью инвестиционного проекта понимается результативность экономической деятельности, определяемая объемом полученного экономического эффекта (результата). При определении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984074F" wp14:editId="2919206A">
            <wp:extent cx="9525" cy="85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 эффекта во внимание принимаются показатели изменения средней заработной платы и уровня занятости населения Бичурского муниципального района.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от реализации инвестиционного проекта определяется на основании индикаторов.</w:t>
      </w:r>
    </w:p>
    <w:p w:rsidR="005161D9" w:rsidRPr="00C915CE" w:rsidRDefault="005161D9" w:rsidP="00B95CEB">
      <w:pPr>
        <w:snapToGri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pacing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765687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1134" w:left="1701" w:header="771" w:footer="720" w:gutter="0"/>
          <w:cols w:space="720"/>
          <w:titlePg/>
          <w:docGrid w:linePitch="408"/>
        </w:sectPr>
      </w:pPr>
    </w:p>
    <w:p w:rsidR="005161D9" w:rsidRPr="007E4221" w:rsidRDefault="005161D9" w:rsidP="005161D9">
      <w:pPr>
        <w:snapToGrid w:val="0"/>
        <w:spacing w:after="0" w:line="240" w:lineRule="auto"/>
        <w:ind w:right="667" w:firstLine="8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Социальная эффективность (</w:t>
      </w:r>
      <w:proofErr w:type="spellStart"/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Сэ</w:t>
      </w:r>
      <w:proofErr w:type="spellEnd"/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Таблица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0631"/>
        <w:gridCol w:w="1526"/>
      </w:tblGrid>
      <w:tr w:rsidR="005161D9" w:rsidRPr="003F6696" w:rsidTr="005161D9">
        <w:tc>
          <w:tcPr>
            <w:tcW w:w="704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индикатора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индикатора, условие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индикатора</w:t>
            </w:r>
          </w:p>
        </w:tc>
      </w:tr>
      <w:tr w:rsidR="005161D9" w:rsidRPr="003F6696" w:rsidTr="005161D9">
        <w:trPr>
          <w:trHeight w:val="195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И1</w:t>
            </w:r>
          </w:p>
        </w:tc>
        <w:tc>
          <w:tcPr>
            <w:tcW w:w="10631" w:type="dxa"/>
          </w:tcPr>
          <w:p w:rsidR="005161D9" w:rsidRPr="005161D9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приоритетности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1172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двум или более приоритетам Стратегии социально-экономического развития муниципального образования «Бичурский район» до 2035г, утвержденной Решением Совета депутатов МО «Бичурский район» от 06.07.2018г № 405 (ред. от 13.08.2021 (далее - Стратегия социально-экономического развития МО «Бичурский район»);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1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соответствует одному из приоритетов Стратегии социально-экономического развития  МО «Бичурский район»;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5161D9" w:rsidRPr="003F6696" w:rsidRDefault="005161D9" w:rsidP="005161D9">
            <w:pPr>
              <w:snapToGri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0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5161D9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инвестиционный проект не соответствует приоритетам Стратегии социально-экономического развития МО «Бичурский район».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513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И2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widowControl w:val="0"/>
              <w:tabs>
                <w:tab w:val="left" w:pos="818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Индикатор улучшения социальных условий жизнедеятельности населения </w:t>
            </w:r>
            <w:r w:rsidRPr="003F6696">
              <w:rPr>
                <w:rFonts w:ascii="Times New Roman" w:eastAsia="Times New Roman" w:hAnsi="Times New Roman" w:cs="Times New Roman"/>
                <w:sz w:val="24"/>
                <w:szCs w:val="24"/>
              </w:rPr>
              <w:t>Бичурского муниципального района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0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right="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30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процессе реализации инвестиционного проекта не создаются объекты социально-культурной и бытовой, транспортной инфраструктуры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6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И3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наличия программ кадровой подготовки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8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период внедрения и реализации инвестиционного проекта предусматриваются программы подготовки и (или) переподготовки персонала; 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525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проекта предусматриваются программы подготовки и (или) переподготовки персонала;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54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 внедрения и реализации инвестиционного проекта программы подготовки и (или) переподготовки персонала не предусмотрены.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F6696" w:rsidTr="005161D9">
        <w:trPr>
          <w:trHeight w:val="258"/>
        </w:trPr>
        <w:tc>
          <w:tcPr>
            <w:tcW w:w="704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И4</w:t>
            </w: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Индикатор эффектов реализации проекта при условиях:</w:t>
            </w:r>
          </w:p>
        </w:tc>
        <w:tc>
          <w:tcPr>
            <w:tcW w:w="1526" w:type="dxa"/>
            <w:vMerge w:val="restart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F6696" w:rsidTr="005161D9">
        <w:trPr>
          <w:trHeight w:val="557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подробно описаны и раскрыты социально-экономические эффекты реализации проекта;</w:t>
            </w:r>
          </w:p>
        </w:tc>
        <w:tc>
          <w:tcPr>
            <w:tcW w:w="1526" w:type="dxa"/>
            <w:vMerge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3F6696" w:rsidTr="005161D9">
        <w:trPr>
          <w:trHeight w:val="291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snapToGrid w:val="0"/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обозначены социально-экономические эффекты реализации проекта;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F6696" w:rsidTr="005161D9">
        <w:trPr>
          <w:trHeight w:val="268"/>
        </w:trPr>
        <w:tc>
          <w:tcPr>
            <w:tcW w:w="704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161D9" w:rsidRPr="003F669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631" w:type="dxa"/>
          </w:tcPr>
          <w:p w:rsidR="005161D9" w:rsidRPr="003F6696" w:rsidRDefault="005161D9" w:rsidP="005161D9">
            <w:pPr>
              <w:ind w:left="32" w:righ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инвестиционном проекте не определены социально-экономические эффекты реализации проекта.</w:t>
            </w:r>
          </w:p>
        </w:tc>
        <w:tc>
          <w:tcPr>
            <w:tcW w:w="152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161D9" w:rsidRPr="00C915CE" w:rsidSect="00C915CE">
          <w:pgSz w:w="16840" w:h="11900" w:orient="landscape"/>
          <w:pgMar w:top="1134" w:right="567" w:bottom="1134" w:left="1701" w:header="771" w:footer="720" w:gutter="0"/>
          <w:cols w:space="720"/>
        </w:sectPr>
      </w:pPr>
    </w:p>
    <w:p w:rsidR="005161D9" w:rsidRPr="00C915CE" w:rsidRDefault="005161D9" w:rsidP="005161D9">
      <w:pPr>
        <w:snapToGrid w:val="0"/>
        <w:spacing w:after="0" w:line="240" w:lineRule="auto"/>
        <w:ind w:left="854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Социальная эффективность инвестиционного проекта рассчитывается по формуле:</w:t>
      </w:r>
    </w:p>
    <w:p w:rsidR="005161D9" w:rsidRPr="00C915CE" w:rsidRDefault="005161D9" w:rsidP="005161D9">
      <w:pPr>
        <w:tabs>
          <w:tab w:val="center" w:pos="1032"/>
          <w:tab w:val="center" w:pos="2861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=И1+И2+И3,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социальная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&gt;= 1,5, инвестиционный проект признается 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B311A5D" wp14:editId="45CD1FFA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 критерию социальной эффективности.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Сэ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,5, инвестиционный проект признается н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соответствующим критерию социальной эффективности.</w:t>
      </w:r>
    </w:p>
    <w:p w:rsidR="005161D9" w:rsidRPr="00C915CE" w:rsidRDefault="005161D9" w:rsidP="005161D9">
      <w:pPr>
        <w:numPr>
          <w:ilvl w:val="0"/>
          <w:numId w:val="9"/>
        </w:numPr>
        <w:snapToGrid w:val="0"/>
        <w:spacing w:after="0" w:line="240" w:lineRule="auto"/>
        <w:ind w:left="0" w:right="38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от реализации инвестиционного проекта определяется на основе показателей (таблица 2).</w:t>
      </w: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napToGrid w:val="0"/>
        <w:spacing w:after="0" w:line="240" w:lineRule="auto"/>
        <w:ind w:firstLine="8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(Бэ)</w:t>
      </w:r>
    </w:p>
    <w:p w:rsidR="005161D9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4"/>
        <w:gridCol w:w="4595"/>
        <w:gridCol w:w="895"/>
        <w:gridCol w:w="896"/>
        <w:gridCol w:w="896"/>
        <w:gridCol w:w="896"/>
        <w:gridCol w:w="896"/>
      </w:tblGrid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бюджетных</w:t>
            </w:r>
          </w:p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 и расходов</w:t>
            </w:r>
          </w:p>
        </w:tc>
        <w:tc>
          <w:tcPr>
            <w:tcW w:w="895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</w:t>
            </w: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96" w:type="dxa"/>
          </w:tcPr>
          <w:p w:rsidR="005161D9" w:rsidRPr="003F6696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Объем планируемых налоговых отчислений по налогу на прибыль организаций и налогу на имущество организаций от реализуемого инвестиционного проекта,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планируемых расходов из бюджета Бичурского муниципального района на предоставление мер государственной поддержки,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1D9" w:rsidRPr="00244066" w:rsidTr="005161D9">
        <w:tc>
          <w:tcPr>
            <w:tcW w:w="554" w:type="dxa"/>
          </w:tcPr>
          <w:p w:rsidR="005161D9" w:rsidRPr="00244066" w:rsidRDefault="005161D9" w:rsidP="005161D9">
            <w:pPr>
              <w:snapToGrid w:val="0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5161D9" w:rsidRPr="00244066" w:rsidRDefault="005161D9" w:rsidP="005161D9">
            <w:pPr>
              <w:snapToGrid w:val="0"/>
              <w:ind w:righ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6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бюджетный эффект, млн руб.</w:t>
            </w:r>
          </w:p>
        </w:tc>
        <w:tc>
          <w:tcPr>
            <w:tcW w:w="895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161D9" w:rsidRPr="00244066" w:rsidRDefault="005161D9" w:rsidP="005161D9">
            <w:pPr>
              <w:snapToGrid w:val="0"/>
              <w:ind w:right="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ind w:right="14" w:firstLine="8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таблице приводится расчет прогнозного значения бюджетной эффективности от реализации инвестиционного проекта по годам за период реализации проекта (в соответствии с планируемым сроком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оглашения о защите и поощрении капиталовложений).</w:t>
      </w:r>
    </w:p>
    <w:p w:rsidR="005161D9" w:rsidRPr="00264E1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Бюджетная эффективность рассчитывается как разница между объемом планируемых налоговых отчислений по налогу на прибыль организаций и налогу на имущество организаций от реализуемого инвестиционного проекта и объемом планируемых расходов из бюджета Бичурского муниципального района на предоставление мер государственной поддержки.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Бэ &gt;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 0, инвестиционный проект признается соответствующим критерию бюджетной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Бэ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0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 инвестиционный проект признается не соответствующим критерию бюджетной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 от реализации инвестиционного проекта определяется на основе анализа критериев (таблица 3).</w:t>
      </w:r>
    </w:p>
    <w:p w:rsidR="005161D9" w:rsidRPr="00C915CE" w:rsidRDefault="005161D9" w:rsidP="005161D9">
      <w:pPr>
        <w:tabs>
          <w:tab w:val="center" w:pos="5412"/>
          <w:tab w:val="center" w:pos="8468"/>
        </w:tabs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5161D9" w:rsidRPr="007E4221" w:rsidRDefault="005161D9" w:rsidP="005161D9">
      <w:pPr>
        <w:tabs>
          <w:tab w:val="center" w:pos="5412"/>
          <w:tab w:val="center" w:pos="8468"/>
        </w:tabs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Экономическая эффективность (Э)</w:t>
      </w:r>
      <w:r w:rsidRPr="007E42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E4221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0F8502BC" wp14:editId="7CC6975F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D9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152"/>
        <w:gridCol w:w="6613"/>
        <w:gridCol w:w="1269"/>
      </w:tblGrid>
      <w:tr w:rsidR="005161D9" w:rsidRPr="00330F20" w:rsidTr="005161D9">
        <w:tc>
          <w:tcPr>
            <w:tcW w:w="594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52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критерия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критерия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критерия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более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от 5 до 10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предусматривает создание менее 5 постоянных рабочих мест на территории Бичурского муниципального района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готового продукта высокой добавленной стоимости (продукция машиностроения, фармацевтическая продукция, бытовая химия, одежда, обувь, мебель, игрушки, полиграфия, многие продукты питания (консервы, кондитерские и мучные изделия, сыры и другие)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rPr>
          <w:trHeight w:val="1965"/>
        </w:trPr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продукции среднего передела (первичная продукция растениеводства, базовые крупнотоннажные химикаты, удобрения, пиломатериалы, обработанный камень, чугун и сталь, необработанные цветные (основные) и драгоценные металлы, мясо, целлюлоза, стальной прокат, строительные материалы, мука, крупы, растительные масла)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инвестиционного проекта предусматривает создание сырьевых товаров (минеральное топливо, руды и другие полезные ископаемые, а также древесина; лом черных и основных цветных металлов, макулатура)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rPr>
          <w:trHeight w:val="1144"/>
        </w:trPr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не менее среднемесячной заработной платы одного работника соответствующей отрасли по Дальне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восточному федеральному округу;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инвестиционный проект предполагает оплату труда сотрудников в размере менее среднемесячной заработной платы одного работника соответствующей отрасли по Дальневосточному федеральному округу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61D9" w:rsidRPr="00330F20" w:rsidTr="005161D9">
        <w:tc>
          <w:tcPr>
            <w:tcW w:w="594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представлен перечень рисков и подготовлен план по управлению рисками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ind w:righ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инвестором предоставлен перечень рисков инвестиционного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5161D9" w:rsidRPr="00330F20" w:rsidTr="005161D9">
        <w:tc>
          <w:tcPr>
            <w:tcW w:w="594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3" w:type="dxa"/>
          </w:tcPr>
          <w:p w:rsidR="005161D9" w:rsidRPr="00330F20" w:rsidRDefault="005161D9" w:rsidP="005161D9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инвестором не предоставлен перечень рисков </w:t>
            </w:r>
            <w:proofErr w:type="spellStart"/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инвестици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</w:t>
            </w:r>
            <w:proofErr w:type="spellEnd"/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269" w:type="dxa"/>
          </w:tcPr>
          <w:p w:rsidR="005161D9" w:rsidRPr="00330F20" w:rsidRDefault="005161D9" w:rsidP="005161D9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0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161D9" w:rsidRPr="00C915CE" w:rsidRDefault="005161D9" w:rsidP="00516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61D9" w:rsidRPr="00C915CE" w:rsidRDefault="005161D9" w:rsidP="005161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Экономическая эффективность</w:t>
      </w:r>
      <w:r w:rsidRPr="00C915C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Ээ 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 проекта рассчитывается по формуле: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=К1 + К2 + КЗ, где: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экономическая эффективность инвестиционного проекта;</w:t>
      </w:r>
    </w:p>
    <w:p w:rsidR="005161D9" w:rsidRPr="00C915CE" w:rsidRDefault="005161D9" w:rsidP="005161D9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i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соответствующее инвестиционному проекту значение индикатора социальной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&gt;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= 1,5, инвестиционный проект признается соответствующим критерию экономической эффективности.</w:t>
      </w:r>
    </w:p>
    <w:p w:rsidR="005161D9" w:rsidRPr="00C915CE" w:rsidRDefault="005161D9" w:rsidP="00B95CEB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</w:t>
      </w:r>
      <w:proofErr w:type="spell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&lt; 1</w:t>
      </w:r>
      <w:proofErr w:type="gramEnd"/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,5, инвестиционный проект признается не соответствующим критерию экономической эффективности.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начала осуществления процедуры оценки инвестиционного проекта является поступление в уполномоченный орган от организации, реализующей проект, заявления о рассмотрении инвестиционного проекта (далее заявление) и документов, определенных в соответствии с пунктом 7 Правил заключения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 о защите и поощрении капиталовложений, изменения и прекращения действия таких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оглашений, ведения реестра </w:t>
      </w:r>
      <w:r w:rsidR="000D2D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оглашений о защите и поощрении капиталовложений, утвержденных постановлением Правительства Российской Федерации от 13 сентября 2022 года № 1602 «О соглашениях о защите и поощрении капиталовложений».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социальной, бюджетной и экономической эффективности инвестиционного проекта осуществляется уполномоченным органом в соответствии с пунктами 9 - 14 настоящего Порядка на основании исходных данных, содержащихся в документах, представленных организацией, реализующей проект, в соответствии с пунктом 15 настоящего Порядка, в течение 30 рабочих дней с даты их поступления в уполномоченный орган.</w:t>
      </w:r>
    </w:p>
    <w:p w:rsidR="005161D9" w:rsidRPr="00C915CE" w:rsidRDefault="005161D9" w:rsidP="00B95CEB">
      <w:pPr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Инвестиционный проект признается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соответствующим.</w:t>
      </w:r>
    </w:p>
    <w:p w:rsidR="005161D9" w:rsidRPr="003E5DD0" w:rsidRDefault="005161D9" w:rsidP="00B95CEB">
      <w:pPr>
        <w:pStyle w:val="a3"/>
        <w:numPr>
          <w:ilvl w:val="0"/>
          <w:numId w:val="9"/>
        </w:numPr>
        <w:snapToGrid w:val="0"/>
        <w:spacing w:after="0" w:line="276" w:lineRule="auto"/>
        <w:ind w:left="0" w:right="3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15CE">
        <w:rPr>
          <w:rFonts w:eastAsia="Times New Roman"/>
          <w:noProof/>
          <w:sz w:val="30"/>
        </w:rPr>
        <w:drawing>
          <wp:anchor distT="0" distB="0" distL="114300" distR="114300" simplePos="0" relativeHeight="251659264" behindDoc="0" locked="0" layoutInCell="1" allowOverlap="0" wp14:anchorId="6337C8BD" wp14:editId="6E1CDAB7">
            <wp:simplePos x="0" y="0"/>
            <wp:positionH relativeFrom="page">
              <wp:posOffset>789305</wp:posOffset>
            </wp:positionH>
            <wp:positionV relativeFrom="page">
              <wp:posOffset>5688330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E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Инвестиционный проект признается не соответствующим установленным критериям эффективного использования средств бюджета Бичурского муниципального района, если по результатам оценки не менее чем по двум критериям эффективности, установленным пунктом 5 настоящего Порядка, он признан не соответствующим. По истечении 180 календарных дней со дня получения такого заключения заявитель вправе повторно направить заявление о рассмотрении </w:t>
      </w:r>
      <w:r w:rsidRP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инвестиционного</w:t>
      </w:r>
      <w:r w:rsidR="003E5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проекта в Администрацию Бичурского МР РБ.</w:t>
      </w:r>
    </w:p>
    <w:p w:rsidR="005161D9" w:rsidRPr="00701856" w:rsidRDefault="005161D9" w:rsidP="005161D9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p w:rsidR="004566D1" w:rsidRDefault="004566D1" w:rsidP="00701856">
      <w:pPr>
        <w:pStyle w:val="ConsPlusNormal"/>
        <w:ind w:firstLine="540"/>
        <w:jc w:val="both"/>
        <w:rPr>
          <w:sz w:val="28"/>
          <w:szCs w:val="28"/>
        </w:rPr>
      </w:pPr>
    </w:p>
    <w:sectPr w:rsidR="004566D1" w:rsidSect="00EE7711">
      <w:headerReference w:type="even" r:id="rId15"/>
      <w:headerReference w:type="default" r:id="rId16"/>
      <w:headerReference w:type="firs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5C" w:rsidRDefault="0066475C">
      <w:pPr>
        <w:spacing w:after="0" w:line="240" w:lineRule="auto"/>
      </w:pPr>
      <w:r>
        <w:separator/>
      </w:r>
    </w:p>
  </w:endnote>
  <w:endnote w:type="continuationSeparator" w:id="0">
    <w:p w:rsidR="0066475C" w:rsidRDefault="0066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7" w:usb1="00000002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5C" w:rsidRDefault="0066475C">
      <w:pPr>
        <w:spacing w:after="0" w:line="240" w:lineRule="auto"/>
      </w:pPr>
      <w:r>
        <w:separator/>
      </w:r>
    </w:p>
  </w:footnote>
  <w:footnote w:type="continuationSeparator" w:id="0">
    <w:p w:rsidR="0066475C" w:rsidRDefault="0066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F93EDF">
      <w:rPr>
        <w:noProof/>
        <w:sz w:val="24"/>
        <w:szCs w:val="24"/>
      </w:rPr>
      <w:t>11</w:t>
    </w:r>
    <w:r w:rsidRPr="008B3D9A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>
      <w:rPr>
        <w:noProof/>
        <w:sz w:val="24"/>
        <w:szCs w:val="24"/>
      </w:rPr>
      <w:t>12</w:t>
    </w:r>
    <w:r w:rsidRPr="008B3D9A"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 w:rsidP="00C915CE">
    <w:pPr>
      <w:spacing w:after="0"/>
      <w:jc w:val="center"/>
      <w:rPr>
        <w:sz w:val="24"/>
        <w:szCs w:val="24"/>
      </w:rPr>
    </w:pPr>
    <w:r w:rsidRPr="008B3D9A">
      <w:rPr>
        <w:sz w:val="24"/>
        <w:szCs w:val="24"/>
      </w:rPr>
      <w:fldChar w:fldCharType="begin"/>
    </w:r>
    <w:r w:rsidRPr="008B3D9A">
      <w:rPr>
        <w:sz w:val="24"/>
        <w:szCs w:val="24"/>
      </w:rPr>
      <w:instrText xml:space="preserve"> PAGE   \* MERGEFORMAT </w:instrText>
    </w:r>
    <w:r w:rsidRPr="008B3D9A">
      <w:rPr>
        <w:sz w:val="24"/>
        <w:szCs w:val="24"/>
      </w:rPr>
      <w:fldChar w:fldCharType="separate"/>
    </w:r>
    <w:r w:rsidR="00F93EDF">
      <w:rPr>
        <w:noProof/>
        <w:sz w:val="24"/>
        <w:szCs w:val="24"/>
      </w:rPr>
      <w:t>25</w:t>
    </w:r>
    <w:r w:rsidRPr="008B3D9A">
      <w:rPr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7F" w:rsidRPr="008B3D9A" w:rsidRDefault="00BC277F">
    <w:pPr>
      <w:spacing w:after="0"/>
      <w:ind w:right="1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BC5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6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A171DE"/>
    <w:multiLevelType w:val="hybridMultilevel"/>
    <w:tmpl w:val="B972C4E2"/>
    <w:lvl w:ilvl="0" w:tplc="42B22E9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C77D1"/>
    <w:multiLevelType w:val="hybridMultilevel"/>
    <w:tmpl w:val="C46630F2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D1F"/>
    <w:multiLevelType w:val="hybridMultilevel"/>
    <w:tmpl w:val="7B5E63AA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069F6"/>
    <w:multiLevelType w:val="hybridMultilevel"/>
    <w:tmpl w:val="AD840F16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C0D6C"/>
    <w:multiLevelType w:val="hybridMultilevel"/>
    <w:tmpl w:val="29A4F572"/>
    <w:lvl w:ilvl="0" w:tplc="2CDE9C1A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6" w15:restartNumberingAfterBreak="0">
    <w:nsid w:val="4E263F98"/>
    <w:multiLevelType w:val="hybridMultilevel"/>
    <w:tmpl w:val="EE26A8AA"/>
    <w:lvl w:ilvl="0" w:tplc="FA46FDF6">
      <w:start w:val="1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E164C">
      <w:start w:val="1"/>
      <w:numFmt w:val="lowerLetter"/>
      <w:lvlText w:val="%2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C8FF0">
      <w:start w:val="1"/>
      <w:numFmt w:val="lowerRoman"/>
      <w:lvlText w:val="%3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6C9892">
      <w:start w:val="1"/>
      <w:numFmt w:val="decimal"/>
      <w:lvlText w:val="%4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6E8AD2">
      <w:start w:val="1"/>
      <w:numFmt w:val="lowerLetter"/>
      <w:lvlText w:val="%5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2AC12">
      <w:start w:val="1"/>
      <w:numFmt w:val="lowerRoman"/>
      <w:lvlText w:val="%6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29196">
      <w:start w:val="1"/>
      <w:numFmt w:val="decimal"/>
      <w:lvlText w:val="%7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68356">
      <w:start w:val="1"/>
      <w:numFmt w:val="lowerLetter"/>
      <w:lvlText w:val="%8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C6CBA">
      <w:start w:val="1"/>
      <w:numFmt w:val="lowerRoman"/>
      <w:lvlText w:val="%9"/>
      <w:lvlJc w:val="left"/>
      <w:pPr>
        <w:ind w:left="7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35E07"/>
    <w:multiLevelType w:val="hybridMultilevel"/>
    <w:tmpl w:val="D828196C"/>
    <w:lvl w:ilvl="0" w:tplc="499E7F60">
      <w:start w:val="1"/>
      <w:numFmt w:val="bullet"/>
      <w:lvlText w:val="–"/>
      <w:lvlJc w:val="left"/>
      <w:pPr>
        <w:ind w:left="720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259AB"/>
    <w:multiLevelType w:val="hybridMultilevel"/>
    <w:tmpl w:val="BFB41448"/>
    <w:lvl w:ilvl="0" w:tplc="A8F0AEBE">
      <w:start w:val="4"/>
      <w:numFmt w:val="decimal"/>
      <w:lvlText w:val="%1.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92FA44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8A293A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ACB9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EB8F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722C2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1B3C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E71E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0A6F7E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264E6"/>
    <w:multiLevelType w:val="hybridMultilevel"/>
    <w:tmpl w:val="3B628C9A"/>
    <w:lvl w:ilvl="0" w:tplc="499E7F60">
      <w:start w:val="1"/>
      <w:numFmt w:val="bullet"/>
      <w:lvlText w:val="–"/>
      <w:lvlJc w:val="left"/>
      <w:pPr>
        <w:ind w:left="1574" w:hanging="360"/>
      </w:pPr>
      <w:rPr>
        <w:rFonts w:ascii="Arial Nova" w:hAnsi="Arial Nova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7460611A"/>
    <w:multiLevelType w:val="multilevel"/>
    <w:tmpl w:val="6B32E5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21"/>
    <w:rsid w:val="00011D84"/>
    <w:rsid w:val="000250F1"/>
    <w:rsid w:val="00055B7D"/>
    <w:rsid w:val="00071F2D"/>
    <w:rsid w:val="00083EFD"/>
    <w:rsid w:val="000847EC"/>
    <w:rsid w:val="000B6C85"/>
    <w:rsid w:val="000D2D41"/>
    <w:rsid w:val="000D7AD1"/>
    <w:rsid w:val="000E23EE"/>
    <w:rsid w:val="000F750A"/>
    <w:rsid w:val="00132977"/>
    <w:rsid w:val="00133581"/>
    <w:rsid w:val="001372A1"/>
    <w:rsid w:val="00147499"/>
    <w:rsid w:val="0016763C"/>
    <w:rsid w:val="00193D41"/>
    <w:rsid w:val="00195A87"/>
    <w:rsid w:val="001B38CE"/>
    <w:rsid w:val="001D1D4D"/>
    <w:rsid w:val="001E0529"/>
    <w:rsid w:val="001E4B25"/>
    <w:rsid w:val="00201A6C"/>
    <w:rsid w:val="00224ED9"/>
    <w:rsid w:val="00244066"/>
    <w:rsid w:val="00245EE7"/>
    <w:rsid w:val="00264E10"/>
    <w:rsid w:val="002C67CB"/>
    <w:rsid w:val="00302E52"/>
    <w:rsid w:val="00330F20"/>
    <w:rsid w:val="00343421"/>
    <w:rsid w:val="00347184"/>
    <w:rsid w:val="003958F7"/>
    <w:rsid w:val="003A5AA8"/>
    <w:rsid w:val="003B67FC"/>
    <w:rsid w:val="003D58FC"/>
    <w:rsid w:val="003D5ABD"/>
    <w:rsid w:val="003E5DD0"/>
    <w:rsid w:val="003F6696"/>
    <w:rsid w:val="00427BAC"/>
    <w:rsid w:val="004566D1"/>
    <w:rsid w:val="004B477C"/>
    <w:rsid w:val="004E7047"/>
    <w:rsid w:val="004F4EB1"/>
    <w:rsid w:val="005161D9"/>
    <w:rsid w:val="00516D97"/>
    <w:rsid w:val="00575149"/>
    <w:rsid w:val="005B163A"/>
    <w:rsid w:val="005B5109"/>
    <w:rsid w:val="005B6339"/>
    <w:rsid w:val="005C4D41"/>
    <w:rsid w:val="005D0BAB"/>
    <w:rsid w:val="005F2D27"/>
    <w:rsid w:val="005F2FA0"/>
    <w:rsid w:val="00603644"/>
    <w:rsid w:val="00616768"/>
    <w:rsid w:val="006179CA"/>
    <w:rsid w:val="00636FD8"/>
    <w:rsid w:val="006463DB"/>
    <w:rsid w:val="00655F84"/>
    <w:rsid w:val="006573CE"/>
    <w:rsid w:val="0066475C"/>
    <w:rsid w:val="006B31C1"/>
    <w:rsid w:val="006B3917"/>
    <w:rsid w:val="006C0B77"/>
    <w:rsid w:val="006C7C9F"/>
    <w:rsid w:val="00701856"/>
    <w:rsid w:val="00722292"/>
    <w:rsid w:val="007621C9"/>
    <w:rsid w:val="00765398"/>
    <w:rsid w:val="00765687"/>
    <w:rsid w:val="007B0591"/>
    <w:rsid w:val="007B1CAD"/>
    <w:rsid w:val="007E1A1D"/>
    <w:rsid w:val="007E4221"/>
    <w:rsid w:val="007E5F9A"/>
    <w:rsid w:val="008137E7"/>
    <w:rsid w:val="008242FF"/>
    <w:rsid w:val="00870751"/>
    <w:rsid w:val="0088744D"/>
    <w:rsid w:val="00892DB0"/>
    <w:rsid w:val="008D414F"/>
    <w:rsid w:val="008F2B0F"/>
    <w:rsid w:val="009137E9"/>
    <w:rsid w:val="00922C48"/>
    <w:rsid w:val="00972289"/>
    <w:rsid w:val="00A7085F"/>
    <w:rsid w:val="00A83921"/>
    <w:rsid w:val="00A9125C"/>
    <w:rsid w:val="00AC18AF"/>
    <w:rsid w:val="00AC590C"/>
    <w:rsid w:val="00AD07C6"/>
    <w:rsid w:val="00AD34A7"/>
    <w:rsid w:val="00AE6FDB"/>
    <w:rsid w:val="00B02761"/>
    <w:rsid w:val="00B10F0F"/>
    <w:rsid w:val="00B1345A"/>
    <w:rsid w:val="00B2737E"/>
    <w:rsid w:val="00B4493F"/>
    <w:rsid w:val="00B5041E"/>
    <w:rsid w:val="00B57CCD"/>
    <w:rsid w:val="00B915B7"/>
    <w:rsid w:val="00B95596"/>
    <w:rsid w:val="00B95CEB"/>
    <w:rsid w:val="00BA255E"/>
    <w:rsid w:val="00BB6F7F"/>
    <w:rsid w:val="00BC277F"/>
    <w:rsid w:val="00BD5160"/>
    <w:rsid w:val="00C07800"/>
    <w:rsid w:val="00C206DD"/>
    <w:rsid w:val="00C82A07"/>
    <w:rsid w:val="00C915CE"/>
    <w:rsid w:val="00CA34FC"/>
    <w:rsid w:val="00CC74FF"/>
    <w:rsid w:val="00CD4BC9"/>
    <w:rsid w:val="00CD6F10"/>
    <w:rsid w:val="00CF0F40"/>
    <w:rsid w:val="00D41440"/>
    <w:rsid w:val="00D868B1"/>
    <w:rsid w:val="00DA6728"/>
    <w:rsid w:val="00DD522F"/>
    <w:rsid w:val="00DD706E"/>
    <w:rsid w:val="00E17322"/>
    <w:rsid w:val="00EA59DF"/>
    <w:rsid w:val="00EC5830"/>
    <w:rsid w:val="00EE4070"/>
    <w:rsid w:val="00EE7711"/>
    <w:rsid w:val="00EF1B0F"/>
    <w:rsid w:val="00F023DC"/>
    <w:rsid w:val="00F03E75"/>
    <w:rsid w:val="00F06F21"/>
    <w:rsid w:val="00F12C76"/>
    <w:rsid w:val="00F354D8"/>
    <w:rsid w:val="00F61C8F"/>
    <w:rsid w:val="00F63D37"/>
    <w:rsid w:val="00F669BC"/>
    <w:rsid w:val="00F93EDF"/>
    <w:rsid w:val="00F957B3"/>
    <w:rsid w:val="00FB5355"/>
    <w:rsid w:val="00FD32B0"/>
    <w:rsid w:val="00FE3329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C548"/>
  <w15:docId w15:val="{3A1FE8FF-3406-4D0F-A560-A7CF032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1CAD"/>
    <w:pPr>
      <w:ind w:left="720"/>
      <w:contextualSpacing/>
    </w:pPr>
  </w:style>
  <w:style w:type="table" w:styleId="a4">
    <w:name w:val="Table Grid"/>
    <w:basedOn w:val="a1"/>
    <w:uiPriority w:val="39"/>
    <w:rsid w:val="005B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4D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65398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a8">
    <w:name w:val="Без интервала Знак"/>
    <w:link w:val="a7"/>
    <w:uiPriority w:val="1"/>
    <w:rsid w:val="00B95596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7462</Words>
  <Characters>42539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PankovaNV</dc:creator>
  <cp:keywords/>
  <dc:description/>
  <cp:lastModifiedBy>PankovaNV</cp:lastModifiedBy>
  <cp:revision>3</cp:revision>
  <cp:lastPrinted>2024-05-23T07:53:00Z</cp:lastPrinted>
  <dcterms:created xsi:type="dcterms:W3CDTF">2024-05-29T03:37:00Z</dcterms:created>
  <dcterms:modified xsi:type="dcterms:W3CDTF">2024-05-29T06:02:00Z</dcterms:modified>
</cp:coreProperties>
</file>