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A2" w:rsidRPr="002360C8" w:rsidRDefault="00C04650" w:rsidP="005C6087">
      <w:pPr>
        <w:pStyle w:val="ConsPlusNormal"/>
        <w:jc w:val="center"/>
        <w:outlineLvl w:val="1"/>
        <w:rPr>
          <w:rFonts w:ascii="Times New Roman" w:hAnsi="Times New Roman"/>
          <w:sz w:val="28"/>
          <w:szCs w:val="28"/>
        </w:rPr>
      </w:pPr>
      <w:r>
        <w:rPr>
          <w:rFonts w:ascii="Times New Roman" w:hAnsi="Times New Roman"/>
          <w:sz w:val="28"/>
          <w:szCs w:val="28"/>
        </w:rPr>
        <w:t xml:space="preserve"> </w:t>
      </w:r>
      <w:bookmarkStart w:id="0" w:name="_GoBack"/>
      <w:bookmarkEnd w:id="0"/>
      <w:r w:rsidR="00C963C5">
        <w:rPr>
          <w:rFonts w:ascii="Times New Roman" w:hAnsi="Times New Roman"/>
          <w:noProof/>
          <w:sz w:val="28"/>
          <w:szCs w:val="28"/>
        </w:rPr>
        <w:drawing>
          <wp:inline distT="0" distB="0" distL="0" distR="0">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p>
    <w:p w:rsidR="00ED5FA2" w:rsidRPr="003E630A" w:rsidRDefault="00ED5FA2" w:rsidP="002360C8">
      <w:pPr>
        <w:pStyle w:val="ConsPlusNormal"/>
        <w:jc w:val="center"/>
        <w:outlineLvl w:val="1"/>
        <w:rPr>
          <w:rFonts w:ascii="Times New Roman" w:hAnsi="Times New Roman"/>
          <w:sz w:val="28"/>
          <w:szCs w:val="28"/>
        </w:rPr>
      </w:pPr>
      <w:r w:rsidRPr="003E630A">
        <w:rPr>
          <w:rFonts w:ascii="Times New Roman" w:hAnsi="Times New Roman"/>
          <w:sz w:val="28"/>
          <w:szCs w:val="28"/>
        </w:rPr>
        <w:t xml:space="preserve">                                                                                                           </w:t>
      </w:r>
    </w:p>
    <w:p w:rsidR="00ED5FA2" w:rsidRPr="003E630A" w:rsidRDefault="00ED5FA2" w:rsidP="002360C8">
      <w:pPr>
        <w:pStyle w:val="ConsPlusNormal"/>
        <w:jc w:val="center"/>
        <w:outlineLvl w:val="1"/>
        <w:rPr>
          <w:rFonts w:ascii="Times New Roman" w:hAnsi="Times New Roman"/>
          <w:b/>
          <w:sz w:val="28"/>
          <w:szCs w:val="28"/>
        </w:rPr>
      </w:pPr>
      <w:r w:rsidRPr="003E630A">
        <w:rPr>
          <w:rFonts w:ascii="Times New Roman" w:hAnsi="Times New Roman"/>
          <w:b/>
          <w:sz w:val="28"/>
          <w:szCs w:val="28"/>
        </w:rPr>
        <w:t>РЕСПУБЛИКА БУРЯТИЯ</w:t>
      </w:r>
    </w:p>
    <w:p w:rsidR="00ED5FA2" w:rsidRPr="003E630A" w:rsidRDefault="00ED5FA2" w:rsidP="002360C8">
      <w:pPr>
        <w:pStyle w:val="ConsPlusNormal"/>
        <w:jc w:val="center"/>
        <w:outlineLvl w:val="1"/>
        <w:rPr>
          <w:rFonts w:ascii="Times New Roman" w:hAnsi="Times New Roman"/>
          <w:b/>
          <w:sz w:val="28"/>
          <w:szCs w:val="28"/>
        </w:rPr>
      </w:pPr>
      <w:r w:rsidRPr="003E630A">
        <w:rPr>
          <w:rFonts w:ascii="Times New Roman" w:hAnsi="Times New Roman"/>
          <w:b/>
          <w:sz w:val="28"/>
          <w:szCs w:val="28"/>
        </w:rPr>
        <w:t>МУНИЦИПАЛЬНОЕ КАЗЕННОЕ УЧРЕЖДЕНИЕ АДМИНИСТРАЦИЯ МУНИЦИПАЛЬНОГО ОБРАЗОВАНИЯ</w:t>
      </w:r>
    </w:p>
    <w:p w:rsidR="00ED5FA2" w:rsidRPr="003E630A" w:rsidRDefault="00ED5FA2" w:rsidP="002360C8">
      <w:pPr>
        <w:pStyle w:val="ConsPlusNormal"/>
        <w:jc w:val="center"/>
        <w:outlineLvl w:val="1"/>
        <w:rPr>
          <w:rFonts w:ascii="Times New Roman" w:hAnsi="Times New Roman"/>
          <w:b/>
          <w:sz w:val="28"/>
          <w:szCs w:val="28"/>
        </w:rPr>
      </w:pPr>
      <w:r w:rsidRPr="003E630A">
        <w:rPr>
          <w:rFonts w:ascii="Times New Roman" w:hAnsi="Times New Roman"/>
          <w:b/>
          <w:sz w:val="28"/>
          <w:szCs w:val="28"/>
        </w:rPr>
        <w:t>«БИЧУРСКИЙ РАЙОН»</w:t>
      </w:r>
    </w:p>
    <w:p w:rsidR="00ED5FA2" w:rsidRPr="001B7F4B" w:rsidRDefault="00ED5FA2" w:rsidP="002360C8">
      <w:pPr>
        <w:pStyle w:val="ConsPlusNormal"/>
        <w:jc w:val="center"/>
        <w:outlineLvl w:val="1"/>
        <w:rPr>
          <w:rFonts w:ascii="Times New Roman" w:hAnsi="Times New Roman"/>
          <w:sz w:val="28"/>
          <w:szCs w:val="28"/>
        </w:rPr>
      </w:pPr>
    </w:p>
    <w:p w:rsidR="00ED5FA2" w:rsidRPr="003E630A" w:rsidRDefault="00ED5FA2" w:rsidP="002360C8">
      <w:pPr>
        <w:pStyle w:val="ConsPlusNormal"/>
        <w:jc w:val="center"/>
        <w:outlineLvl w:val="1"/>
        <w:rPr>
          <w:rFonts w:ascii="Times New Roman" w:hAnsi="Times New Roman"/>
          <w:b/>
          <w:sz w:val="28"/>
          <w:szCs w:val="28"/>
        </w:rPr>
      </w:pPr>
      <w:r w:rsidRPr="003E630A">
        <w:rPr>
          <w:rFonts w:ascii="Times New Roman" w:hAnsi="Times New Roman"/>
          <w:b/>
          <w:sz w:val="28"/>
          <w:szCs w:val="28"/>
        </w:rPr>
        <w:t>ПОСТАНОВЛЕНИЕ</w:t>
      </w:r>
    </w:p>
    <w:p w:rsidR="00ED5FA2" w:rsidRDefault="00ED5FA2" w:rsidP="002360C8">
      <w:pPr>
        <w:pStyle w:val="ConsPlusNormal"/>
        <w:tabs>
          <w:tab w:val="left" w:pos="3960"/>
        </w:tabs>
        <w:outlineLvl w:val="1"/>
        <w:rPr>
          <w:rFonts w:ascii="Times New Roman" w:hAnsi="Times New Roman"/>
          <w:sz w:val="28"/>
          <w:szCs w:val="28"/>
        </w:rPr>
      </w:pPr>
      <w:r w:rsidRPr="001B7F4B">
        <w:rPr>
          <w:rFonts w:ascii="Times New Roman" w:hAnsi="Times New Roman"/>
          <w:sz w:val="28"/>
          <w:szCs w:val="28"/>
        </w:rPr>
        <w:t>о</w:t>
      </w:r>
      <w:r>
        <w:rPr>
          <w:rFonts w:ascii="Times New Roman" w:hAnsi="Times New Roman"/>
          <w:sz w:val="28"/>
          <w:szCs w:val="28"/>
        </w:rPr>
        <w:t>т «29</w:t>
      </w:r>
      <w:r w:rsidRPr="001B7F4B">
        <w:rPr>
          <w:rFonts w:ascii="Times New Roman" w:hAnsi="Times New Roman"/>
          <w:sz w:val="28"/>
          <w:szCs w:val="28"/>
        </w:rPr>
        <w:t xml:space="preserve">» </w:t>
      </w:r>
      <w:r>
        <w:rPr>
          <w:rFonts w:ascii="Times New Roman" w:hAnsi="Times New Roman"/>
          <w:sz w:val="28"/>
          <w:szCs w:val="28"/>
        </w:rPr>
        <w:t>сентября</w:t>
      </w:r>
      <w:r w:rsidRPr="001B7F4B">
        <w:rPr>
          <w:rFonts w:ascii="Times New Roman" w:hAnsi="Times New Roman"/>
          <w:sz w:val="28"/>
          <w:szCs w:val="28"/>
        </w:rPr>
        <w:t xml:space="preserve"> 20</w:t>
      </w:r>
      <w:r>
        <w:rPr>
          <w:rFonts w:ascii="Times New Roman" w:hAnsi="Times New Roman"/>
          <w:sz w:val="28"/>
          <w:szCs w:val="28"/>
        </w:rPr>
        <w:t xml:space="preserve">20 </w:t>
      </w:r>
      <w:r w:rsidRPr="001B7F4B">
        <w:rPr>
          <w:rFonts w:ascii="Times New Roman" w:hAnsi="Times New Roman"/>
          <w:sz w:val="28"/>
          <w:szCs w:val="28"/>
        </w:rPr>
        <w:t xml:space="preserve">года                                                                        № </w:t>
      </w:r>
      <w:r>
        <w:rPr>
          <w:rFonts w:ascii="Times New Roman" w:hAnsi="Times New Roman"/>
          <w:sz w:val="28"/>
          <w:szCs w:val="28"/>
        </w:rPr>
        <w:t xml:space="preserve"> </w:t>
      </w:r>
      <w:r w:rsidR="000D740E">
        <w:rPr>
          <w:rFonts w:ascii="Times New Roman" w:hAnsi="Times New Roman"/>
          <w:sz w:val="28"/>
          <w:szCs w:val="28"/>
        </w:rPr>
        <w:t>427</w:t>
      </w:r>
    </w:p>
    <w:p w:rsidR="00ED5FA2" w:rsidRPr="001B7F4B" w:rsidRDefault="00ED5FA2" w:rsidP="002360C8">
      <w:pPr>
        <w:pStyle w:val="ConsPlusNormal"/>
        <w:tabs>
          <w:tab w:val="left" w:pos="3960"/>
        </w:tabs>
        <w:outlineLvl w:val="1"/>
        <w:rPr>
          <w:rFonts w:ascii="Times New Roman" w:hAnsi="Times New Roman"/>
          <w:sz w:val="28"/>
          <w:szCs w:val="28"/>
        </w:rPr>
      </w:pPr>
    </w:p>
    <w:p w:rsidR="00ED5FA2" w:rsidRPr="003E630A" w:rsidRDefault="00ED5FA2" w:rsidP="00FE618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E630A">
        <w:rPr>
          <w:rFonts w:ascii="Times New Roman" w:hAnsi="Times New Roman"/>
          <w:b/>
          <w:bCs/>
          <w:sz w:val="28"/>
          <w:szCs w:val="28"/>
          <w:lang w:eastAsia="ru-RU"/>
        </w:rPr>
        <w:t>О внесении изменений в постановление Администрации муниципального образования «</w:t>
      </w:r>
      <w:proofErr w:type="spellStart"/>
      <w:r w:rsidRPr="003E630A">
        <w:rPr>
          <w:rFonts w:ascii="Times New Roman" w:hAnsi="Times New Roman"/>
          <w:b/>
          <w:bCs/>
          <w:sz w:val="28"/>
          <w:szCs w:val="28"/>
          <w:lang w:eastAsia="ru-RU"/>
        </w:rPr>
        <w:t>Бичурский</w:t>
      </w:r>
      <w:proofErr w:type="spellEnd"/>
      <w:r w:rsidRPr="003E630A">
        <w:rPr>
          <w:rFonts w:ascii="Times New Roman" w:hAnsi="Times New Roman"/>
          <w:b/>
          <w:bCs/>
          <w:sz w:val="28"/>
          <w:szCs w:val="28"/>
          <w:lang w:eastAsia="ru-RU"/>
        </w:rPr>
        <w:t xml:space="preserve"> район» от 22.10.2014 № 65  «Об утверждении муниципальной  программы муниципального образования «</w:t>
      </w:r>
      <w:proofErr w:type="spellStart"/>
      <w:r w:rsidRPr="003E630A">
        <w:rPr>
          <w:rFonts w:ascii="Times New Roman" w:hAnsi="Times New Roman"/>
          <w:b/>
          <w:bCs/>
          <w:sz w:val="28"/>
          <w:szCs w:val="28"/>
          <w:lang w:eastAsia="ru-RU"/>
        </w:rPr>
        <w:t>Бичурский</w:t>
      </w:r>
      <w:proofErr w:type="spellEnd"/>
      <w:r w:rsidRPr="003E630A">
        <w:rPr>
          <w:rFonts w:ascii="Times New Roman" w:hAnsi="Times New Roman"/>
          <w:b/>
          <w:bCs/>
          <w:sz w:val="28"/>
          <w:szCs w:val="28"/>
          <w:lang w:eastAsia="ru-RU"/>
        </w:rPr>
        <w:t xml:space="preserve"> район» «Экономическое развитие муниципального образования</w:t>
      </w:r>
    </w:p>
    <w:p w:rsidR="00ED5FA2" w:rsidRPr="003E630A" w:rsidRDefault="00ED5FA2" w:rsidP="00FE618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E630A">
        <w:rPr>
          <w:rFonts w:ascii="Times New Roman" w:hAnsi="Times New Roman"/>
          <w:b/>
          <w:bCs/>
          <w:sz w:val="28"/>
          <w:szCs w:val="28"/>
          <w:lang w:eastAsia="ru-RU"/>
        </w:rPr>
        <w:t xml:space="preserve"> «</w:t>
      </w:r>
      <w:proofErr w:type="spellStart"/>
      <w:r w:rsidRPr="003E630A">
        <w:rPr>
          <w:rFonts w:ascii="Times New Roman" w:hAnsi="Times New Roman"/>
          <w:b/>
          <w:bCs/>
          <w:sz w:val="28"/>
          <w:szCs w:val="28"/>
          <w:lang w:eastAsia="ru-RU"/>
        </w:rPr>
        <w:t>Бичурский</w:t>
      </w:r>
      <w:proofErr w:type="spellEnd"/>
      <w:r w:rsidRPr="003E630A">
        <w:rPr>
          <w:rFonts w:ascii="Times New Roman" w:hAnsi="Times New Roman"/>
          <w:b/>
          <w:bCs/>
          <w:sz w:val="28"/>
          <w:szCs w:val="28"/>
          <w:lang w:eastAsia="ru-RU"/>
        </w:rPr>
        <w:t xml:space="preserve"> район»  на 2015 -2017 годы и на период до 202</w:t>
      </w:r>
      <w:r>
        <w:rPr>
          <w:rFonts w:ascii="Times New Roman" w:hAnsi="Times New Roman"/>
          <w:b/>
          <w:bCs/>
          <w:sz w:val="28"/>
          <w:szCs w:val="28"/>
          <w:lang w:eastAsia="ru-RU"/>
        </w:rPr>
        <w:t>4</w:t>
      </w:r>
      <w:r w:rsidRPr="003E630A">
        <w:rPr>
          <w:rFonts w:ascii="Times New Roman" w:hAnsi="Times New Roman"/>
          <w:b/>
          <w:bCs/>
          <w:sz w:val="28"/>
          <w:szCs w:val="28"/>
          <w:lang w:eastAsia="ru-RU"/>
        </w:rPr>
        <w:t xml:space="preserve"> года»</w:t>
      </w:r>
    </w:p>
    <w:p w:rsidR="00ED5FA2" w:rsidRPr="002360C8" w:rsidRDefault="00ED5FA2" w:rsidP="00FE6181">
      <w:pPr>
        <w:pStyle w:val="ConsPlusNormal"/>
        <w:tabs>
          <w:tab w:val="left" w:pos="2220"/>
        </w:tabs>
        <w:jc w:val="both"/>
        <w:outlineLvl w:val="1"/>
        <w:rPr>
          <w:rFonts w:ascii="Times New Roman" w:hAnsi="Times New Roman"/>
          <w:sz w:val="27"/>
          <w:szCs w:val="27"/>
        </w:rPr>
      </w:pPr>
      <w:r w:rsidRPr="002360C8">
        <w:rPr>
          <w:rFonts w:ascii="Times New Roman" w:hAnsi="Times New Roman"/>
          <w:b/>
          <w:bCs/>
          <w:sz w:val="28"/>
          <w:szCs w:val="28"/>
        </w:rPr>
        <w:t xml:space="preserve">  </w:t>
      </w:r>
      <w:r w:rsidRPr="002360C8">
        <w:rPr>
          <w:rFonts w:ascii="Times New Roman" w:hAnsi="Times New Roman"/>
          <w:sz w:val="27"/>
          <w:szCs w:val="27"/>
        </w:rPr>
        <w:t xml:space="preserve">   </w:t>
      </w:r>
    </w:p>
    <w:p w:rsidR="00ED5FA2" w:rsidRPr="00FE6181" w:rsidRDefault="00ED5FA2" w:rsidP="00FE6181">
      <w:pPr>
        <w:pStyle w:val="ConsPlusNormal"/>
        <w:tabs>
          <w:tab w:val="left" w:pos="567"/>
        </w:tabs>
        <w:jc w:val="both"/>
        <w:outlineLvl w:val="1"/>
        <w:rPr>
          <w:rFonts w:ascii="Times New Roman" w:hAnsi="Times New Roman"/>
          <w:sz w:val="28"/>
          <w:szCs w:val="28"/>
        </w:rPr>
      </w:pPr>
      <w:r>
        <w:rPr>
          <w:rFonts w:ascii="Times New Roman" w:hAnsi="Times New Roman"/>
          <w:sz w:val="26"/>
          <w:szCs w:val="26"/>
        </w:rPr>
        <w:tab/>
      </w:r>
      <w:bookmarkStart w:id="1" w:name="Par29"/>
      <w:bookmarkEnd w:id="1"/>
      <w:r w:rsidRPr="00FE6181">
        <w:rPr>
          <w:rFonts w:ascii="Times New Roman" w:hAnsi="Times New Roman"/>
          <w:sz w:val="28"/>
          <w:szCs w:val="28"/>
        </w:rPr>
        <w:t xml:space="preserve">В соответствии с решениями Совета депутатов муниципального образования </w:t>
      </w:r>
      <w:proofErr w:type="gramStart"/>
      <w:r w:rsidRPr="00FE6181">
        <w:rPr>
          <w:rFonts w:ascii="Times New Roman" w:hAnsi="Times New Roman"/>
          <w:sz w:val="28"/>
          <w:szCs w:val="28"/>
        </w:rPr>
        <w:t>«</w:t>
      </w:r>
      <w:proofErr w:type="spellStart"/>
      <w:r w:rsidRPr="00FE6181">
        <w:rPr>
          <w:rFonts w:ascii="Times New Roman" w:hAnsi="Times New Roman"/>
          <w:sz w:val="28"/>
          <w:szCs w:val="28"/>
        </w:rPr>
        <w:t>Бичурский</w:t>
      </w:r>
      <w:proofErr w:type="spellEnd"/>
      <w:r w:rsidRPr="00FE6181">
        <w:rPr>
          <w:rFonts w:ascii="Times New Roman" w:hAnsi="Times New Roman"/>
          <w:sz w:val="28"/>
          <w:szCs w:val="28"/>
        </w:rPr>
        <w:t xml:space="preserve"> район» от </w:t>
      </w:r>
      <w:r w:rsidR="000D740E">
        <w:rPr>
          <w:rFonts w:ascii="Times New Roman" w:hAnsi="Times New Roman"/>
          <w:sz w:val="28"/>
          <w:szCs w:val="28"/>
        </w:rPr>
        <w:t>24.07.2020 г. № 187</w:t>
      </w:r>
      <w:r w:rsidRPr="00FE6181">
        <w:rPr>
          <w:rFonts w:ascii="Times New Roman" w:hAnsi="Times New Roman"/>
          <w:sz w:val="28"/>
          <w:szCs w:val="28"/>
        </w:rPr>
        <w:t xml:space="preserve"> «О внесении изменений в решение  Совета депутатов муниципального образования «</w:t>
      </w:r>
      <w:proofErr w:type="spellStart"/>
      <w:r w:rsidRPr="00FE6181">
        <w:rPr>
          <w:rFonts w:ascii="Times New Roman" w:hAnsi="Times New Roman"/>
          <w:sz w:val="28"/>
          <w:szCs w:val="28"/>
        </w:rPr>
        <w:t>Бичурский</w:t>
      </w:r>
      <w:proofErr w:type="spellEnd"/>
      <w:r w:rsidRPr="00FE6181">
        <w:rPr>
          <w:rFonts w:ascii="Times New Roman" w:hAnsi="Times New Roman"/>
          <w:sz w:val="28"/>
          <w:szCs w:val="28"/>
        </w:rPr>
        <w:t xml:space="preserve"> район» «О бюджете Муниципального образования «</w:t>
      </w:r>
      <w:proofErr w:type="spellStart"/>
      <w:r w:rsidRPr="00FE6181">
        <w:rPr>
          <w:rFonts w:ascii="Times New Roman" w:hAnsi="Times New Roman"/>
          <w:sz w:val="28"/>
          <w:szCs w:val="28"/>
        </w:rPr>
        <w:t>Бичурский</w:t>
      </w:r>
      <w:proofErr w:type="spellEnd"/>
      <w:r w:rsidRPr="00FE6181">
        <w:rPr>
          <w:rFonts w:ascii="Times New Roman" w:hAnsi="Times New Roman"/>
          <w:sz w:val="28"/>
          <w:szCs w:val="28"/>
        </w:rPr>
        <w:t xml:space="preserve"> район» на 20</w:t>
      </w:r>
      <w:r w:rsidR="000D740E">
        <w:rPr>
          <w:rFonts w:ascii="Times New Roman" w:hAnsi="Times New Roman"/>
          <w:sz w:val="28"/>
          <w:szCs w:val="28"/>
        </w:rPr>
        <w:t>20</w:t>
      </w:r>
      <w:r w:rsidRPr="00FE6181">
        <w:rPr>
          <w:rFonts w:ascii="Times New Roman" w:hAnsi="Times New Roman"/>
          <w:sz w:val="28"/>
          <w:szCs w:val="28"/>
        </w:rPr>
        <w:t xml:space="preserve"> год  и плановый период 202</w:t>
      </w:r>
      <w:r w:rsidR="000D740E">
        <w:rPr>
          <w:rFonts w:ascii="Times New Roman" w:hAnsi="Times New Roman"/>
          <w:sz w:val="28"/>
          <w:szCs w:val="28"/>
        </w:rPr>
        <w:t>1</w:t>
      </w:r>
      <w:r w:rsidRPr="00FE6181">
        <w:rPr>
          <w:rFonts w:ascii="Times New Roman" w:hAnsi="Times New Roman"/>
          <w:sz w:val="28"/>
          <w:szCs w:val="28"/>
        </w:rPr>
        <w:t xml:space="preserve"> и 202</w:t>
      </w:r>
      <w:r w:rsidR="000D740E">
        <w:rPr>
          <w:rFonts w:ascii="Times New Roman" w:hAnsi="Times New Roman"/>
          <w:sz w:val="28"/>
          <w:szCs w:val="28"/>
        </w:rPr>
        <w:t>2</w:t>
      </w:r>
      <w:r w:rsidRPr="00FE6181">
        <w:rPr>
          <w:rFonts w:ascii="Times New Roman" w:hAnsi="Times New Roman"/>
          <w:sz w:val="28"/>
          <w:szCs w:val="28"/>
        </w:rPr>
        <w:t xml:space="preserve"> годов</w:t>
      </w:r>
      <w:r w:rsidR="000D740E">
        <w:rPr>
          <w:rFonts w:ascii="Times New Roman" w:hAnsi="Times New Roman"/>
          <w:sz w:val="28"/>
          <w:szCs w:val="28"/>
        </w:rPr>
        <w:t xml:space="preserve">» </w:t>
      </w:r>
      <w:r w:rsidRPr="00FE6181">
        <w:rPr>
          <w:rFonts w:ascii="Times New Roman" w:hAnsi="Times New Roman"/>
          <w:sz w:val="28"/>
          <w:szCs w:val="28"/>
        </w:rPr>
        <w:t>и руководствуясь порядком разработки, реализации и оценки эффективности муниципальных программ муниципального образования «</w:t>
      </w:r>
      <w:proofErr w:type="spellStart"/>
      <w:r w:rsidRPr="00FE6181">
        <w:rPr>
          <w:rFonts w:ascii="Times New Roman" w:hAnsi="Times New Roman"/>
          <w:sz w:val="28"/>
          <w:szCs w:val="28"/>
        </w:rPr>
        <w:t>Бичурский</w:t>
      </w:r>
      <w:proofErr w:type="spellEnd"/>
      <w:r w:rsidRPr="00FE6181">
        <w:rPr>
          <w:rFonts w:ascii="Times New Roman" w:hAnsi="Times New Roman"/>
          <w:sz w:val="28"/>
          <w:szCs w:val="28"/>
        </w:rPr>
        <w:t xml:space="preserve"> район», утвержденным постановлением Муниципального казенного учреждения   Администрация муниципального образования «</w:t>
      </w:r>
      <w:proofErr w:type="spellStart"/>
      <w:r w:rsidRPr="00FE6181">
        <w:rPr>
          <w:rFonts w:ascii="Times New Roman" w:hAnsi="Times New Roman"/>
          <w:sz w:val="28"/>
          <w:szCs w:val="28"/>
        </w:rPr>
        <w:t>Бичурский</w:t>
      </w:r>
      <w:proofErr w:type="spellEnd"/>
      <w:r w:rsidRPr="00FE6181">
        <w:rPr>
          <w:rFonts w:ascii="Times New Roman" w:hAnsi="Times New Roman"/>
          <w:sz w:val="28"/>
          <w:szCs w:val="28"/>
        </w:rPr>
        <w:t xml:space="preserve"> район» Республики Бурятия от</w:t>
      </w:r>
      <w:proofErr w:type="gramEnd"/>
      <w:r w:rsidRPr="00FE6181">
        <w:rPr>
          <w:rFonts w:ascii="Times New Roman" w:hAnsi="Times New Roman"/>
          <w:sz w:val="28"/>
          <w:szCs w:val="28"/>
        </w:rPr>
        <w:t xml:space="preserve"> 10.04.2017 г. № 12 (в ред. от 29.01.2018 г. № 2</w:t>
      </w:r>
      <w:r>
        <w:rPr>
          <w:rFonts w:ascii="Times New Roman" w:hAnsi="Times New Roman"/>
          <w:sz w:val="28"/>
          <w:szCs w:val="28"/>
        </w:rPr>
        <w:t>, от 29.07.2020г. № 316</w:t>
      </w:r>
      <w:r w:rsidRPr="00FE6181">
        <w:rPr>
          <w:rFonts w:ascii="Times New Roman" w:hAnsi="Times New Roman"/>
          <w:sz w:val="28"/>
          <w:szCs w:val="28"/>
        </w:rPr>
        <w:t>), Муниципальное казенное учреждение Администрация муниципального образования «</w:t>
      </w:r>
      <w:proofErr w:type="spellStart"/>
      <w:r w:rsidRPr="00FE6181">
        <w:rPr>
          <w:rFonts w:ascii="Times New Roman" w:hAnsi="Times New Roman"/>
          <w:sz w:val="28"/>
          <w:szCs w:val="28"/>
        </w:rPr>
        <w:t>Бичурский</w:t>
      </w:r>
      <w:proofErr w:type="spellEnd"/>
      <w:r w:rsidRPr="00FE6181">
        <w:rPr>
          <w:rFonts w:ascii="Times New Roman" w:hAnsi="Times New Roman"/>
          <w:sz w:val="28"/>
          <w:szCs w:val="28"/>
        </w:rPr>
        <w:t xml:space="preserve"> район» Республики Бурятия </w:t>
      </w:r>
      <w:r w:rsidRPr="00FE6181">
        <w:rPr>
          <w:rFonts w:ascii="Times New Roman" w:hAnsi="Times New Roman"/>
          <w:b/>
          <w:sz w:val="28"/>
          <w:szCs w:val="28"/>
        </w:rPr>
        <w:t>постановляет:</w:t>
      </w:r>
    </w:p>
    <w:p w:rsidR="00ED5FA2" w:rsidRPr="00B0446E" w:rsidRDefault="00ED5FA2" w:rsidP="00B0446E">
      <w:pPr>
        <w:pStyle w:val="ConsPlusNormal"/>
        <w:ind w:firstLine="567"/>
        <w:jc w:val="both"/>
        <w:outlineLvl w:val="1"/>
        <w:rPr>
          <w:rFonts w:ascii="Times New Roman" w:hAnsi="Times New Roman"/>
          <w:sz w:val="28"/>
          <w:szCs w:val="28"/>
        </w:rPr>
      </w:pPr>
      <w:proofErr w:type="gramStart"/>
      <w:r>
        <w:rPr>
          <w:rFonts w:ascii="Times New Roman" w:hAnsi="Times New Roman"/>
          <w:sz w:val="28"/>
          <w:szCs w:val="28"/>
        </w:rPr>
        <w:t>1.</w:t>
      </w:r>
      <w:r w:rsidRPr="00B0446E">
        <w:rPr>
          <w:rFonts w:ascii="Times New Roman" w:hAnsi="Times New Roman"/>
          <w:sz w:val="28"/>
          <w:szCs w:val="28"/>
        </w:rPr>
        <w:t xml:space="preserve">Внести в </w:t>
      </w:r>
      <w:r w:rsidRPr="00B0446E">
        <w:rPr>
          <w:rFonts w:ascii="Times New Roman" w:hAnsi="Times New Roman"/>
          <w:bCs/>
          <w:sz w:val="28"/>
          <w:szCs w:val="28"/>
        </w:rPr>
        <w:t>постановление Администрации муниципального образования «</w:t>
      </w:r>
      <w:proofErr w:type="spellStart"/>
      <w:r w:rsidRPr="00B0446E">
        <w:rPr>
          <w:rFonts w:ascii="Times New Roman" w:hAnsi="Times New Roman"/>
          <w:bCs/>
          <w:sz w:val="28"/>
          <w:szCs w:val="28"/>
        </w:rPr>
        <w:t>Бичурский</w:t>
      </w:r>
      <w:proofErr w:type="spellEnd"/>
      <w:r w:rsidRPr="00B0446E">
        <w:rPr>
          <w:rFonts w:ascii="Times New Roman" w:hAnsi="Times New Roman"/>
          <w:bCs/>
          <w:sz w:val="28"/>
          <w:szCs w:val="28"/>
        </w:rPr>
        <w:t xml:space="preserve"> район» от 22.10.2014 № 65 «Об утверждении муниципальной  программы муниципального образования «</w:t>
      </w:r>
      <w:proofErr w:type="spellStart"/>
      <w:r w:rsidRPr="00B0446E">
        <w:rPr>
          <w:rFonts w:ascii="Times New Roman" w:hAnsi="Times New Roman"/>
          <w:bCs/>
          <w:sz w:val="28"/>
          <w:szCs w:val="28"/>
        </w:rPr>
        <w:t>Бичурский</w:t>
      </w:r>
      <w:proofErr w:type="spellEnd"/>
      <w:r w:rsidRPr="00B0446E">
        <w:rPr>
          <w:rFonts w:ascii="Times New Roman" w:hAnsi="Times New Roman"/>
          <w:bCs/>
          <w:sz w:val="28"/>
          <w:szCs w:val="28"/>
        </w:rPr>
        <w:t xml:space="preserve"> район «Экономическое развитие муниципального образования «</w:t>
      </w:r>
      <w:proofErr w:type="spellStart"/>
      <w:r w:rsidRPr="00B0446E">
        <w:rPr>
          <w:rFonts w:ascii="Times New Roman" w:hAnsi="Times New Roman"/>
          <w:bCs/>
          <w:sz w:val="28"/>
          <w:szCs w:val="28"/>
        </w:rPr>
        <w:t>Бичурский</w:t>
      </w:r>
      <w:proofErr w:type="spellEnd"/>
      <w:r w:rsidRPr="00B0446E">
        <w:rPr>
          <w:rFonts w:ascii="Times New Roman" w:hAnsi="Times New Roman"/>
          <w:bCs/>
          <w:sz w:val="28"/>
          <w:szCs w:val="28"/>
        </w:rPr>
        <w:t xml:space="preserve"> район» на 2015 -2017 годы и на период до 202</w:t>
      </w:r>
      <w:r>
        <w:rPr>
          <w:rFonts w:ascii="Times New Roman" w:hAnsi="Times New Roman"/>
          <w:bCs/>
          <w:sz w:val="28"/>
          <w:szCs w:val="28"/>
        </w:rPr>
        <w:t>4</w:t>
      </w:r>
      <w:r w:rsidRPr="00B0446E">
        <w:rPr>
          <w:rFonts w:ascii="Times New Roman" w:hAnsi="Times New Roman"/>
          <w:bCs/>
          <w:sz w:val="28"/>
          <w:szCs w:val="28"/>
        </w:rPr>
        <w:t xml:space="preserve"> года»</w:t>
      </w:r>
      <w:r w:rsidRPr="00B0446E">
        <w:rPr>
          <w:rFonts w:ascii="Times New Roman" w:hAnsi="Times New Roman"/>
          <w:b/>
          <w:bCs/>
          <w:sz w:val="28"/>
          <w:szCs w:val="28"/>
        </w:rPr>
        <w:t xml:space="preserve"> </w:t>
      </w:r>
      <w:r w:rsidRPr="00B0446E">
        <w:rPr>
          <w:rFonts w:ascii="Times New Roman" w:hAnsi="Times New Roman"/>
          <w:bCs/>
          <w:sz w:val="28"/>
          <w:szCs w:val="28"/>
        </w:rPr>
        <w:t>(в ред. от 06.05.2015 г. № 14, от 21.11.2016 г. № 32, от 29.03.2017 г. № 10, от 04.09.2017 г. № 28, от 15.03.2018 г. №11, от 25.03.2019</w:t>
      </w:r>
      <w:proofErr w:type="gramEnd"/>
      <w:r w:rsidRPr="00B0446E">
        <w:rPr>
          <w:rFonts w:ascii="Times New Roman" w:hAnsi="Times New Roman"/>
          <w:bCs/>
          <w:sz w:val="28"/>
          <w:szCs w:val="28"/>
        </w:rPr>
        <w:t xml:space="preserve"> г. № 2, от 30.09.2019г. №454, от 10.03.2020г. №10) </w:t>
      </w:r>
      <w:r w:rsidRPr="00B0446E">
        <w:rPr>
          <w:rFonts w:ascii="Times New Roman" w:hAnsi="Times New Roman"/>
          <w:sz w:val="28"/>
          <w:szCs w:val="28"/>
        </w:rPr>
        <w:t>в соответстви</w:t>
      </w:r>
      <w:r w:rsidR="005B7A07">
        <w:rPr>
          <w:rFonts w:ascii="Times New Roman" w:hAnsi="Times New Roman"/>
          <w:sz w:val="28"/>
          <w:szCs w:val="28"/>
        </w:rPr>
        <w:t xml:space="preserve">и </w:t>
      </w:r>
      <w:r w:rsidRPr="00B0446E">
        <w:rPr>
          <w:rFonts w:ascii="Times New Roman" w:hAnsi="Times New Roman"/>
          <w:sz w:val="28"/>
          <w:szCs w:val="28"/>
        </w:rPr>
        <w:t xml:space="preserve">с приложением № 1  к </w:t>
      </w:r>
      <w:r w:rsidR="005B7A07">
        <w:rPr>
          <w:rFonts w:ascii="Times New Roman" w:hAnsi="Times New Roman"/>
          <w:sz w:val="28"/>
          <w:szCs w:val="28"/>
        </w:rPr>
        <w:t>настоящему</w:t>
      </w:r>
      <w:r w:rsidRPr="00B0446E">
        <w:rPr>
          <w:rFonts w:ascii="Times New Roman" w:hAnsi="Times New Roman"/>
          <w:sz w:val="28"/>
          <w:szCs w:val="28"/>
        </w:rPr>
        <w:t xml:space="preserve"> постановлению.</w:t>
      </w:r>
    </w:p>
    <w:p w:rsidR="00ED5FA2" w:rsidRPr="00B0446E" w:rsidRDefault="00ED5FA2" w:rsidP="00AE7B26">
      <w:pPr>
        <w:pStyle w:val="ab"/>
        <w:numPr>
          <w:ilvl w:val="0"/>
          <w:numId w:val="24"/>
        </w:numPr>
        <w:autoSpaceDE w:val="0"/>
        <w:autoSpaceDN w:val="0"/>
        <w:adjustRightInd w:val="0"/>
        <w:ind w:left="0" w:firstLine="567"/>
        <w:jc w:val="both"/>
        <w:rPr>
          <w:sz w:val="28"/>
          <w:szCs w:val="28"/>
        </w:rPr>
      </w:pPr>
      <w:r w:rsidRPr="00B0446E">
        <w:rPr>
          <w:sz w:val="28"/>
          <w:szCs w:val="28"/>
        </w:rPr>
        <w:t>Настоящее постановление разместить на информационном стенде МКУ Администрация МО «</w:t>
      </w:r>
      <w:proofErr w:type="spellStart"/>
      <w:r w:rsidRPr="00B0446E">
        <w:rPr>
          <w:sz w:val="28"/>
          <w:szCs w:val="28"/>
        </w:rPr>
        <w:t>Бичурский</w:t>
      </w:r>
      <w:proofErr w:type="spellEnd"/>
      <w:r w:rsidRPr="00B0446E">
        <w:rPr>
          <w:sz w:val="28"/>
          <w:szCs w:val="28"/>
        </w:rPr>
        <w:t xml:space="preserve"> район» РБ  и на </w:t>
      </w:r>
      <w:r w:rsidRPr="00B0446E">
        <w:rPr>
          <w:color w:val="000000"/>
          <w:sz w:val="28"/>
          <w:szCs w:val="28"/>
        </w:rPr>
        <w:t>официальном сайте муниципального образования  «</w:t>
      </w:r>
      <w:proofErr w:type="spellStart"/>
      <w:r w:rsidRPr="00B0446E">
        <w:rPr>
          <w:color w:val="000000"/>
          <w:sz w:val="28"/>
          <w:szCs w:val="28"/>
        </w:rPr>
        <w:t>Бичурский</w:t>
      </w:r>
      <w:proofErr w:type="spellEnd"/>
      <w:r w:rsidRPr="00B0446E">
        <w:rPr>
          <w:color w:val="000000"/>
          <w:sz w:val="28"/>
          <w:szCs w:val="28"/>
        </w:rPr>
        <w:t xml:space="preserve"> район» в сети Интернет</w:t>
      </w:r>
      <w:r w:rsidRPr="00B0446E">
        <w:rPr>
          <w:sz w:val="28"/>
          <w:szCs w:val="28"/>
        </w:rPr>
        <w:t xml:space="preserve">. </w:t>
      </w:r>
    </w:p>
    <w:p w:rsidR="00ED5FA2" w:rsidRPr="00B0446E" w:rsidRDefault="00ED5FA2" w:rsidP="00B0446E">
      <w:pPr>
        <w:pStyle w:val="ab"/>
        <w:numPr>
          <w:ilvl w:val="0"/>
          <w:numId w:val="24"/>
        </w:numPr>
        <w:autoSpaceDE w:val="0"/>
        <w:autoSpaceDN w:val="0"/>
        <w:adjustRightInd w:val="0"/>
        <w:jc w:val="both"/>
        <w:rPr>
          <w:sz w:val="28"/>
          <w:szCs w:val="28"/>
        </w:rPr>
      </w:pPr>
      <w:r w:rsidRPr="00B0446E">
        <w:rPr>
          <w:sz w:val="28"/>
          <w:szCs w:val="28"/>
        </w:rPr>
        <w:t>Настоящее постановление вступает в силу с момента его подписания.</w:t>
      </w:r>
    </w:p>
    <w:p w:rsidR="00ED5FA2" w:rsidRPr="00FE6181" w:rsidRDefault="00ED5FA2" w:rsidP="00B0446E">
      <w:pPr>
        <w:numPr>
          <w:ilvl w:val="0"/>
          <w:numId w:val="24"/>
        </w:numPr>
        <w:autoSpaceDE w:val="0"/>
        <w:autoSpaceDN w:val="0"/>
        <w:adjustRightInd w:val="0"/>
        <w:spacing w:after="0"/>
        <w:ind w:left="0" w:firstLine="426"/>
        <w:contextualSpacing/>
        <w:jc w:val="both"/>
        <w:rPr>
          <w:rFonts w:ascii="Times New Roman" w:hAnsi="Times New Roman"/>
          <w:sz w:val="28"/>
          <w:szCs w:val="28"/>
          <w:lang w:eastAsia="ru-RU"/>
        </w:rPr>
      </w:pPr>
      <w:proofErr w:type="gramStart"/>
      <w:r w:rsidRPr="00FE6181">
        <w:rPr>
          <w:rFonts w:ascii="Times New Roman" w:hAnsi="Times New Roman"/>
          <w:sz w:val="28"/>
          <w:szCs w:val="28"/>
          <w:lang w:eastAsia="ru-RU"/>
        </w:rPr>
        <w:lastRenderedPageBreak/>
        <w:t>Контроль за</w:t>
      </w:r>
      <w:proofErr w:type="gramEnd"/>
      <w:r w:rsidRPr="00FE6181">
        <w:rPr>
          <w:rFonts w:ascii="Times New Roman" w:hAnsi="Times New Roman"/>
          <w:sz w:val="28"/>
          <w:szCs w:val="28"/>
          <w:lang w:eastAsia="ru-RU"/>
        </w:rPr>
        <w:t xml:space="preserve"> исполнением настоящего постановления возложить на заместителя МКУ Администрация МО «</w:t>
      </w:r>
      <w:proofErr w:type="spellStart"/>
      <w:r w:rsidRPr="00FE6181">
        <w:rPr>
          <w:rFonts w:ascii="Times New Roman" w:hAnsi="Times New Roman"/>
          <w:sz w:val="28"/>
          <w:szCs w:val="28"/>
          <w:lang w:eastAsia="ru-RU"/>
        </w:rPr>
        <w:t>Бичурский</w:t>
      </w:r>
      <w:proofErr w:type="spellEnd"/>
      <w:r w:rsidRPr="00FE6181">
        <w:rPr>
          <w:rFonts w:ascii="Times New Roman" w:hAnsi="Times New Roman"/>
          <w:sz w:val="28"/>
          <w:szCs w:val="28"/>
          <w:lang w:eastAsia="ru-RU"/>
        </w:rPr>
        <w:t xml:space="preserve"> район» по </w:t>
      </w:r>
      <w:r w:rsidR="005B7A07">
        <w:rPr>
          <w:rFonts w:ascii="Times New Roman" w:hAnsi="Times New Roman"/>
          <w:sz w:val="28"/>
          <w:szCs w:val="28"/>
          <w:lang w:eastAsia="ru-RU"/>
        </w:rPr>
        <w:t>финансово</w:t>
      </w:r>
      <w:r w:rsidRPr="00FE6181">
        <w:rPr>
          <w:rFonts w:ascii="Times New Roman" w:hAnsi="Times New Roman"/>
          <w:sz w:val="28"/>
          <w:szCs w:val="28"/>
          <w:lang w:eastAsia="ru-RU"/>
        </w:rPr>
        <w:t>-экономическим вопросам Савельеву М.П.</w:t>
      </w:r>
    </w:p>
    <w:p w:rsidR="00ED5FA2" w:rsidRPr="00FE6181" w:rsidRDefault="00ED5FA2" w:rsidP="00FE6181">
      <w:pPr>
        <w:autoSpaceDE w:val="0"/>
        <w:autoSpaceDN w:val="0"/>
        <w:adjustRightInd w:val="0"/>
        <w:spacing w:after="0"/>
        <w:jc w:val="both"/>
        <w:rPr>
          <w:rFonts w:ascii="Times New Roman" w:hAnsi="Times New Roman"/>
          <w:sz w:val="28"/>
          <w:szCs w:val="28"/>
          <w:lang w:eastAsia="ru-RU"/>
        </w:rPr>
      </w:pPr>
    </w:p>
    <w:p w:rsidR="00ED5FA2" w:rsidRPr="00FE6181" w:rsidRDefault="00ED5FA2" w:rsidP="00FE6181">
      <w:pPr>
        <w:rPr>
          <w:rFonts w:ascii="Times New Roman" w:hAnsi="Times New Roman"/>
          <w:sz w:val="28"/>
          <w:szCs w:val="28"/>
          <w:lang w:eastAsia="ru-RU"/>
        </w:rPr>
      </w:pPr>
      <w:r>
        <w:rPr>
          <w:rFonts w:ascii="Times New Roman" w:hAnsi="Times New Roman"/>
          <w:sz w:val="28"/>
          <w:szCs w:val="28"/>
          <w:lang w:eastAsia="ru-RU"/>
        </w:rPr>
        <w:t>Ио г</w:t>
      </w:r>
      <w:r w:rsidRPr="00FE6181">
        <w:rPr>
          <w:rFonts w:ascii="Times New Roman" w:hAnsi="Times New Roman"/>
          <w:sz w:val="28"/>
          <w:szCs w:val="28"/>
          <w:lang w:eastAsia="ru-RU"/>
        </w:rPr>
        <w:t>лав</w:t>
      </w:r>
      <w:r>
        <w:rPr>
          <w:rFonts w:ascii="Times New Roman" w:hAnsi="Times New Roman"/>
          <w:sz w:val="28"/>
          <w:szCs w:val="28"/>
          <w:lang w:eastAsia="ru-RU"/>
        </w:rPr>
        <w:t>ы</w:t>
      </w:r>
      <w:r w:rsidRPr="00FE6181">
        <w:rPr>
          <w:rFonts w:ascii="Times New Roman" w:hAnsi="Times New Roman"/>
          <w:sz w:val="28"/>
          <w:szCs w:val="28"/>
          <w:lang w:eastAsia="ru-RU"/>
        </w:rPr>
        <w:t xml:space="preserve"> МО «</w:t>
      </w:r>
      <w:proofErr w:type="spellStart"/>
      <w:r w:rsidRPr="00FE6181">
        <w:rPr>
          <w:rFonts w:ascii="Times New Roman" w:hAnsi="Times New Roman"/>
          <w:sz w:val="28"/>
          <w:szCs w:val="28"/>
          <w:lang w:eastAsia="ru-RU"/>
        </w:rPr>
        <w:t>Бичурский</w:t>
      </w:r>
      <w:proofErr w:type="spellEnd"/>
      <w:r w:rsidRPr="00FE6181">
        <w:rPr>
          <w:rFonts w:ascii="Times New Roman" w:hAnsi="Times New Roman"/>
          <w:sz w:val="28"/>
          <w:szCs w:val="28"/>
          <w:lang w:eastAsia="ru-RU"/>
        </w:rPr>
        <w:t xml:space="preserve"> район</w:t>
      </w:r>
      <w:r w:rsidR="00C04089">
        <w:rPr>
          <w:rFonts w:ascii="Times New Roman" w:hAnsi="Times New Roman"/>
          <w:sz w:val="28"/>
          <w:szCs w:val="28"/>
          <w:lang w:eastAsia="ru-RU"/>
        </w:rPr>
        <w:t>»</w:t>
      </w:r>
      <w:r w:rsidRPr="00FE6181">
        <w:rPr>
          <w:rFonts w:ascii="Times New Roman" w:hAnsi="Times New Roman"/>
          <w:sz w:val="28"/>
          <w:szCs w:val="28"/>
          <w:lang w:eastAsia="ru-RU"/>
        </w:rPr>
        <w:t xml:space="preserve">                                                             </w:t>
      </w:r>
      <w:proofErr w:type="spellStart"/>
      <w:r>
        <w:rPr>
          <w:rFonts w:ascii="Times New Roman" w:hAnsi="Times New Roman"/>
          <w:sz w:val="28"/>
          <w:szCs w:val="28"/>
          <w:lang w:eastAsia="ru-RU"/>
        </w:rPr>
        <w:t>В.Ю.Тарнуев</w:t>
      </w:r>
      <w:proofErr w:type="spellEnd"/>
      <w:r w:rsidRPr="00FE6181">
        <w:rPr>
          <w:rFonts w:ascii="Times New Roman" w:hAnsi="Times New Roman"/>
          <w:sz w:val="28"/>
          <w:szCs w:val="28"/>
          <w:lang w:eastAsia="ru-RU"/>
        </w:rPr>
        <w:t xml:space="preserve"> </w:t>
      </w: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Pr="00FE6181"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Default="00ED5FA2" w:rsidP="00FE6181">
      <w:pPr>
        <w:spacing w:after="0" w:line="240" w:lineRule="auto"/>
        <w:rPr>
          <w:rFonts w:ascii="Times New Roman" w:hAnsi="Times New Roman"/>
          <w:sz w:val="20"/>
          <w:szCs w:val="20"/>
          <w:lang w:eastAsia="ru-RU"/>
        </w:rPr>
      </w:pPr>
    </w:p>
    <w:p w:rsidR="00ED5FA2" w:rsidRPr="00FE6181" w:rsidRDefault="00ED5FA2" w:rsidP="00FE6181">
      <w:pPr>
        <w:widowControl w:val="0"/>
        <w:pBdr>
          <w:bottom w:val="single" w:sz="12" w:space="1" w:color="auto"/>
        </w:pBdr>
        <w:autoSpaceDE w:val="0"/>
        <w:autoSpaceDN w:val="0"/>
        <w:adjustRightInd w:val="0"/>
        <w:spacing w:after="0" w:line="240" w:lineRule="auto"/>
        <w:jc w:val="center"/>
        <w:outlineLvl w:val="1"/>
        <w:rPr>
          <w:rFonts w:ascii="Times New Roman" w:hAnsi="Times New Roman"/>
          <w:sz w:val="28"/>
          <w:szCs w:val="28"/>
          <w:lang w:eastAsia="ru-RU"/>
        </w:rPr>
      </w:pPr>
    </w:p>
    <w:p w:rsidR="00ED5FA2" w:rsidRPr="00FE6181" w:rsidRDefault="00ED5FA2" w:rsidP="00FE6181">
      <w:pPr>
        <w:spacing w:after="0" w:line="240" w:lineRule="auto"/>
        <w:rPr>
          <w:rFonts w:ascii="Times New Roman" w:hAnsi="Times New Roman"/>
          <w:sz w:val="20"/>
          <w:szCs w:val="20"/>
          <w:lang w:eastAsia="ru-RU"/>
        </w:rPr>
      </w:pPr>
      <w:r w:rsidRPr="00FE6181">
        <w:rPr>
          <w:rFonts w:ascii="Times New Roman" w:hAnsi="Times New Roman"/>
          <w:sz w:val="20"/>
          <w:szCs w:val="20"/>
          <w:lang w:eastAsia="ru-RU"/>
        </w:rPr>
        <w:t>Проект представлен Комитетом экономического развития</w:t>
      </w:r>
    </w:p>
    <w:p w:rsidR="00ED5FA2" w:rsidRPr="00FE6181" w:rsidRDefault="00ED5FA2" w:rsidP="00FE6181">
      <w:pPr>
        <w:spacing w:after="0" w:line="240" w:lineRule="auto"/>
        <w:rPr>
          <w:rFonts w:ascii="Times New Roman" w:hAnsi="Times New Roman"/>
          <w:sz w:val="20"/>
          <w:szCs w:val="20"/>
          <w:lang w:eastAsia="ru-RU"/>
        </w:rPr>
      </w:pPr>
      <w:r w:rsidRPr="00FE6181">
        <w:rPr>
          <w:rFonts w:ascii="Times New Roman" w:hAnsi="Times New Roman"/>
          <w:sz w:val="20"/>
          <w:szCs w:val="20"/>
          <w:lang w:eastAsia="ru-RU"/>
        </w:rPr>
        <w:t xml:space="preserve">исп. </w:t>
      </w:r>
      <w:proofErr w:type="spellStart"/>
      <w:r w:rsidRPr="00FE6181">
        <w:rPr>
          <w:rFonts w:ascii="Times New Roman" w:hAnsi="Times New Roman"/>
          <w:sz w:val="20"/>
          <w:szCs w:val="20"/>
          <w:lang w:eastAsia="ru-RU"/>
        </w:rPr>
        <w:t>Ястребова</w:t>
      </w:r>
      <w:proofErr w:type="spellEnd"/>
      <w:r w:rsidRPr="00FE6181">
        <w:rPr>
          <w:rFonts w:ascii="Times New Roman" w:hAnsi="Times New Roman"/>
          <w:sz w:val="20"/>
          <w:szCs w:val="20"/>
          <w:lang w:eastAsia="ru-RU"/>
        </w:rPr>
        <w:t xml:space="preserve"> Н.М., тел. </w:t>
      </w:r>
      <w:r>
        <w:rPr>
          <w:rFonts w:ascii="Times New Roman" w:hAnsi="Times New Roman"/>
          <w:sz w:val="20"/>
          <w:szCs w:val="20"/>
          <w:lang w:eastAsia="ru-RU"/>
        </w:rPr>
        <w:t>4</w:t>
      </w:r>
      <w:r w:rsidRPr="00FE6181">
        <w:rPr>
          <w:rFonts w:ascii="Times New Roman" w:hAnsi="Times New Roman"/>
          <w:sz w:val="20"/>
          <w:szCs w:val="20"/>
          <w:lang w:eastAsia="ru-RU"/>
        </w:rPr>
        <w:t xml:space="preserve">1758 </w:t>
      </w:r>
    </w:p>
    <w:p w:rsidR="00ED5FA2" w:rsidRPr="002360C8" w:rsidRDefault="00ED5FA2" w:rsidP="00FE6181">
      <w:pPr>
        <w:pStyle w:val="ConsPlusNormal"/>
        <w:tabs>
          <w:tab w:val="left" w:pos="567"/>
        </w:tabs>
        <w:jc w:val="both"/>
        <w:outlineLvl w:val="1"/>
        <w:rPr>
          <w:rFonts w:ascii="Times New Roman" w:hAnsi="Times New Roman"/>
          <w:sz w:val="28"/>
          <w:szCs w:val="28"/>
        </w:rPr>
      </w:pPr>
    </w:p>
    <w:p w:rsidR="000D740E" w:rsidRDefault="000D740E" w:rsidP="002360C8">
      <w:pPr>
        <w:pStyle w:val="ConsPlusNormal"/>
        <w:jc w:val="right"/>
        <w:outlineLvl w:val="1"/>
        <w:rPr>
          <w:rFonts w:ascii="Times New Roman" w:hAnsi="Times New Roman"/>
          <w:sz w:val="28"/>
          <w:szCs w:val="28"/>
        </w:rPr>
      </w:pPr>
    </w:p>
    <w:p w:rsidR="00ED5FA2" w:rsidRPr="002360C8" w:rsidRDefault="00ED5FA2" w:rsidP="002360C8">
      <w:pPr>
        <w:pStyle w:val="ConsPlusNormal"/>
        <w:jc w:val="right"/>
        <w:outlineLvl w:val="1"/>
        <w:rPr>
          <w:rFonts w:ascii="Times New Roman" w:hAnsi="Times New Roman"/>
          <w:sz w:val="28"/>
          <w:szCs w:val="28"/>
        </w:rPr>
      </w:pPr>
      <w:r w:rsidRPr="002360C8">
        <w:rPr>
          <w:rFonts w:ascii="Times New Roman" w:hAnsi="Times New Roman"/>
          <w:sz w:val="28"/>
          <w:szCs w:val="28"/>
        </w:rPr>
        <w:lastRenderedPageBreak/>
        <w:t>Приложение</w:t>
      </w:r>
      <w:r>
        <w:rPr>
          <w:rFonts w:ascii="Times New Roman" w:hAnsi="Times New Roman"/>
          <w:sz w:val="28"/>
          <w:szCs w:val="28"/>
        </w:rPr>
        <w:t xml:space="preserve"> 1</w:t>
      </w:r>
    </w:p>
    <w:p w:rsidR="00ED5FA2" w:rsidRPr="002360C8" w:rsidRDefault="00ED5FA2" w:rsidP="002360C8">
      <w:pPr>
        <w:pStyle w:val="ConsPlusNormal"/>
        <w:jc w:val="right"/>
        <w:outlineLvl w:val="1"/>
        <w:rPr>
          <w:rFonts w:ascii="Times New Roman" w:hAnsi="Times New Roman"/>
          <w:sz w:val="28"/>
          <w:szCs w:val="28"/>
        </w:rPr>
      </w:pPr>
      <w:r w:rsidRPr="002360C8">
        <w:rPr>
          <w:rFonts w:ascii="Times New Roman" w:hAnsi="Times New Roman"/>
          <w:sz w:val="28"/>
          <w:szCs w:val="28"/>
        </w:rPr>
        <w:t>Утверждена</w:t>
      </w:r>
    </w:p>
    <w:p w:rsidR="00ED5FA2" w:rsidRPr="002360C8" w:rsidRDefault="00ED5FA2" w:rsidP="002360C8">
      <w:pPr>
        <w:pStyle w:val="ConsPlusNormal"/>
        <w:jc w:val="right"/>
        <w:outlineLvl w:val="1"/>
        <w:rPr>
          <w:rFonts w:ascii="Times New Roman" w:hAnsi="Times New Roman"/>
          <w:sz w:val="28"/>
          <w:szCs w:val="28"/>
        </w:rPr>
      </w:pPr>
      <w:r w:rsidRPr="002360C8">
        <w:rPr>
          <w:rFonts w:ascii="Times New Roman" w:hAnsi="Times New Roman"/>
          <w:sz w:val="28"/>
          <w:szCs w:val="28"/>
        </w:rPr>
        <w:t xml:space="preserve"> Постановлением МКУ Администрация</w:t>
      </w:r>
    </w:p>
    <w:p w:rsidR="00ED5FA2" w:rsidRPr="002360C8" w:rsidRDefault="00ED5FA2" w:rsidP="002360C8">
      <w:pPr>
        <w:pStyle w:val="ConsPlusNormal"/>
        <w:jc w:val="right"/>
        <w:outlineLvl w:val="1"/>
        <w:rPr>
          <w:rFonts w:ascii="Times New Roman" w:hAnsi="Times New Roman"/>
          <w:sz w:val="28"/>
          <w:szCs w:val="28"/>
        </w:rPr>
      </w:pPr>
      <w:r w:rsidRPr="002360C8">
        <w:rPr>
          <w:rFonts w:ascii="Times New Roman" w:hAnsi="Times New Roman"/>
          <w:sz w:val="28"/>
          <w:szCs w:val="28"/>
        </w:rPr>
        <w:t>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5E57A0">
      <w:pPr>
        <w:pStyle w:val="ConsPlusNormal"/>
        <w:jc w:val="center"/>
        <w:outlineLvl w:val="1"/>
        <w:rPr>
          <w:rFonts w:ascii="Times New Roman" w:hAnsi="Times New Roman"/>
          <w:sz w:val="28"/>
          <w:szCs w:val="28"/>
        </w:rPr>
      </w:pPr>
      <w:r>
        <w:rPr>
          <w:rFonts w:ascii="Times New Roman" w:hAnsi="Times New Roman"/>
          <w:sz w:val="28"/>
          <w:szCs w:val="28"/>
        </w:rPr>
        <w:t xml:space="preserve">                                                                                 </w:t>
      </w:r>
      <w:r w:rsidRPr="002360C8">
        <w:rPr>
          <w:rFonts w:ascii="Times New Roman" w:hAnsi="Times New Roman"/>
          <w:sz w:val="28"/>
          <w:szCs w:val="28"/>
        </w:rPr>
        <w:t>от  «</w:t>
      </w:r>
      <w:r w:rsidR="000D740E">
        <w:rPr>
          <w:rFonts w:ascii="Times New Roman" w:hAnsi="Times New Roman"/>
          <w:sz w:val="28"/>
          <w:szCs w:val="28"/>
        </w:rPr>
        <w:t>29</w:t>
      </w:r>
      <w:r w:rsidRPr="002360C8">
        <w:rPr>
          <w:rFonts w:ascii="Times New Roman" w:hAnsi="Times New Roman"/>
          <w:sz w:val="28"/>
          <w:szCs w:val="28"/>
        </w:rPr>
        <w:t>»</w:t>
      </w:r>
      <w:r>
        <w:rPr>
          <w:rFonts w:ascii="Times New Roman" w:hAnsi="Times New Roman"/>
          <w:sz w:val="28"/>
          <w:szCs w:val="28"/>
        </w:rPr>
        <w:t xml:space="preserve"> </w:t>
      </w:r>
      <w:r w:rsidR="000D740E">
        <w:rPr>
          <w:rFonts w:ascii="Times New Roman" w:hAnsi="Times New Roman"/>
          <w:sz w:val="28"/>
          <w:szCs w:val="28"/>
        </w:rPr>
        <w:t>сентября</w:t>
      </w:r>
      <w:r>
        <w:rPr>
          <w:rFonts w:ascii="Times New Roman" w:hAnsi="Times New Roman"/>
          <w:sz w:val="28"/>
          <w:szCs w:val="28"/>
        </w:rPr>
        <w:t xml:space="preserve">  </w:t>
      </w:r>
      <w:r w:rsidRPr="002360C8">
        <w:rPr>
          <w:rFonts w:ascii="Times New Roman" w:hAnsi="Times New Roman"/>
          <w:sz w:val="28"/>
          <w:szCs w:val="28"/>
        </w:rPr>
        <w:t>20</w:t>
      </w:r>
      <w:r>
        <w:rPr>
          <w:rFonts w:ascii="Times New Roman" w:hAnsi="Times New Roman"/>
          <w:sz w:val="28"/>
          <w:szCs w:val="28"/>
        </w:rPr>
        <w:t>20</w:t>
      </w:r>
      <w:r w:rsidRPr="002360C8">
        <w:rPr>
          <w:rFonts w:ascii="Times New Roman" w:hAnsi="Times New Roman"/>
          <w:sz w:val="28"/>
          <w:szCs w:val="28"/>
        </w:rPr>
        <w:t>г. №</w:t>
      </w:r>
      <w:r>
        <w:rPr>
          <w:rFonts w:ascii="Times New Roman" w:hAnsi="Times New Roman"/>
          <w:sz w:val="28"/>
          <w:szCs w:val="28"/>
        </w:rPr>
        <w:t xml:space="preserve"> </w:t>
      </w:r>
      <w:r w:rsidR="000D740E">
        <w:rPr>
          <w:rFonts w:ascii="Times New Roman" w:hAnsi="Times New Roman"/>
          <w:sz w:val="28"/>
          <w:szCs w:val="28"/>
        </w:rPr>
        <w:t>427</w:t>
      </w:r>
      <w:r>
        <w:rPr>
          <w:rFonts w:ascii="Times New Roman" w:hAnsi="Times New Roman"/>
          <w:sz w:val="28"/>
          <w:szCs w:val="28"/>
        </w:rPr>
        <w:t xml:space="preserve">               </w:t>
      </w:r>
      <w:r w:rsidRPr="002360C8">
        <w:rPr>
          <w:rFonts w:ascii="Times New Roman" w:hAnsi="Times New Roman"/>
          <w:sz w:val="28"/>
          <w:szCs w:val="28"/>
        </w:rPr>
        <w:t xml:space="preserve">      </w:t>
      </w:r>
    </w:p>
    <w:p w:rsidR="00ED5FA2" w:rsidRPr="002360C8" w:rsidRDefault="00ED5FA2" w:rsidP="002360C8">
      <w:pPr>
        <w:pStyle w:val="ConsPlusNormal"/>
        <w:jc w:val="right"/>
        <w:outlineLvl w:val="1"/>
        <w:rPr>
          <w:rFonts w:ascii="Times New Roman" w:hAnsi="Times New Roman"/>
          <w:sz w:val="28"/>
          <w:szCs w:val="28"/>
        </w:rPr>
      </w:pPr>
      <w:r w:rsidRPr="002360C8">
        <w:rPr>
          <w:rFonts w:ascii="Times New Roman" w:hAnsi="Times New Roman"/>
          <w:sz w:val="28"/>
          <w:szCs w:val="28"/>
        </w:rPr>
        <w:t xml:space="preserve"> </w:t>
      </w:r>
    </w:p>
    <w:p w:rsidR="00ED5FA2" w:rsidRPr="00854547" w:rsidRDefault="00ED5FA2" w:rsidP="002360C8">
      <w:pPr>
        <w:pStyle w:val="ConsPlusNormal"/>
        <w:jc w:val="center"/>
        <w:outlineLvl w:val="1"/>
        <w:rPr>
          <w:rFonts w:ascii="Times New Roman" w:hAnsi="Times New Roman"/>
          <w:b/>
          <w:bCs/>
          <w:sz w:val="26"/>
          <w:szCs w:val="26"/>
        </w:rPr>
      </w:pPr>
      <w:r w:rsidRPr="00854547">
        <w:rPr>
          <w:rFonts w:ascii="Times New Roman" w:hAnsi="Times New Roman"/>
          <w:b/>
          <w:bCs/>
          <w:sz w:val="26"/>
          <w:szCs w:val="26"/>
        </w:rPr>
        <w:t>МУНИЦИПАЛЬНАЯ ПРОГРАММА</w:t>
      </w:r>
    </w:p>
    <w:p w:rsidR="00ED5FA2" w:rsidRPr="00854547" w:rsidRDefault="00ED5FA2" w:rsidP="002360C8">
      <w:pPr>
        <w:pStyle w:val="ConsPlusNormal"/>
        <w:jc w:val="center"/>
        <w:outlineLvl w:val="1"/>
        <w:rPr>
          <w:rFonts w:ascii="Times New Roman" w:hAnsi="Times New Roman"/>
          <w:sz w:val="26"/>
          <w:szCs w:val="26"/>
        </w:rPr>
      </w:pPr>
      <w:r w:rsidRPr="00854547">
        <w:rPr>
          <w:rFonts w:ascii="Times New Roman" w:hAnsi="Times New Roman"/>
          <w:b/>
          <w:bCs/>
          <w:sz w:val="26"/>
          <w:szCs w:val="26"/>
        </w:rPr>
        <w:t xml:space="preserve">МО «БИЧУРСКИЙ РАЙОН» «ЭКОНОМИЧЕСКОЕ РАЗВИТИЕ МО «БИЧУРСКИЙ РАЙОН» НА 2015-2017 ГОДЫ И НА ПЕРИОД ДО 2024 ГОДА»  </w:t>
      </w:r>
    </w:p>
    <w:p w:rsidR="00ED5FA2" w:rsidRPr="00854547" w:rsidRDefault="00ED5FA2" w:rsidP="002360C8">
      <w:pPr>
        <w:pStyle w:val="ConsPlusNormal"/>
        <w:jc w:val="center"/>
        <w:rPr>
          <w:rFonts w:ascii="Times New Roman" w:hAnsi="Times New Roman"/>
          <w:b/>
          <w:sz w:val="26"/>
          <w:szCs w:val="26"/>
        </w:rPr>
      </w:pPr>
      <w:bookmarkStart w:id="2" w:name="Par33"/>
      <w:bookmarkEnd w:id="2"/>
      <w:r w:rsidRPr="00854547">
        <w:rPr>
          <w:rFonts w:ascii="Times New Roman" w:hAnsi="Times New Roman"/>
          <w:b/>
          <w:sz w:val="26"/>
          <w:szCs w:val="26"/>
        </w:rPr>
        <w:t>ПАСПОРТ МУНИЦИПАЛЬНОЙ ПРОГРАММЫ</w:t>
      </w:r>
    </w:p>
    <w:p w:rsidR="00ED5FA2" w:rsidRPr="002360C8" w:rsidRDefault="00ED5FA2" w:rsidP="002360C8">
      <w:pPr>
        <w:pStyle w:val="ConsPlusNormal"/>
        <w:jc w:val="center"/>
        <w:rPr>
          <w:rFonts w:ascii="Times New Roman" w:hAnsi="Times New Roman"/>
          <w:b/>
          <w:sz w:val="28"/>
          <w:szCs w:val="28"/>
        </w:rPr>
      </w:pPr>
    </w:p>
    <w:tbl>
      <w:tblPr>
        <w:tblW w:w="10490" w:type="dxa"/>
        <w:tblInd w:w="-67" w:type="dxa"/>
        <w:tblLayout w:type="fixed"/>
        <w:tblCellMar>
          <w:left w:w="75" w:type="dxa"/>
          <w:right w:w="75" w:type="dxa"/>
        </w:tblCellMar>
        <w:tblLook w:val="00A0" w:firstRow="1" w:lastRow="0" w:firstColumn="1" w:lastColumn="0" w:noHBand="0" w:noVBand="0"/>
      </w:tblPr>
      <w:tblGrid>
        <w:gridCol w:w="3686"/>
        <w:gridCol w:w="851"/>
        <w:gridCol w:w="1417"/>
        <w:gridCol w:w="567"/>
        <w:gridCol w:w="1276"/>
        <w:gridCol w:w="1276"/>
        <w:gridCol w:w="1417"/>
      </w:tblGrid>
      <w:tr w:rsidR="00ED5FA2"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«Экономическое развитие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на 2015 -  2017 годы и на период до 2024  года» (далее - Программа)                                 </w:t>
            </w:r>
          </w:p>
        </w:tc>
      </w:tr>
      <w:tr w:rsidR="00ED5FA2"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tc>
      </w:tr>
      <w:tr w:rsidR="00ED5FA2"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Соисполнители муниципальной программы </w:t>
            </w:r>
          </w:p>
        </w:tc>
        <w:tc>
          <w:tcPr>
            <w:tcW w:w="6804" w:type="dxa"/>
            <w:gridSpan w:val="6"/>
            <w:tcBorders>
              <w:top w:val="single" w:sz="8" w:space="0" w:color="auto"/>
              <w:left w:val="single" w:sz="8" w:space="0" w:color="auto"/>
              <w:bottom w:val="single" w:sz="8" w:space="0" w:color="auto"/>
              <w:right w:val="single" w:sz="8" w:space="0" w:color="auto"/>
            </w:tcBorders>
          </w:tcPr>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МУ Управление культуры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Отдел развития АПК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Сектор  землепользования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Сектор имущественных отношений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w:t>
            </w:r>
            <w:proofErr w:type="spellStart"/>
            <w:r w:rsidRPr="002360C8">
              <w:rPr>
                <w:rFonts w:ascii="Times New Roman" w:hAnsi="Times New Roman"/>
                <w:sz w:val="28"/>
                <w:szCs w:val="28"/>
              </w:rPr>
              <w:t>Бичурскому</w:t>
            </w:r>
            <w:proofErr w:type="spellEnd"/>
            <w:r w:rsidRPr="002360C8">
              <w:rPr>
                <w:rFonts w:ascii="Times New Roman" w:hAnsi="Times New Roman"/>
                <w:sz w:val="28"/>
                <w:szCs w:val="28"/>
              </w:rPr>
              <w:t xml:space="preserve"> району;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Министерство имущественных отношений РБ;</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 xml:space="preserve">Управление Федеральной службы государственной регистрации, кадастра и картографии по РБ;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 xml:space="preserve">МО </w:t>
            </w:r>
            <w:proofErr w:type="gramStart"/>
            <w:r w:rsidRPr="002360C8">
              <w:rPr>
                <w:rFonts w:ascii="Times New Roman" w:hAnsi="Times New Roman"/>
                <w:sz w:val="28"/>
                <w:szCs w:val="28"/>
              </w:rPr>
              <w:t>-с</w:t>
            </w:r>
            <w:proofErr w:type="gramEnd"/>
            <w:r w:rsidRPr="002360C8">
              <w:rPr>
                <w:rFonts w:ascii="Times New Roman" w:hAnsi="Times New Roman"/>
                <w:sz w:val="28"/>
                <w:szCs w:val="28"/>
              </w:rPr>
              <w:t>ельские поселения;</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lastRenderedPageBreak/>
              <w:t xml:space="preserve">отделение ФСС России по Республике Бурятия в </w:t>
            </w:r>
            <w:proofErr w:type="spellStart"/>
            <w:r w:rsidRPr="002360C8">
              <w:rPr>
                <w:rFonts w:ascii="Times New Roman" w:hAnsi="Times New Roman"/>
                <w:sz w:val="28"/>
                <w:szCs w:val="28"/>
              </w:rPr>
              <w:t>Бичурском</w:t>
            </w:r>
            <w:proofErr w:type="spellEnd"/>
            <w:r w:rsidRPr="002360C8">
              <w:rPr>
                <w:rFonts w:ascii="Times New Roman" w:hAnsi="Times New Roman"/>
                <w:sz w:val="28"/>
                <w:szCs w:val="28"/>
              </w:rPr>
              <w:t xml:space="preserve"> районе;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spacing w:line="240" w:lineRule="auto"/>
              <w:rPr>
                <w:rFonts w:ascii="Times New Roman" w:hAnsi="Times New Roman"/>
                <w:sz w:val="28"/>
                <w:szCs w:val="28"/>
              </w:rPr>
            </w:pPr>
            <w:proofErr w:type="spellStart"/>
            <w:r w:rsidRPr="002360C8">
              <w:rPr>
                <w:rFonts w:ascii="Times New Roman" w:hAnsi="Times New Roman"/>
                <w:bCs/>
                <w:iCs/>
                <w:sz w:val="28"/>
                <w:szCs w:val="28"/>
              </w:rPr>
              <w:t>Микрокредитная</w:t>
            </w:r>
            <w:proofErr w:type="spellEnd"/>
            <w:r w:rsidRPr="002360C8">
              <w:rPr>
                <w:rFonts w:ascii="Times New Roman" w:hAnsi="Times New Roman"/>
                <w:bCs/>
                <w:iCs/>
                <w:sz w:val="28"/>
                <w:szCs w:val="28"/>
              </w:rPr>
              <w:t xml:space="preserve"> компания Фонд </w:t>
            </w:r>
            <w:r>
              <w:rPr>
                <w:rFonts w:ascii="Times New Roman" w:hAnsi="Times New Roman"/>
                <w:bCs/>
                <w:iCs/>
                <w:sz w:val="28"/>
                <w:szCs w:val="28"/>
              </w:rPr>
              <w:t>поддержки малого предпринимательства Республики Бурятия</w:t>
            </w:r>
            <w:r w:rsidRPr="002360C8">
              <w:rPr>
                <w:rFonts w:ascii="Times New Roman" w:hAnsi="Times New Roman"/>
                <w:bCs/>
                <w:iCs/>
                <w:sz w:val="28"/>
                <w:szCs w:val="28"/>
              </w:rPr>
              <w:t>;</w:t>
            </w:r>
            <w:r w:rsidRPr="002360C8">
              <w:rPr>
                <w:rFonts w:ascii="Times New Roman" w:hAnsi="Times New Roman"/>
                <w:sz w:val="28"/>
                <w:szCs w:val="28"/>
              </w:rPr>
              <w:t xml:space="preserve">                                                       </w:t>
            </w:r>
          </w:p>
          <w:p w:rsidR="00ED5FA2" w:rsidRPr="002360C8" w:rsidRDefault="00ED5FA2" w:rsidP="00854547">
            <w:pPr>
              <w:spacing w:line="240" w:lineRule="auto"/>
              <w:rPr>
                <w:rFonts w:ascii="Times New Roman" w:hAnsi="Times New Roman"/>
                <w:sz w:val="28"/>
                <w:szCs w:val="28"/>
              </w:rPr>
            </w:pPr>
            <w:r w:rsidRPr="002360C8">
              <w:rPr>
                <w:rFonts w:ascii="Times New Roman" w:hAnsi="Times New Roman"/>
                <w:sz w:val="28"/>
                <w:szCs w:val="28"/>
              </w:rPr>
              <w:t>организации, оказывающие услуги в сфере охраны труда.</w:t>
            </w:r>
          </w:p>
        </w:tc>
      </w:tr>
      <w:tr w:rsidR="00ED5FA2" w:rsidRPr="002360C8" w:rsidTr="0086651C">
        <w:trPr>
          <w:trHeight w:val="600"/>
        </w:trPr>
        <w:tc>
          <w:tcPr>
            <w:tcW w:w="368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lastRenderedPageBreak/>
              <w:t>Подпрограммы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ED5FA2" w:rsidRPr="002360C8" w:rsidRDefault="00ED5FA2"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w:t>
            </w:r>
            <w:proofErr w:type="spellStart"/>
            <w:r w:rsidRPr="002360C8">
              <w:rPr>
                <w:rFonts w:ascii="Times New Roman" w:hAnsi="Times New Roman"/>
                <w:color w:val="000000"/>
                <w:sz w:val="28"/>
                <w:szCs w:val="28"/>
              </w:rPr>
              <w:t>Бичурский</w:t>
            </w:r>
            <w:proofErr w:type="spellEnd"/>
            <w:r w:rsidRPr="002360C8">
              <w:rPr>
                <w:rFonts w:ascii="Times New Roman" w:hAnsi="Times New Roman"/>
                <w:color w:val="000000"/>
                <w:sz w:val="28"/>
                <w:szCs w:val="28"/>
              </w:rPr>
              <w:t xml:space="preserve"> район»;</w:t>
            </w:r>
          </w:p>
          <w:p w:rsidR="00ED5FA2" w:rsidRPr="002360C8" w:rsidRDefault="00ED5FA2"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rsidR="00ED5FA2" w:rsidRPr="002360C8" w:rsidRDefault="00ED5FA2" w:rsidP="00854547">
            <w:pPr>
              <w:numPr>
                <w:ilvl w:val="0"/>
                <w:numId w:val="3"/>
              </w:numPr>
              <w:spacing w:after="0" w:line="240" w:lineRule="auto"/>
              <w:ind w:left="67" w:firstLine="0"/>
              <w:jc w:val="both"/>
              <w:rPr>
                <w:sz w:val="28"/>
                <w:szCs w:val="28"/>
              </w:rPr>
            </w:pPr>
            <w:r w:rsidRPr="002360C8">
              <w:rPr>
                <w:rFonts w:ascii="Times New Roman" w:hAnsi="Times New Roman"/>
                <w:color w:val="000000"/>
                <w:sz w:val="28"/>
                <w:szCs w:val="28"/>
              </w:rPr>
              <w:t xml:space="preserve"> «Улу</w:t>
            </w:r>
            <w:r>
              <w:rPr>
                <w:rFonts w:ascii="Times New Roman" w:hAnsi="Times New Roman"/>
                <w:color w:val="000000"/>
                <w:sz w:val="28"/>
                <w:szCs w:val="28"/>
              </w:rPr>
              <w:t>чшение условий и  охраны труда».</w:t>
            </w:r>
          </w:p>
        </w:tc>
      </w:tr>
      <w:tr w:rsidR="00ED5FA2" w:rsidRPr="002360C8" w:rsidTr="005C029B">
        <w:trPr>
          <w:trHeight w:val="1186"/>
        </w:trPr>
        <w:tc>
          <w:tcPr>
            <w:tcW w:w="368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p>
        </w:tc>
        <w:tc>
          <w:tcPr>
            <w:tcW w:w="6804" w:type="dxa"/>
            <w:gridSpan w:val="6"/>
            <w:tcBorders>
              <w:top w:val="single" w:sz="8" w:space="0" w:color="auto"/>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 xml:space="preserve">1. Создание благоприятного инвестиционного климата в  экономике </w:t>
            </w:r>
            <w:proofErr w:type="spellStart"/>
            <w:r w:rsidRPr="002360C8">
              <w:rPr>
                <w:rFonts w:ascii="Times New Roman" w:hAnsi="Times New Roman"/>
                <w:sz w:val="28"/>
                <w:szCs w:val="28"/>
              </w:rPr>
              <w:t>Бичурского</w:t>
            </w:r>
            <w:proofErr w:type="spellEnd"/>
            <w:r w:rsidRPr="002360C8">
              <w:rPr>
                <w:rFonts w:ascii="Times New Roman" w:hAnsi="Times New Roman"/>
                <w:sz w:val="28"/>
                <w:szCs w:val="28"/>
              </w:rPr>
              <w:t xml:space="preserve"> района.                                     2. Предотвращение роста напряженности на рынке труда.                                                                                     3. Улучшение условий и охраны труда работников организаций, расположенных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Задачи:                                                                                       1. Мобилизация внутренних инвестиционных ресурсов и увеличение притока внешних инвестиций в </w:t>
            </w:r>
            <w:proofErr w:type="spellStart"/>
            <w:proofErr w:type="gramStart"/>
            <w:r w:rsidRPr="002360C8">
              <w:rPr>
                <w:rFonts w:ascii="Times New Roman" w:hAnsi="Times New Roman"/>
                <w:sz w:val="28"/>
                <w:szCs w:val="28"/>
              </w:rPr>
              <w:t>экономи</w:t>
            </w:r>
            <w:proofErr w:type="spellEnd"/>
            <w:r w:rsidRPr="002360C8">
              <w:rPr>
                <w:rFonts w:ascii="Times New Roman" w:hAnsi="Times New Roman"/>
                <w:sz w:val="28"/>
                <w:szCs w:val="28"/>
              </w:rPr>
              <w:t>-ку</w:t>
            </w:r>
            <w:proofErr w:type="gramEnd"/>
            <w:r w:rsidRPr="002360C8">
              <w:rPr>
                <w:rFonts w:ascii="Times New Roman" w:hAnsi="Times New Roman"/>
                <w:sz w:val="28"/>
                <w:szCs w:val="28"/>
              </w:rPr>
              <w:t xml:space="preserve">  района.</w:t>
            </w:r>
          </w:p>
          <w:p w:rsidR="00ED5FA2" w:rsidRPr="002360C8" w:rsidRDefault="00ED5FA2"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w:t>
            </w:r>
            <w:proofErr w:type="spellStart"/>
            <w:proofErr w:type="gramStart"/>
            <w:r w:rsidRPr="002360C8">
              <w:rPr>
                <w:rFonts w:ascii="Times New Roman" w:hAnsi="Times New Roman"/>
                <w:sz w:val="28"/>
                <w:szCs w:val="28"/>
              </w:rPr>
              <w:t>трудоуст-ройству</w:t>
            </w:r>
            <w:proofErr w:type="spellEnd"/>
            <w:proofErr w:type="gramEnd"/>
            <w:r w:rsidRPr="002360C8">
              <w:rPr>
                <w:rFonts w:ascii="Times New Roman" w:hAnsi="Times New Roman"/>
                <w:sz w:val="28"/>
                <w:szCs w:val="28"/>
              </w:rPr>
              <w:t xml:space="preserve">  безработных граждан.    </w:t>
            </w:r>
          </w:p>
          <w:p w:rsidR="00ED5FA2" w:rsidRPr="002360C8" w:rsidRDefault="00ED5FA2" w:rsidP="00854547">
            <w:pPr>
              <w:spacing w:line="240" w:lineRule="auto"/>
              <w:rPr>
                <w:rFonts w:ascii="Times New Roman" w:hAnsi="Times New Roman"/>
                <w:sz w:val="28"/>
                <w:szCs w:val="28"/>
              </w:rPr>
            </w:pPr>
            <w:r w:rsidRPr="002360C8">
              <w:rPr>
                <w:rFonts w:ascii="Times New Roman" w:hAnsi="Times New Roman"/>
                <w:sz w:val="28"/>
                <w:szCs w:val="28"/>
              </w:rPr>
              <w:t>3.Повышение квалификации работников по вопросам организации охраны труда  в предприятиях и организациях района.</w:t>
            </w:r>
          </w:p>
        </w:tc>
      </w:tr>
      <w:tr w:rsidR="00ED5FA2" w:rsidRPr="002360C8" w:rsidTr="00854547">
        <w:trPr>
          <w:trHeight w:val="3950"/>
        </w:trPr>
        <w:tc>
          <w:tcPr>
            <w:tcW w:w="3686" w:type="dxa"/>
            <w:tcBorders>
              <w:top w:val="nil"/>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Целевые индикаторы муниципальной программы</w:t>
            </w:r>
          </w:p>
          <w:p w:rsidR="00ED5FA2" w:rsidRPr="002360C8" w:rsidRDefault="00ED5FA2" w:rsidP="002360C8">
            <w:pPr>
              <w:autoSpaceDE w:val="0"/>
              <w:autoSpaceDN w:val="0"/>
              <w:adjustRightInd w:val="0"/>
              <w:spacing w:after="0" w:line="240" w:lineRule="auto"/>
              <w:rPr>
                <w:rFonts w:ascii="Times New Roman" w:hAnsi="Times New Roman"/>
                <w:sz w:val="28"/>
                <w:szCs w:val="28"/>
              </w:rPr>
            </w:pPr>
          </w:p>
        </w:tc>
        <w:tc>
          <w:tcPr>
            <w:tcW w:w="6804" w:type="dxa"/>
            <w:gridSpan w:val="6"/>
            <w:tcBorders>
              <w:top w:val="nil"/>
              <w:left w:val="single" w:sz="8" w:space="0" w:color="auto"/>
              <w:bottom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w:t>
            </w:r>
            <w:proofErr w:type="spellStart"/>
            <w:r w:rsidRPr="002360C8">
              <w:rPr>
                <w:rFonts w:ascii="Times New Roman" w:hAnsi="Times New Roman"/>
                <w:sz w:val="28"/>
                <w:szCs w:val="28"/>
              </w:rPr>
              <w:t>тыс</w:t>
            </w:r>
            <w:proofErr w:type="gramStart"/>
            <w:r w:rsidRPr="002360C8">
              <w:rPr>
                <w:rFonts w:ascii="Times New Roman" w:hAnsi="Times New Roman"/>
                <w:sz w:val="28"/>
                <w:szCs w:val="28"/>
              </w:rPr>
              <w:t>.р</w:t>
            </w:r>
            <w:proofErr w:type="gramEnd"/>
            <w:r w:rsidRPr="002360C8">
              <w:rPr>
                <w:rFonts w:ascii="Times New Roman" w:hAnsi="Times New Roman"/>
                <w:sz w:val="28"/>
                <w:szCs w:val="28"/>
              </w:rPr>
              <w:t>уб</w:t>
            </w:r>
            <w:proofErr w:type="spellEnd"/>
            <w:r w:rsidRPr="002360C8">
              <w:rPr>
                <w:rFonts w:ascii="Times New Roman" w:hAnsi="Times New Roman"/>
                <w:sz w:val="28"/>
                <w:szCs w:val="28"/>
              </w:rPr>
              <w:t xml:space="preserve">.;                           </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w:t>
            </w:r>
            <w:r>
              <w:rPr>
                <w:rFonts w:ascii="Times New Roman" w:hAnsi="Times New Roman"/>
                <w:sz w:val="28"/>
                <w:szCs w:val="28"/>
              </w:rPr>
              <w:t xml:space="preserve"> </w:t>
            </w:r>
            <w:r w:rsidRPr="002360C8">
              <w:rPr>
                <w:rFonts w:ascii="Times New Roman" w:hAnsi="Times New Roman"/>
                <w:sz w:val="28"/>
                <w:szCs w:val="28"/>
              </w:rPr>
              <w:t xml:space="preserve">ед.;  </w:t>
            </w:r>
          </w:p>
          <w:p w:rsidR="00ED5FA2" w:rsidRPr="002360C8" w:rsidRDefault="00ED5FA2" w:rsidP="00854547">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r w:rsidRPr="002360C8">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xml:space="preserve">;                                                                </w:t>
            </w:r>
            <w:proofErr w:type="gramStart"/>
            <w:r w:rsidRPr="002360C8">
              <w:rPr>
                <w:rFonts w:ascii="Times New Roman" w:hAnsi="Times New Roman"/>
                <w:sz w:val="28"/>
                <w:szCs w:val="28"/>
              </w:rPr>
              <w:t>-</w:t>
            </w:r>
            <w:r w:rsidRPr="002360C8">
              <w:rPr>
                <w:rFonts w:ascii="Times New Roman" w:hAnsi="Times New Roman"/>
                <w:bCs/>
                <w:sz w:val="28"/>
                <w:szCs w:val="28"/>
              </w:rPr>
              <w:t>к</w:t>
            </w:r>
            <w:proofErr w:type="gramEnd"/>
            <w:r w:rsidRPr="002360C8">
              <w:rPr>
                <w:rFonts w:ascii="Times New Roman" w:hAnsi="Times New Roman"/>
                <w:bCs/>
                <w:sz w:val="28"/>
                <w:szCs w:val="28"/>
              </w:rPr>
              <w:t>оличество рабочих мест, на которых проведена специальная о</w:t>
            </w:r>
            <w:r>
              <w:rPr>
                <w:rFonts w:ascii="Times New Roman" w:hAnsi="Times New Roman"/>
                <w:bCs/>
                <w:sz w:val="28"/>
                <w:szCs w:val="28"/>
              </w:rPr>
              <w:t>ценка условий труда (СОУТ), ед..</w:t>
            </w:r>
          </w:p>
        </w:tc>
      </w:tr>
      <w:tr w:rsidR="00ED5FA2" w:rsidRPr="002360C8" w:rsidTr="0086651C">
        <w:trPr>
          <w:trHeight w:val="1005"/>
        </w:trPr>
        <w:tc>
          <w:tcPr>
            <w:tcW w:w="3686" w:type="dxa"/>
            <w:tcBorders>
              <w:top w:val="nil"/>
              <w:left w:val="single" w:sz="8"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 xml:space="preserve">Сроки </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p>
        </w:tc>
        <w:tc>
          <w:tcPr>
            <w:tcW w:w="6804" w:type="dxa"/>
            <w:gridSpan w:val="6"/>
            <w:tcBorders>
              <w:top w:val="nil"/>
              <w:left w:val="single" w:sz="8" w:space="0" w:color="auto"/>
              <w:bottom w:val="single" w:sz="8" w:space="0" w:color="auto"/>
              <w:right w:val="single" w:sz="8" w:space="0" w:color="auto"/>
            </w:tcBorders>
          </w:tcPr>
          <w:p w:rsidR="00ED5FA2" w:rsidRPr="002360C8" w:rsidRDefault="00ED5FA2" w:rsidP="002360C8">
            <w:pPr>
              <w:spacing w:after="0" w:line="240" w:lineRule="auto"/>
              <w:jc w:val="both"/>
              <w:rPr>
                <w:rFonts w:ascii="Times New Roman" w:hAnsi="Times New Roman"/>
                <w:sz w:val="28"/>
                <w:szCs w:val="28"/>
              </w:rPr>
            </w:pPr>
            <w:r w:rsidRPr="002360C8">
              <w:rPr>
                <w:rFonts w:ascii="Times New Roman" w:hAnsi="Times New Roman"/>
                <w:sz w:val="28"/>
                <w:szCs w:val="28"/>
              </w:rPr>
              <w:t>2015-2024 гг.</w:t>
            </w:r>
          </w:p>
        </w:tc>
      </w:tr>
      <w:tr w:rsidR="00ED5FA2" w:rsidRPr="002360C8" w:rsidTr="006B797E">
        <w:trPr>
          <w:trHeight w:val="300"/>
        </w:trPr>
        <w:tc>
          <w:tcPr>
            <w:tcW w:w="3686" w:type="dxa"/>
            <w:vMerge w:val="restart"/>
            <w:tcBorders>
              <w:top w:val="single" w:sz="4" w:space="0" w:color="auto"/>
              <w:left w:val="single" w:sz="8" w:space="0" w:color="auto"/>
              <w:right w:val="single" w:sz="8" w:space="0" w:color="auto"/>
            </w:tcBorders>
            <w:vAlign w:val="center"/>
          </w:tcPr>
          <w:p w:rsidR="00ED5FA2" w:rsidRPr="002360C8" w:rsidRDefault="00ED5FA2" w:rsidP="002360C8">
            <w:pPr>
              <w:autoSpaceDE w:val="0"/>
              <w:autoSpaceDN w:val="0"/>
              <w:adjustRightInd w:val="0"/>
              <w:spacing w:after="0" w:line="240" w:lineRule="auto"/>
              <w:rPr>
                <w:rFonts w:ascii="Times New Roman" w:hAnsi="Times New Roman"/>
                <w:sz w:val="28"/>
                <w:szCs w:val="28"/>
              </w:rPr>
            </w:pP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муниципальной программы, </w:t>
            </w:r>
            <w:proofErr w:type="spellStart"/>
            <w:r w:rsidRPr="002360C8">
              <w:rPr>
                <w:rFonts w:ascii="Times New Roman" w:hAnsi="Times New Roman"/>
                <w:sz w:val="28"/>
                <w:szCs w:val="28"/>
              </w:rPr>
              <w:t>тыс</w:t>
            </w:r>
            <w:proofErr w:type="gramStart"/>
            <w:r w:rsidRPr="002360C8">
              <w:rPr>
                <w:rFonts w:ascii="Times New Roman" w:hAnsi="Times New Roman"/>
                <w:sz w:val="28"/>
                <w:szCs w:val="28"/>
              </w:rPr>
              <w:t>.р</w:t>
            </w:r>
            <w:proofErr w:type="gramEnd"/>
            <w:r w:rsidRPr="002360C8">
              <w:rPr>
                <w:rFonts w:ascii="Times New Roman" w:hAnsi="Times New Roman"/>
                <w:sz w:val="28"/>
                <w:szCs w:val="28"/>
              </w:rPr>
              <w:t>уб</w:t>
            </w:r>
            <w:proofErr w:type="spellEnd"/>
            <w:r w:rsidRPr="002360C8">
              <w:rPr>
                <w:rFonts w:ascii="Times New Roman" w:hAnsi="Times New Roman"/>
                <w:sz w:val="28"/>
                <w:szCs w:val="28"/>
              </w:rPr>
              <w:t xml:space="preserve">. </w:t>
            </w:r>
          </w:p>
        </w:tc>
        <w:tc>
          <w:tcPr>
            <w:tcW w:w="851" w:type="dxa"/>
            <w:tcBorders>
              <w:top w:val="nil"/>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417" w:type="dxa"/>
            <w:tcBorders>
              <w:top w:val="nil"/>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567" w:type="dxa"/>
            <w:tcBorders>
              <w:top w:val="nil"/>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76" w:type="dxa"/>
            <w:tcBorders>
              <w:top w:val="nil"/>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276" w:type="dxa"/>
            <w:tcBorders>
              <w:top w:val="nil"/>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7" w:type="dxa"/>
            <w:tcBorders>
              <w:top w:val="nil"/>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ED5FA2" w:rsidRPr="002360C8" w:rsidTr="00B103D5">
        <w:trPr>
          <w:trHeight w:val="320"/>
        </w:trPr>
        <w:tc>
          <w:tcPr>
            <w:tcW w:w="3686" w:type="dxa"/>
            <w:vMerge/>
            <w:tcBorders>
              <w:left w:val="single" w:sz="8" w:space="0" w:color="auto"/>
              <w:right w:val="single" w:sz="8" w:space="0" w:color="auto"/>
            </w:tcBorders>
            <w:vAlign w:val="center"/>
          </w:tcPr>
          <w:p w:rsidR="00ED5FA2" w:rsidRPr="002360C8" w:rsidRDefault="00ED5FA2"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2015</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195401</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221</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195180</w:t>
            </w:r>
          </w:p>
        </w:tc>
      </w:tr>
      <w:tr w:rsidR="00ED5FA2" w:rsidRPr="002360C8" w:rsidTr="00B103D5">
        <w:trPr>
          <w:trHeight w:val="245"/>
        </w:trPr>
        <w:tc>
          <w:tcPr>
            <w:tcW w:w="3686" w:type="dxa"/>
            <w:vMerge/>
            <w:tcBorders>
              <w:left w:val="single" w:sz="8" w:space="0" w:color="auto"/>
              <w:right w:val="single" w:sz="8" w:space="0" w:color="auto"/>
            </w:tcBorders>
            <w:vAlign w:val="center"/>
          </w:tcPr>
          <w:p w:rsidR="00ED5FA2" w:rsidRPr="002360C8" w:rsidRDefault="00ED5FA2"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2016</w:t>
            </w:r>
          </w:p>
          <w:p w:rsidR="00ED5FA2" w:rsidRPr="002360C8" w:rsidRDefault="00ED5FA2" w:rsidP="002360C8">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162335,6</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585,6</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161750</w:t>
            </w:r>
          </w:p>
        </w:tc>
      </w:tr>
      <w:tr w:rsidR="00ED5FA2" w:rsidRPr="002360C8" w:rsidTr="006B797E">
        <w:trPr>
          <w:trHeight w:val="375"/>
        </w:trPr>
        <w:tc>
          <w:tcPr>
            <w:tcW w:w="3686" w:type="dxa"/>
            <w:vMerge/>
            <w:tcBorders>
              <w:left w:val="single" w:sz="8" w:space="0" w:color="auto"/>
              <w:right w:val="single" w:sz="8" w:space="0" w:color="auto"/>
            </w:tcBorders>
            <w:vAlign w:val="center"/>
          </w:tcPr>
          <w:p w:rsidR="00ED5FA2" w:rsidRPr="002360C8" w:rsidRDefault="00ED5FA2"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2017</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162081,3</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653,9</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161427,4</w:t>
            </w:r>
          </w:p>
        </w:tc>
      </w:tr>
      <w:tr w:rsidR="00ED5FA2" w:rsidRPr="002360C8" w:rsidTr="006B797E">
        <w:trPr>
          <w:trHeight w:val="375"/>
        </w:trPr>
        <w:tc>
          <w:tcPr>
            <w:tcW w:w="3686" w:type="dxa"/>
            <w:vMerge/>
            <w:tcBorders>
              <w:left w:val="single" w:sz="8" w:space="0" w:color="auto"/>
              <w:right w:val="single" w:sz="8" w:space="0" w:color="auto"/>
            </w:tcBorders>
            <w:vAlign w:val="center"/>
          </w:tcPr>
          <w:p w:rsidR="00ED5FA2" w:rsidRPr="002360C8" w:rsidRDefault="00ED5FA2"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2018</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5926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190979,7</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1060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1590</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188329,7</w:t>
            </w:r>
          </w:p>
        </w:tc>
      </w:tr>
      <w:tr w:rsidR="00ED5FA2" w:rsidRPr="002360C8" w:rsidTr="006B797E">
        <w:trPr>
          <w:trHeight w:val="375"/>
        </w:trPr>
        <w:tc>
          <w:tcPr>
            <w:tcW w:w="3686" w:type="dxa"/>
            <w:vMerge/>
            <w:tcBorders>
              <w:left w:val="single" w:sz="8" w:space="0" w:color="auto"/>
              <w:right w:val="single" w:sz="8" w:space="0" w:color="auto"/>
            </w:tcBorders>
            <w:vAlign w:val="center"/>
          </w:tcPr>
          <w:p w:rsidR="00ED5FA2" w:rsidRPr="002360C8" w:rsidRDefault="00ED5FA2"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2019</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AF53B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178189,1</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545</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AF53B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682,6</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176961,5</w:t>
            </w:r>
            <w:r w:rsidRPr="002360C8">
              <w:rPr>
                <w:rFonts w:ascii="Times New Roman" w:hAnsi="Times New Roman"/>
                <w:sz w:val="28"/>
                <w:szCs w:val="28"/>
              </w:rPr>
              <w:t>*</w:t>
            </w:r>
          </w:p>
        </w:tc>
      </w:tr>
      <w:tr w:rsidR="00ED5FA2" w:rsidRPr="002360C8" w:rsidTr="002F436E">
        <w:trPr>
          <w:trHeight w:val="375"/>
        </w:trPr>
        <w:tc>
          <w:tcPr>
            <w:tcW w:w="3686" w:type="dxa"/>
            <w:vMerge/>
            <w:tcBorders>
              <w:left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82490*</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5E57A0">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290</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82200*</w:t>
            </w:r>
          </w:p>
        </w:tc>
      </w:tr>
      <w:tr w:rsidR="00ED5FA2" w:rsidRPr="002360C8" w:rsidTr="002F436E">
        <w:trPr>
          <w:trHeight w:val="375"/>
        </w:trPr>
        <w:tc>
          <w:tcPr>
            <w:tcW w:w="3686" w:type="dxa"/>
            <w:vMerge/>
            <w:tcBorders>
              <w:left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2021</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81600</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5E57A0">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81600*</w:t>
            </w:r>
          </w:p>
        </w:tc>
      </w:tr>
      <w:tr w:rsidR="00ED5FA2" w:rsidRPr="002360C8" w:rsidTr="002F436E">
        <w:trPr>
          <w:trHeight w:val="375"/>
        </w:trPr>
        <w:tc>
          <w:tcPr>
            <w:tcW w:w="3686" w:type="dxa"/>
            <w:vMerge/>
            <w:tcBorders>
              <w:left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2022</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84600</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AE7B2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84600*</w:t>
            </w:r>
          </w:p>
        </w:tc>
      </w:tr>
      <w:tr w:rsidR="00ED5FA2" w:rsidRPr="002360C8" w:rsidTr="002F436E">
        <w:trPr>
          <w:trHeight w:val="375"/>
        </w:trPr>
        <w:tc>
          <w:tcPr>
            <w:tcW w:w="3686" w:type="dxa"/>
            <w:vMerge/>
            <w:tcBorders>
              <w:left w:val="single" w:sz="8"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2023</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r>
      <w:tr w:rsidR="00ED5FA2" w:rsidRPr="002360C8" w:rsidTr="0054259F">
        <w:trPr>
          <w:trHeight w:val="375"/>
        </w:trPr>
        <w:tc>
          <w:tcPr>
            <w:tcW w:w="3686" w:type="dxa"/>
            <w:vMerge/>
            <w:tcBorders>
              <w:left w:val="single" w:sz="8"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2024</w:t>
            </w:r>
          </w:p>
        </w:tc>
        <w:tc>
          <w:tcPr>
            <w:tcW w:w="141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c>
          <w:tcPr>
            <w:tcW w:w="567"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r>
      <w:tr w:rsidR="00ED5FA2" w:rsidRPr="002360C8" w:rsidTr="00775EDD">
        <w:trPr>
          <w:trHeight w:val="3925"/>
        </w:trPr>
        <w:tc>
          <w:tcPr>
            <w:tcW w:w="3686" w:type="dxa"/>
            <w:tcBorders>
              <w:top w:val="single" w:sz="4" w:space="0" w:color="auto"/>
              <w:left w:val="single" w:sz="8"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Ожидаемые результаты реализации муниципальной программы</w:t>
            </w:r>
          </w:p>
        </w:tc>
        <w:tc>
          <w:tcPr>
            <w:tcW w:w="6804" w:type="dxa"/>
            <w:gridSpan w:val="6"/>
            <w:tcBorders>
              <w:top w:val="single" w:sz="4" w:space="0" w:color="auto"/>
              <w:left w:val="single" w:sz="8" w:space="0" w:color="auto"/>
              <w:bottom w:val="single" w:sz="4" w:space="0" w:color="auto"/>
              <w:right w:val="single" w:sz="8" w:space="0" w:color="auto"/>
            </w:tcBorders>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w:t>
            </w:r>
            <w:proofErr w:type="spellStart"/>
            <w:r w:rsidRPr="002360C8">
              <w:rPr>
                <w:rFonts w:ascii="Times New Roman" w:hAnsi="Times New Roman"/>
                <w:sz w:val="28"/>
                <w:szCs w:val="28"/>
              </w:rPr>
              <w:t>т</w:t>
            </w:r>
            <w:proofErr w:type="gramStart"/>
            <w:r w:rsidRPr="002360C8">
              <w:rPr>
                <w:rFonts w:ascii="Times New Roman" w:hAnsi="Times New Roman"/>
                <w:sz w:val="28"/>
                <w:szCs w:val="28"/>
              </w:rPr>
              <w:t>.р</w:t>
            </w:r>
            <w:proofErr w:type="gramEnd"/>
            <w:r w:rsidRPr="002360C8">
              <w:rPr>
                <w:rFonts w:ascii="Times New Roman" w:hAnsi="Times New Roman"/>
                <w:sz w:val="28"/>
                <w:szCs w:val="28"/>
              </w:rPr>
              <w:t>уб</w:t>
            </w:r>
            <w:proofErr w:type="spellEnd"/>
            <w:r w:rsidRPr="002360C8">
              <w:rPr>
                <w:rFonts w:ascii="Times New Roman" w:hAnsi="Times New Roman"/>
                <w:sz w:val="28"/>
                <w:szCs w:val="28"/>
              </w:rPr>
              <w:t xml:space="preserve"> .;                                                    </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 100 ед. в год;</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веса</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 64%;</w:t>
            </w:r>
            <w:r w:rsidRPr="002360C8">
              <w:rPr>
                <w:rFonts w:ascii="Times New Roman" w:hAnsi="Times New Roman"/>
                <w:sz w:val="28"/>
                <w:szCs w:val="28"/>
              </w:rPr>
              <w:t xml:space="preserve">   </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работников по вопросам охраны труда</w:t>
            </w:r>
            <w:proofErr w:type="gramStart"/>
            <w:r w:rsidRPr="002360C8">
              <w:rPr>
                <w:rFonts w:ascii="Times New Roman" w:hAnsi="Times New Roman"/>
                <w:bCs/>
                <w:sz w:val="28"/>
                <w:szCs w:val="28"/>
              </w:rPr>
              <w:t xml:space="preserve"> </w:t>
            </w:r>
            <w:r w:rsidRPr="002360C8">
              <w:rPr>
                <w:rFonts w:ascii="Times New Roman" w:hAnsi="Times New Roman"/>
                <w:sz w:val="28"/>
                <w:szCs w:val="28"/>
              </w:rPr>
              <w:t>;</w:t>
            </w:r>
            <w:proofErr w:type="gramEnd"/>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-своевременное проведение С</w:t>
            </w:r>
            <w:r>
              <w:rPr>
                <w:rFonts w:ascii="Times New Roman" w:hAnsi="Times New Roman"/>
                <w:sz w:val="28"/>
                <w:szCs w:val="28"/>
              </w:rPr>
              <w:t>ОУТ.</w:t>
            </w:r>
            <w:r w:rsidRPr="002360C8">
              <w:rPr>
                <w:rFonts w:ascii="Times New Roman" w:hAnsi="Times New Roman"/>
                <w:sz w:val="28"/>
                <w:szCs w:val="28"/>
              </w:rPr>
              <w:t xml:space="preserve">                                                                                    </w:t>
            </w:r>
          </w:p>
          <w:p w:rsidR="00ED5FA2" w:rsidRPr="002360C8" w:rsidRDefault="00ED5FA2" w:rsidP="002360C8">
            <w:pPr>
              <w:spacing w:after="0" w:line="240" w:lineRule="auto"/>
              <w:jc w:val="both"/>
              <w:rPr>
                <w:rFonts w:ascii="Times New Roman" w:hAnsi="Times New Roman"/>
                <w:sz w:val="28"/>
                <w:szCs w:val="28"/>
              </w:rPr>
            </w:pPr>
          </w:p>
        </w:tc>
      </w:tr>
    </w:tbl>
    <w:p w:rsidR="00ED5FA2" w:rsidRPr="002360C8" w:rsidRDefault="00ED5FA2"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rsidR="00ED5FA2" w:rsidRPr="002360C8" w:rsidRDefault="00ED5FA2"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rsidR="00ED5FA2" w:rsidRPr="002360C8" w:rsidRDefault="00ED5FA2"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rsidR="00ED5FA2" w:rsidRPr="002360C8" w:rsidRDefault="00ED5FA2" w:rsidP="002360C8">
      <w:pPr>
        <w:pStyle w:val="ConsPlusNormal"/>
        <w:jc w:val="center"/>
        <w:outlineLvl w:val="1"/>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Определяющим фактором изменения структуры экономики за 10 лет был сдвиг в пользу производств, обслуживающих инвестиционный спрос (добывающая промышленность, обрабатывающие производства). Доля промышленного производства возросла с 8,6% в 2007 году до 61,1% в 2016 году.</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результате опережающего развития других секторов доля производства продукции сельского хозяйства снизилась с 56,5% в 2007 году до 15,9% в 2016 году.</w:t>
      </w:r>
    </w:p>
    <w:p w:rsidR="00ED5FA2" w:rsidRPr="002360C8" w:rsidRDefault="00ED5FA2" w:rsidP="002360C8">
      <w:pPr>
        <w:pStyle w:val="ConsPlusNormal"/>
        <w:jc w:val="right"/>
        <w:outlineLvl w:val="2"/>
        <w:rPr>
          <w:rFonts w:ascii="Times New Roman" w:hAnsi="Times New Roman"/>
          <w:sz w:val="28"/>
          <w:szCs w:val="28"/>
        </w:rPr>
      </w:pPr>
      <w:bookmarkStart w:id="3" w:name="Par234"/>
      <w:bookmarkEnd w:id="3"/>
      <w:r w:rsidRPr="002360C8">
        <w:rPr>
          <w:rFonts w:ascii="Times New Roman" w:hAnsi="Times New Roman"/>
          <w:sz w:val="28"/>
          <w:szCs w:val="28"/>
        </w:rPr>
        <w:t>Таблица</w:t>
      </w:r>
      <w:proofErr w:type="gramStart"/>
      <w:r w:rsidRPr="002360C8">
        <w:rPr>
          <w:rFonts w:ascii="Times New Roman" w:hAnsi="Times New Roman"/>
          <w:sz w:val="28"/>
          <w:szCs w:val="28"/>
        </w:rPr>
        <w:t>1</w:t>
      </w:r>
      <w:proofErr w:type="gramEnd"/>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 за 2007 - 2016 годы</w:t>
      </w:r>
    </w:p>
    <w:tbl>
      <w:tblPr>
        <w:tblW w:w="10916" w:type="dxa"/>
        <w:tblCellSpacing w:w="5" w:type="nil"/>
        <w:tblInd w:w="-351" w:type="dxa"/>
        <w:tblLayout w:type="fixed"/>
        <w:tblCellMar>
          <w:left w:w="75" w:type="dxa"/>
          <w:right w:w="75" w:type="dxa"/>
        </w:tblCellMar>
        <w:tblLook w:val="0000" w:firstRow="0" w:lastRow="0" w:firstColumn="0" w:lastColumn="0" w:noHBand="0" w:noVBand="0"/>
      </w:tblPr>
      <w:tblGrid>
        <w:gridCol w:w="2043"/>
        <w:gridCol w:w="860"/>
        <w:gridCol w:w="860"/>
        <w:gridCol w:w="860"/>
        <w:gridCol w:w="1016"/>
        <w:gridCol w:w="899"/>
        <w:gridCol w:w="1079"/>
        <w:gridCol w:w="899"/>
        <w:gridCol w:w="899"/>
        <w:gridCol w:w="780"/>
        <w:gridCol w:w="721"/>
      </w:tblGrid>
      <w:tr w:rsidR="00ED5FA2" w:rsidRPr="002360C8" w:rsidTr="0057218F">
        <w:trPr>
          <w:trHeight w:val="529"/>
          <w:tblCellSpacing w:w="5" w:type="nil"/>
        </w:trPr>
        <w:tc>
          <w:tcPr>
            <w:tcW w:w="2043"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 xml:space="preserve"> Отрасли экономики </w:t>
            </w:r>
          </w:p>
        </w:tc>
        <w:tc>
          <w:tcPr>
            <w:tcW w:w="86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 xml:space="preserve">2007 </w:t>
            </w:r>
          </w:p>
        </w:tc>
        <w:tc>
          <w:tcPr>
            <w:tcW w:w="86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 xml:space="preserve">2008 </w:t>
            </w:r>
          </w:p>
        </w:tc>
        <w:tc>
          <w:tcPr>
            <w:tcW w:w="86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 xml:space="preserve">2009 </w:t>
            </w:r>
          </w:p>
        </w:tc>
        <w:tc>
          <w:tcPr>
            <w:tcW w:w="101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 xml:space="preserve">2010 </w:t>
            </w:r>
          </w:p>
        </w:tc>
        <w:tc>
          <w:tcPr>
            <w:tcW w:w="899"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 xml:space="preserve">2011 </w:t>
            </w:r>
          </w:p>
        </w:tc>
        <w:tc>
          <w:tcPr>
            <w:tcW w:w="1079"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 xml:space="preserve">2012 </w:t>
            </w:r>
          </w:p>
        </w:tc>
        <w:tc>
          <w:tcPr>
            <w:tcW w:w="899"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2013</w:t>
            </w:r>
          </w:p>
        </w:tc>
        <w:tc>
          <w:tcPr>
            <w:tcW w:w="899"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2014</w:t>
            </w:r>
          </w:p>
        </w:tc>
        <w:tc>
          <w:tcPr>
            <w:tcW w:w="78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2015</w:t>
            </w:r>
          </w:p>
        </w:tc>
        <w:tc>
          <w:tcPr>
            <w:tcW w:w="721"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2016</w:t>
            </w:r>
          </w:p>
        </w:tc>
      </w:tr>
      <w:tr w:rsidR="00ED5FA2" w:rsidRPr="002360C8" w:rsidTr="0057218F">
        <w:trPr>
          <w:trHeight w:val="529"/>
          <w:tblCellSpacing w:w="5" w:type="nil"/>
        </w:trPr>
        <w:tc>
          <w:tcPr>
            <w:tcW w:w="2043"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lastRenderedPageBreak/>
              <w:t>ВРП</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100</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100</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100</w:t>
            </w:r>
          </w:p>
        </w:tc>
        <w:tc>
          <w:tcPr>
            <w:tcW w:w="1016"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100</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100</w:t>
            </w:r>
          </w:p>
        </w:tc>
        <w:tc>
          <w:tcPr>
            <w:tcW w:w="107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100</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100</w:t>
            </w:r>
          </w:p>
        </w:tc>
        <w:tc>
          <w:tcPr>
            <w:tcW w:w="899"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100</w:t>
            </w:r>
          </w:p>
        </w:tc>
        <w:tc>
          <w:tcPr>
            <w:tcW w:w="78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100</w:t>
            </w:r>
          </w:p>
        </w:tc>
        <w:tc>
          <w:tcPr>
            <w:tcW w:w="721"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100</w:t>
            </w:r>
          </w:p>
        </w:tc>
      </w:tr>
      <w:tr w:rsidR="00ED5FA2" w:rsidRPr="002360C8" w:rsidTr="0057218F">
        <w:trPr>
          <w:trHeight w:val="559"/>
          <w:tblCellSpacing w:w="5" w:type="nil"/>
        </w:trPr>
        <w:tc>
          <w:tcPr>
            <w:tcW w:w="2043"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Промышленное производство</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8,6</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9,4</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11,8</w:t>
            </w:r>
          </w:p>
        </w:tc>
        <w:tc>
          <w:tcPr>
            <w:tcW w:w="1016"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14,2</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31,2</w:t>
            </w:r>
          </w:p>
        </w:tc>
        <w:tc>
          <w:tcPr>
            <w:tcW w:w="107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37,5</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45,2</w:t>
            </w:r>
          </w:p>
        </w:tc>
        <w:tc>
          <w:tcPr>
            <w:tcW w:w="899"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55,2</w:t>
            </w:r>
          </w:p>
        </w:tc>
        <w:tc>
          <w:tcPr>
            <w:tcW w:w="78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60,7</w:t>
            </w:r>
          </w:p>
        </w:tc>
        <w:tc>
          <w:tcPr>
            <w:tcW w:w="721"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61,1</w:t>
            </w:r>
          </w:p>
        </w:tc>
      </w:tr>
      <w:tr w:rsidR="00ED5FA2" w:rsidRPr="002360C8" w:rsidTr="0057218F">
        <w:trPr>
          <w:trHeight w:val="403"/>
          <w:tblCellSpacing w:w="5" w:type="nil"/>
        </w:trPr>
        <w:tc>
          <w:tcPr>
            <w:tcW w:w="2043"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Сельское хозяйство</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56,5</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47,8</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45,6</w:t>
            </w:r>
          </w:p>
        </w:tc>
        <w:tc>
          <w:tcPr>
            <w:tcW w:w="1016"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39,4</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30,5</w:t>
            </w:r>
          </w:p>
        </w:tc>
        <w:tc>
          <w:tcPr>
            <w:tcW w:w="107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27,1</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23,5</w:t>
            </w:r>
          </w:p>
        </w:tc>
        <w:tc>
          <w:tcPr>
            <w:tcW w:w="899"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16,8</w:t>
            </w:r>
          </w:p>
        </w:tc>
        <w:tc>
          <w:tcPr>
            <w:tcW w:w="78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15,6</w:t>
            </w:r>
          </w:p>
        </w:tc>
        <w:tc>
          <w:tcPr>
            <w:tcW w:w="721"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15,9</w:t>
            </w:r>
          </w:p>
        </w:tc>
      </w:tr>
      <w:tr w:rsidR="00ED5FA2" w:rsidRPr="002360C8" w:rsidTr="0057218F">
        <w:trPr>
          <w:trHeight w:val="403"/>
          <w:tblCellSpacing w:w="5" w:type="nil"/>
        </w:trPr>
        <w:tc>
          <w:tcPr>
            <w:tcW w:w="2043"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 xml:space="preserve">Розничная торговля           </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31,7</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39,5</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38,5</w:t>
            </w:r>
          </w:p>
        </w:tc>
        <w:tc>
          <w:tcPr>
            <w:tcW w:w="1016"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39,5</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32,1</w:t>
            </w:r>
          </w:p>
        </w:tc>
        <w:tc>
          <w:tcPr>
            <w:tcW w:w="107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28,3</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25,1</w:t>
            </w:r>
          </w:p>
        </w:tc>
        <w:tc>
          <w:tcPr>
            <w:tcW w:w="899"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22,7</w:t>
            </w:r>
          </w:p>
        </w:tc>
        <w:tc>
          <w:tcPr>
            <w:tcW w:w="78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19,5</w:t>
            </w:r>
          </w:p>
        </w:tc>
        <w:tc>
          <w:tcPr>
            <w:tcW w:w="721"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18,7</w:t>
            </w:r>
          </w:p>
        </w:tc>
      </w:tr>
      <w:tr w:rsidR="00ED5FA2" w:rsidRPr="002360C8" w:rsidTr="0057218F">
        <w:trPr>
          <w:trHeight w:val="544"/>
          <w:tblCellSpacing w:w="5" w:type="nil"/>
        </w:trPr>
        <w:tc>
          <w:tcPr>
            <w:tcW w:w="2043"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 xml:space="preserve">Услуги   </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2,1</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2,1</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2,7</w:t>
            </w:r>
          </w:p>
        </w:tc>
        <w:tc>
          <w:tcPr>
            <w:tcW w:w="1016"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5,6</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5,1</w:t>
            </w:r>
          </w:p>
        </w:tc>
        <w:tc>
          <w:tcPr>
            <w:tcW w:w="107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6</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5,2</w:t>
            </w:r>
          </w:p>
        </w:tc>
        <w:tc>
          <w:tcPr>
            <w:tcW w:w="899"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4,5</w:t>
            </w:r>
          </w:p>
        </w:tc>
        <w:tc>
          <w:tcPr>
            <w:tcW w:w="78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3,5</w:t>
            </w:r>
          </w:p>
        </w:tc>
        <w:tc>
          <w:tcPr>
            <w:tcW w:w="721"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3,7</w:t>
            </w:r>
          </w:p>
        </w:tc>
      </w:tr>
      <w:tr w:rsidR="00ED5FA2" w:rsidRPr="002360C8" w:rsidTr="0057218F">
        <w:trPr>
          <w:trHeight w:val="403"/>
          <w:tblCellSpacing w:w="5" w:type="nil"/>
        </w:trPr>
        <w:tc>
          <w:tcPr>
            <w:tcW w:w="2043"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Общественное питание</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1,1</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1,2</w:t>
            </w:r>
          </w:p>
        </w:tc>
        <w:tc>
          <w:tcPr>
            <w:tcW w:w="860"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1,4</w:t>
            </w:r>
          </w:p>
        </w:tc>
        <w:tc>
          <w:tcPr>
            <w:tcW w:w="1016"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1,3</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1,1</w:t>
            </w:r>
          </w:p>
        </w:tc>
        <w:tc>
          <w:tcPr>
            <w:tcW w:w="107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1,1</w:t>
            </w:r>
          </w:p>
        </w:tc>
        <w:tc>
          <w:tcPr>
            <w:tcW w:w="899"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1,0</w:t>
            </w:r>
          </w:p>
        </w:tc>
        <w:tc>
          <w:tcPr>
            <w:tcW w:w="899"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0,8</w:t>
            </w:r>
          </w:p>
        </w:tc>
        <w:tc>
          <w:tcPr>
            <w:tcW w:w="78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4"/>
                <w:szCs w:val="24"/>
              </w:rPr>
            </w:pPr>
            <w:r w:rsidRPr="002360C8">
              <w:rPr>
                <w:rFonts w:ascii="Times New Roman" w:hAnsi="Times New Roman"/>
                <w:sz w:val="24"/>
                <w:szCs w:val="24"/>
              </w:rPr>
              <w:t>0,7</w:t>
            </w:r>
          </w:p>
        </w:tc>
        <w:tc>
          <w:tcPr>
            <w:tcW w:w="721"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4"/>
                <w:szCs w:val="24"/>
              </w:rPr>
            </w:pPr>
            <w:r w:rsidRPr="002360C8">
              <w:rPr>
                <w:rFonts w:ascii="Times New Roman" w:hAnsi="Times New Roman"/>
                <w:sz w:val="24"/>
                <w:szCs w:val="24"/>
              </w:rPr>
              <w:t>0,6</w:t>
            </w:r>
          </w:p>
        </w:tc>
      </w:tr>
    </w:tbl>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Ускоренному экономическому росту способствовали следующие факторы:</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развитие инвестиционной деятельности в отраслях реального сектора экономики (добывающая и обрабатывающая промышленность, АПК, строительство) и в сфере обслуживания (транспорт, торговля).</w:t>
      </w:r>
    </w:p>
    <w:p w:rsidR="00ED5FA2" w:rsidRPr="002360C8" w:rsidRDefault="00ED5FA2" w:rsidP="002360C8">
      <w:pPr>
        <w:pStyle w:val="ConsPlusNormal"/>
        <w:ind w:firstLine="540"/>
        <w:jc w:val="both"/>
        <w:rPr>
          <w:rFonts w:ascii="Times New Roman" w:hAnsi="Times New Roman"/>
          <w:sz w:val="28"/>
          <w:szCs w:val="28"/>
        </w:rPr>
      </w:pPr>
      <w:proofErr w:type="gramStart"/>
      <w:r w:rsidRPr="002360C8">
        <w:rPr>
          <w:rFonts w:ascii="Times New Roman" w:hAnsi="Times New Roman"/>
          <w:sz w:val="28"/>
          <w:szCs w:val="28"/>
        </w:rPr>
        <w:t xml:space="preserve">В развитие экономики района вложено за последние 6 лет свыше 3,5 млн. рублей инвестиций. </w:t>
      </w:r>
      <w:proofErr w:type="gramEnd"/>
    </w:p>
    <w:p w:rsidR="00ED5FA2" w:rsidRPr="002360C8" w:rsidRDefault="00ED5FA2" w:rsidP="002360C8">
      <w:pPr>
        <w:pStyle w:val="ConsPlusNormal"/>
        <w:jc w:val="right"/>
        <w:outlineLvl w:val="2"/>
        <w:rPr>
          <w:rFonts w:ascii="Times New Roman" w:hAnsi="Times New Roman"/>
          <w:sz w:val="28"/>
          <w:szCs w:val="28"/>
        </w:rPr>
      </w:pPr>
      <w:bookmarkStart w:id="4" w:name="Par359"/>
      <w:bookmarkEnd w:id="4"/>
      <w:r w:rsidRPr="002360C8">
        <w:rPr>
          <w:rFonts w:ascii="Times New Roman" w:hAnsi="Times New Roman"/>
          <w:sz w:val="28"/>
          <w:szCs w:val="28"/>
        </w:rPr>
        <w:t>Таблица 2</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pStyle w:val="ConsPlusNormal"/>
        <w:jc w:val="both"/>
        <w:rPr>
          <w:rFonts w:ascii="Times New Roman" w:hAnsi="Times New Roman"/>
          <w:sz w:val="28"/>
          <w:szCs w:val="28"/>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3600"/>
        <w:gridCol w:w="1107"/>
        <w:gridCol w:w="1107"/>
        <w:gridCol w:w="1107"/>
        <w:gridCol w:w="1107"/>
        <w:gridCol w:w="1107"/>
        <w:gridCol w:w="945"/>
      </w:tblGrid>
      <w:tr w:rsidR="00ED5FA2" w:rsidRPr="002360C8" w:rsidTr="00E72009">
        <w:trPr>
          <w:tblCellSpacing w:w="5" w:type="nil"/>
        </w:trPr>
        <w:tc>
          <w:tcPr>
            <w:tcW w:w="360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показателя     </w:t>
            </w:r>
          </w:p>
        </w:tc>
        <w:tc>
          <w:tcPr>
            <w:tcW w:w="1107"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 xml:space="preserve"> 2011  </w:t>
            </w:r>
          </w:p>
        </w:tc>
        <w:tc>
          <w:tcPr>
            <w:tcW w:w="1107"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 xml:space="preserve"> 2012  </w:t>
            </w:r>
          </w:p>
        </w:tc>
        <w:tc>
          <w:tcPr>
            <w:tcW w:w="1107"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2013</w:t>
            </w:r>
          </w:p>
        </w:tc>
        <w:tc>
          <w:tcPr>
            <w:tcW w:w="1107"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2014  </w:t>
            </w:r>
          </w:p>
        </w:tc>
        <w:tc>
          <w:tcPr>
            <w:tcW w:w="1107"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2015  </w:t>
            </w:r>
          </w:p>
        </w:tc>
        <w:tc>
          <w:tcPr>
            <w:tcW w:w="945"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2016</w:t>
            </w:r>
          </w:p>
        </w:tc>
      </w:tr>
      <w:tr w:rsidR="00ED5FA2" w:rsidRPr="002360C8" w:rsidTr="00E72009">
        <w:trPr>
          <w:trHeight w:val="600"/>
          <w:tblCellSpacing w:w="5" w:type="nil"/>
        </w:trPr>
        <w:tc>
          <w:tcPr>
            <w:tcW w:w="360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Индекс </w:t>
            </w:r>
            <w:proofErr w:type="gramStart"/>
            <w:r w:rsidRPr="002360C8">
              <w:rPr>
                <w:rFonts w:ascii="Times New Roman" w:hAnsi="Times New Roman"/>
                <w:sz w:val="28"/>
                <w:szCs w:val="28"/>
              </w:rPr>
              <w:t>промышленного</w:t>
            </w:r>
            <w:proofErr w:type="gramEnd"/>
            <w:r w:rsidRPr="002360C8">
              <w:rPr>
                <w:rFonts w:ascii="Times New Roman" w:hAnsi="Times New Roman"/>
                <w:sz w:val="28"/>
                <w:szCs w:val="28"/>
              </w:rPr>
              <w:t xml:space="preserve">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производства, </w:t>
            </w:r>
            <w:proofErr w:type="gramStart"/>
            <w:r w:rsidRPr="002360C8">
              <w:rPr>
                <w:rFonts w:ascii="Times New Roman" w:hAnsi="Times New Roman"/>
                <w:sz w:val="28"/>
                <w:szCs w:val="28"/>
              </w:rPr>
              <w:t>в</w:t>
            </w:r>
            <w:proofErr w:type="gramEnd"/>
            <w:r w:rsidRPr="002360C8">
              <w:rPr>
                <w:rFonts w:ascii="Times New Roman" w:hAnsi="Times New Roman"/>
                <w:sz w:val="28"/>
                <w:szCs w:val="28"/>
              </w:rPr>
              <w:t xml:space="preserve"> % к предыдущему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году                             </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254,5</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 xml:space="preserve">  148,8</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142,8</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148</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148,5</w:t>
            </w:r>
          </w:p>
        </w:tc>
        <w:tc>
          <w:tcPr>
            <w:tcW w:w="945"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100,3</w:t>
            </w:r>
          </w:p>
        </w:tc>
      </w:tr>
      <w:tr w:rsidR="00ED5FA2" w:rsidRPr="002360C8" w:rsidTr="00E72009">
        <w:trPr>
          <w:trHeight w:val="400"/>
          <w:tblCellSpacing w:w="5" w:type="nil"/>
        </w:trPr>
        <w:tc>
          <w:tcPr>
            <w:tcW w:w="360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Инвестиции в основной капитал,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млн. руб.                       </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930,6</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574,5</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815,6</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340,4</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410,8</w:t>
            </w:r>
          </w:p>
        </w:tc>
        <w:tc>
          <w:tcPr>
            <w:tcW w:w="945"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402,6</w:t>
            </w:r>
          </w:p>
        </w:tc>
      </w:tr>
      <w:tr w:rsidR="00ED5FA2" w:rsidRPr="002360C8" w:rsidTr="00E72009">
        <w:trPr>
          <w:trHeight w:val="400"/>
          <w:tblCellSpacing w:w="5" w:type="nil"/>
        </w:trPr>
        <w:tc>
          <w:tcPr>
            <w:tcW w:w="360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Оборот розничной торговли, млн.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руб.                             </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1121,7</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1220,2</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1356,2</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1477</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1721</w:t>
            </w:r>
          </w:p>
        </w:tc>
        <w:tc>
          <w:tcPr>
            <w:tcW w:w="945"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1684</w:t>
            </w:r>
          </w:p>
        </w:tc>
      </w:tr>
      <w:tr w:rsidR="00ED5FA2" w:rsidRPr="002360C8" w:rsidTr="00E72009">
        <w:trPr>
          <w:trHeight w:val="400"/>
          <w:tblCellSpacing w:w="5" w:type="nil"/>
        </w:trPr>
        <w:tc>
          <w:tcPr>
            <w:tcW w:w="360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 платных услуг населению,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млн. руб.                        </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176,7</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259,7</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281,6</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294,5</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308,4</w:t>
            </w:r>
          </w:p>
        </w:tc>
        <w:tc>
          <w:tcPr>
            <w:tcW w:w="945" w:type="dxa"/>
            <w:tcBorders>
              <w:left w:val="single" w:sz="8" w:space="0" w:color="auto"/>
              <w:bottom w:val="single" w:sz="8" w:space="0" w:color="auto"/>
              <w:right w:val="single" w:sz="8" w:space="0" w:color="auto"/>
            </w:tcBorders>
          </w:tcPr>
          <w:p w:rsidR="00ED5FA2" w:rsidRPr="002360C8" w:rsidRDefault="00ED5FA2" w:rsidP="00A3457A">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329,</w:t>
            </w:r>
            <w:r>
              <w:rPr>
                <w:rFonts w:ascii="Times New Roman" w:hAnsi="Times New Roman"/>
                <w:sz w:val="28"/>
                <w:szCs w:val="28"/>
              </w:rPr>
              <w:t>3</w:t>
            </w:r>
          </w:p>
        </w:tc>
      </w:tr>
      <w:tr w:rsidR="00ED5FA2" w:rsidRPr="002360C8" w:rsidTr="00B47421">
        <w:trPr>
          <w:trHeight w:val="600"/>
          <w:tblCellSpacing w:w="5" w:type="nil"/>
        </w:trPr>
        <w:tc>
          <w:tcPr>
            <w:tcW w:w="360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Среднемесячная начисленная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номинальная заработная плата,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 xml:space="preserve">руб.                             </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lastRenderedPageBreak/>
              <w:t>14200</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15669</w:t>
            </w:r>
          </w:p>
        </w:tc>
        <w:tc>
          <w:tcPr>
            <w:tcW w:w="1107" w:type="dxa"/>
            <w:tcBorders>
              <w:left w:val="single" w:sz="8" w:space="0" w:color="auto"/>
              <w:bottom w:val="single" w:sz="8" w:space="0" w:color="auto"/>
              <w:right w:val="single" w:sz="8" w:space="0" w:color="auto"/>
            </w:tcBorders>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21050</w:t>
            </w:r>
          </w:p>
        </w:tc>
        <w:tc>
          <w:tcPr>
            <w:tcW w:w="1107"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23280</w:t>
            </w:r>
          </w:p>
        </w:tc>
        <w:tc>
          <w:tcPr>
            <w:tcW w:w="1107" w:type="dxa"/>
            <w:tcBorders>
              <w:left w:val="single" w:sz="8" w:space="0" w:color="auto"/>
              <w:bottom w:val="single" w:sz="8" w:space="0" w:color="auto"/>
              <w:right w:val="single" w:sz="8" w:space="0" w:color="auto"/>
            </w:tcBorders>
          </w:tcPr>
          <w:p w:rsidR="00ED5FA2" w:rsidRPr="002360C8" w:rsidRDefault="00ED5FA2" w:rsidP="00A3457A">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r>
              <w:rPr>
                <w:rFonts w:ascii="Times New Roman" w:hAnsi="Times New Roman"/>
                <w:sz w:val="28"/>
                <w:szCs w:val="28"/>
              </w:rPr>
              <w:t>3</w:t>
            </w:r>
            <w:r w:rsidRPr="002360C8">
              <w:rPr>
                <w:rFonts w:ascii="Times New Roman" w:hAnsi="Times New Roman"/>
                <w:sz w:val="28"/>
                <w:szCs w:val="28"/>
              </w:rPr>
              <w:t>735</w:t>
            </w:r>
          </w:p>
        </w:tc>
        <w:tc>
          <w:tcPr>
            <w:tcW w:w="945"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24300</w:t>
            </w:r>
          </w:p>
        </w:tc>
      </w:tr>
    </w:tbl>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Однако, несмотря на положительную динамику экономического развития и стабильный рост основных макроэкономических показателей, темпы экономического роста  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являются недостаточными для обеспечения догоняющего экономического роста района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p>
    <w:p w:rsidR="00ED5FA2" w:rsidRPr="002360C8" w:rsidRDefault="00ED5FA2" w:rsidP="002360C8">
      <w:pPr>
        <w:pStyle w:val="ConsPlusNormal"/>
        <w:jc w:val="center"/>
        <w:outlineLvl w:val="1"/>
        <w:rPr>
          <w:rFonts w:ascii="Times New Roman" w:hAnsi="Times New Roman"/>
          <w:sz w:val="28"/>
          <w:szCs w:val="28"/>
        </w:rPr>
      </w:pPr>
      <w:bookmarkStart w:id="5" w:name="Par399"/>
      <w:bookmarkEnd w:id="5"/>
    </w:p>
    <w:p w:rsidR="00ED5FA2" w:rsidRPr="002360C8" w:rsidRDefault="00ED5FA2"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2. Основные цели и задачи Программы</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hyperlink r:id="rId9"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Программы</w:t>
        </w:r>
      </w:hyperlink>
      <w:r w:rsidRPr="002360C8">
        <w:rPr>
          <w:rFonts w:ascii="Times New Roman" w:hAnsi="Times New Roman"/>
          <w:sz w:val="28"/>
          <w:szCs w:val="28"/>
        </w:rPr>
        <w:t xml:space="preserve"> социально-экономического развития </w:t>
      </w:r>
      <w:proofErr w:type="spellStart"/>
      <w:r w:rsidRPr="002360C8">
        <w:rPr>
          <w:rFonts w:ascii="Times New Roman" w:hAnsi="Times New Roman"/>
          <w:sz w:val="28"/>
          <w:szCs w:val="28"/>
        </w:rPr>
        <w:t>Бичурского</w:t>
      </w:r>
      <w:proofErr w:type="spellEnd"/>
      <w:r w:rsidRPr="002360C8">
        <w:rPr>
          <w:rFonts w:ascii="Times New Roman" w:hAnsi="Times New Roman"/>
          <w:sz w:val="28"/>
          <w:szCs w:val="28"/>
        </w:rPr>
        <w:t xml:space="preserve"> района на период до 2024года</w:t>
      </w:r>
      <w:proofErr w:type="gramStart"/>
      <w:r w:rsidRPr="002360C8">
        <w:rPr>
          <w:rFonts w:ascii="Times New Roman" w:hAnsi="Times New Roman"/>
          <w:sz w:val="28"/>
          <w:szCs w:val="28"/>
        </w:rPr>
        <w:t xml:space="preserve"> .</w:t>
      </w:r>
      <w:proofErr w:type="gramEnd"/>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целями муниципальной программы являются</w:t>
      </w:r>
      <w:proofErr w:type="gramStart"/>
      <w:r w:rsidRPr="002360C8">
        <w:rPr>
          <w:rFonts w:ascii="Times New Roman" w:hAnsi="Times New Roman"/>
          <w:sz w:val="28"/>
          <w:szCs w:val="28"/>
        </w:rPr>
        <w:t xml:space="preserve"> :</w:t>
      </w:r>
      <w:proofErr w:type="gramEnd"/>
      <w:r w:rsidRPr="002360C8">
        <w:rPr>
          <w:rFonts w:ascii="Times New Roman" w:hAnsi="Times New Roman"/>
          <w:sz w:val="28"/>
          <w:szCs w:val="28"/>
        </w:rPr>
        <w:t xml:space="preserve">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Создание благоприятного инвестиционного климата в  экономике </w:t>
      </w:r>
      <w:proofErr w:type="spellStart"/>
      <w:r w:rsidRPr="002360C8">
        <w:rPr>
          <w:rFonts w:ascii="Times New Roman" w:hAnsi="Times New Roman"/>
          <w:sz w:val="28"/>
          <w:szCs w:val="28"/>
        </w:rPr>
        <w:t>Бичурского</w:t>
      </w:r>
      <w:proofErr w:type="spellEnd"/>
      <w:r w:rsidRPr="002360C8">
        <w:rPr>
          <w:rFonts w:ascii="Times New Roman" w:hAnsi="Times New Roman"/>
          <w:sz w:val="28"/>
          <w:szCs w:val="28"/>
        </w:rPr>
        <w:t xml:space="preserve"> района.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Предотвращение роста напряженности на рынке труда.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3.Улучшение условий и охраны труда</w:t>
      </w:r>
      <w:r w:rsidRPr="002360C8">
        <w:rPr>
          <w:rFonts w:ascii="Times New Roman" w:hAnsi="Times New Roman"/>
          <w:sz w:val="28"/>
          <w:szCs w:val="28"/>
          <w:lang w:eastAsia="en-US"/>
        </w:rPr>
        <w:t xml:space="preserve"> </w:t>
      </w:r>
      <w:r w:rsidRPr="002360C8">
        <w:rPr>
          <w:rFonts w:ascii="Times New Roman" w:hAnsi="Times New Roman"/>
          <w:sz w:val="28"/>
          <w:szCs w:val="28"/>
        </w:rPr>
        <w:t>работников организаций, расположенных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4. Повышение эффективности использования муниципального    имущества и земель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Для достижения основных  целей муниципальной программы предполагается решение следующих задач:</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Мобилизация внутренних инвестиционных ресурсов и увеличение притока внешних инвестиций в экономику  района.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 Повышение квалификации работников по вопросам организации охраны труда  в предприятиях и организациях района.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4. 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имущества. Увеличение доходности от использования имущества, находящегося в муниципальной собственности.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rsidR="00ED5FA2" w:rsidRPr="002360C8" w:rsidRDefault="00ED5FA2"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rsidR="00ED5FA2" w:rsidRPr="002360C8" w:rsidRDefault="00ED5FA2"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ED5FA2" w:rsidRPr="002360C8" w:rsidRDefault="00ED5FA2"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r>
      <w:r w:rsidRPr="002360C8">
        <w:rPr>
          <w:rFonts w:ascii="Times New Roman" w:hAnsi="Times New Roman"/>
          <w:bCs/>
          <w:sz w:val="28"/>
          <w:szCs w:val="28"/>
        </w:rPr>
        <w:t xml:space="preserve"> </w:t>
      </w:r>
    </w:p>
    <w:p w:rsidR="00ED5FA2" w:rsidRPr="002360C8" w:rsidRDefault="00ED5FA2" w:rsidP="002360C8">
      <w:pPr>
        <w:widowControl w:val="0"/>
        <w:autoSpaceDE w:val="0"/>
        <w:autoSpaceDN w:val="0"/>
        <w:adjustRightInd w:val="0"/>
        <w:spacing w:after="0"/>
        <w:jc w:val="center"/>
        <w:rPr>
          <w:rFonts w:ascii="Times New Roman" w:hAnsi="Times New Roman"/>
          <w:b/>
          <w:bCs/>
          <w:sz w:val="28"/>
          <w:szCs w:val="28"/>
        </w:rPr>
        <w:sectPr w:rsidR="00ED5FA2" w:rsidRPr="002360C8" w:rsidSect="001C4824">
          <w:footerReference w:type="even" r:id="rId10"/>
          <w:footerReference w:type="default" r:id="rId11"/>
          <w:footerReference w:type="first" r:id="rId12"/>
          <w:pgSz w:w="11906" w:h="16838"/>
          <w:pgMar w:top="851" w:right="851" w:bottom="851" w:left="1134" w:header="709" w:footer="709" w:gutter="0"/>
          <w:pgNumType w:start="1"/>
          <w:cols w:space="708"/>
          <w:titlePg/>
          <w:docGrid w:linePitch="360"/>
        </w:sectPr>
      </w:pPr>
    </w:p>
    <w:p w:rsidR="00ED5FA2" w:rsidRPr="002360C8" w:rsidRDefault="00ED5FA2" w:rsidP="002360C8">
      <w:pPr>
        <w:widowControl w:val="0"/>
        <w:autoSpaceDE w:val="0"/>
        <w:autoSpaceDN w:val="0"/>
        <w:adjustRightInd w:val="0"/>
        <w:spacing w:after="0"/>
        <w:jc w:val="center"/>
        <w:rPr>
          <w:rFonts w:ascii="Times New Roman" w:hAnsi="Times New Roman"/>
          <w:b/>
          <w:bCs/>
          <w:sz w:val="26"/>
          <w:szCs w:val="26"/>
        </w:rPr>
      </w:pPr>
    </w:p>
    <w:p w:rsidR="00ED5FA2" w:rsidRPr="002360C8" w:rsidRDefault="00ED5FA2" w:rsidP="002360C8">
      <w:pPr>
        <w:widowControl w:val="0"/>
        <w:autoSpaceDE w:val="0"/>
        <w:autoSpaceDN w:val="0"/>
        <w:adjustRightInd w:val="0"/>
        <w:spacing w:after="0"/>
        <w:jc w:val="right"/>
        <w:rPr>
          <w:rFonts w:ascii="Times New Roman" w:hAnsi="Times New Roman"/>
          <w:sz w:val="28"/>
          <w:szCs w:val="28"/>
        </w:rPr>
      </w:pPr>
      <w:r w:rsidRPr="002360C8">
        <w:rPr>
          <w:rFonts w:ascii="Times New Roman" w:hAnsi="Times New Roman"/>
          <w:sz w:val="28"/>
          <w:szCs w:val="28"/>
        </w:rPr>
        <w:t>Таблица 3</w:t>
      </w:r>
    </w:p>
    <w:p w:rsidR="00ED5FA2" w:rsidRPr="002360C8" w:rsidRDefault="00ED5FA2" w:rsidP="002360C8">
      <w:pPr>
        <w:widowControl w:val="0"/>
        <w:autoSpaceDE w:val="0"/>
        <w:autoSpaceDN w:val="0"/>
        <w:adjustRightInd w:val="0"/>
        <w:spacing w:after="0"/>
        <w:jc w:val="center"/>
        <w:rPr>
          <w:rFonts w:ascii="Times New Roman" w:hAnsi="Times New Roman"/>
          <w:b/>
          <w:bCs/>
          <w:sz w:val="26"/>
          <w:szCs w:val="26"/>
        </w:rPr>
      </w:pPr>
    </w:p>
    <w:p w:rsidR="00ED5FA2" w:rsidRPr="002360C8" w:rsidRDefault="00ED5FA2" w:rsidP="002360C8">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w:t>
      </w:r>
      <w:r w:rsidRPr="002360C8">
        <w:rPr>
          <w:rFonts w:ascii="Times New Roman" w:hAnsi="Times New Roman"/>
          <w:b/>
          <w:bCs/>
          <w:sz w:val="26"/>
          <w:szCs w:val="26"/>
        </w:rPr>
        <w:t>Целевые индикаторы муниципальной программы «Экономическое развитие МО «</w:t>
      </w:r>
      <w:proofErr w:type="spellStart"/>
      <w:r w:rsidRPr="002360C8">
        <w:rPr>
          <w:rFonts w:ascii="Times New Roman" w:hAnsi="Times New Roman"/>
          <w:b/>
          <w:bCs/>
          <w:sz w:val="26"/>
          <w:szCs w:val="26"/>
        </w:rPr>
        <w:t>Бичурский</w:t>
      </w:r>
      <w:proofErr w:type="spellEnd"/>
      <w:r w:rsidRPr="002360C8">
        <w:rPr>
          <w:rFonts w:ascii="Times New Roman" w:hAnsi="Times New Roman"/>
          <w:b/>
          <w:bCs/>
          <w:sz w:val="26"/>
          <w:szCs w:val="26"/>
        </w:rPr>
        <w:t xml:space="preserve"> район» на 2015 -</w:t>
      </w:r>
    </w:p>
    <w:p w:rsidR="00ED5FA2" w:rsidRPr="002360C8" w:rsidRDefault="00ED5FA2" w:rsidP="002360C8">
      <w:pPr>
        <w:widowControl w:val="0"/>
        <w:autoSpaceDE w:val="0"/>
        <w:autoSpaceDN w:val="0"/>
        <w:adjustRightInd w:val="0"/>
        <w:spacing w:after="0"/>
        <w:jc w:val="center"/>
        <w:rPr>
          <w:rFonts w:ascii="Times New Roman" w:hAnsi="Times New Roman"/>
          <w:b/>
          <w:bCs/>
          <w:sz w:val="26"/>
          <w:szCs w:val="26"/>
        </w:rPr>
      </w:pPr>
      <w:r w:rsidRPr="002360C8">
        <w:rPr>
          <w:rFonts w:ascii="Times New Roman" w:hAnsi="Times New Roman"/>
          <w:b/>
          <w:bCs/>
          <w:sz w:val="26"/>
          <w:szCs w:val="26"/>
        </w:rPr>
        <w:t>2017 годы и на период до 2024 года» и их значения</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44"/>
        <w:gridCol w:w="2520"/>
        <w:gridCol w:w="720"/>
        <w:gridCol w:w="720"/>
        <w:gridCol w:w="180"/>
        <w:gridCol w:w="900"/>
        <w:gridCol w:w="900"/>
        <w:gridCol w:w="900"/>
        <w:gridCol w:w="873"/>
        <w:gridCol w:w="27"/>
        <w:gridCol w:w="682"/>
        <w:gridCol w:w="38"/>
        <w:gridCol w:w="720"/>
        <w:gridCol w:w="720"/>
        <w:gridCol w:w="720"/>
        <w:gridCol w:w="779"/>
        <w:gridCol w:w="1134"/>
      </w:tblGrid>
      <w:tr w:rsidR="00ED5FA2" w:rsidRPr="002360C8" w:rsidTr="007106A5">
        <w:tc>
          <w:tcPr>
            <w:tcW w:w="425" w:type="dxa"/>
            <w:vMerge w:val="restart"/>
          </w:tcPr>
          <w:p w:rsidR="00ED5FA2" w:rsidRPr="002360C8" w:rsidRDefault="00ED5FA2" w:rsidP="002360C8">
            <w:pPr>
              <w:pStyle w:val="ab"/>
              <w:ind w:left="0"/>
              <w:rPr>
                <w:b/>
                <w:bCs/>
              </w:rPr>
            </w:pPr>
            <w:r w:rsidRPr="002360C8">
              <w:rPr>
                <w:b/>
                <w:bCs/>
              </w:rPr>
              <w:t>№</w:t>
            </w:r>
          </w:p>
        </w:tc>
        <w:tc>
          <w:tcPr>
            <w:tcW w:w="3344" w:type="dxa"/>
            <w:vMerge w:val="restart"/>
          </w:tcPr>
          <w:p w:rsidR="00ED5FA2" w:rsidRPr="002360C8" w:rsidRDefault="00ED5FA2" w:rsidP="002360C8">
            <w:pPr>
              <w:pStyle w:val="ab"/>
              <w:ind w:left="0"/>
              <w:rPr>
                <w:b/>
                <w:bCs/>
              </w:rPr>
            </w:pPr>
            <w:r w:rsidRPr="002360C8">
              <w:rPr>
                <w:b/>
                <w:bCs/>
              </w:rPr>
              <w:t>Наименование цели (задачи)</w:t>
            </w:r>
          </w:p>
        </w:tc>
        <w:tc>
          <w:tcPr>
            <w:tcW w:w="2520" w:type="dxa"/>
            <w:vMerge w:val="restart"/>
          </w:tcPr>
          <w:p w:rsidR="00ED5FA2" w:rsidRPr="002360C8" w:rsidRDefault="00ED5FA2" w:rsidP="002360C8">
            <w:pPr>
              <w:pStyle w:val="ab"/>
              <w:ind w:left="0"/>
              <w:rPr>
                <w:b/>
                <w:bCs/>
              </w:rPr>
            </w:pPr>
            <w:r w:rsidRPr="002360C8">
              <w:rPr>
                <w:b/>
                <w:bCs/>
              </w:rPr>
              <w:t>Показатель</w:t>
            </w:r>
          </w:p>
          <w:p w:rsidR="00ED5FA2" w:rsidRPr="002360C8" w:rsidRDefault="00ED5FA2" w:rsidP="002360C8">
            <w:pPr>
              <w:pStyle w:val="ab"/>
              <w:ind w:left="0"/>
              <w:rPr>
                <w:b/>
                <w:bCs/>
              </w:rPr>
            </w:pPr>
            <w:r w:rsidRPr="002360C8">
              <w:rPr>
                <w:b/>
                <w:bCs/>
              </w:rPr>
              <w:t>(индикатор, наименование)</w:t>
            </w:r>
          </w:p>
        </w:tc>
        <w:tc>
          <w:tcPr>
            <w:tcW w:w="720" w:type="dxa"/>
            <w:vMerge w:val="restart"/>
          </w:tcPr>
          <w:p w:rsidR="00ED5FA2" w:rsidRPr="002360C8" w:rsidRDefault="00ED5FA2" w:rsidP="002360C8">
            <w:pPr>
              <w:pStyle w:val="ab"/>
              <w:ind w:left="0"/>
              <w:rPr>
                <w:b/>
                <w:bCs/>
              </w:rPr>
            </w:pPr>
            <w:r w:rsidRPr="002360C8">
              <w:rPr>
                <w:b/>
                <w:bCs/>
              </w:rPr>
              <w:t>Ед. изм.</w:t>
            </w:r>
          </w:p>
        </w:tc>
        <w:tc>
          <w:tcPr>
            <w:tcW w:w="8159" w:type="dxa"/>
            <w:gridSpan w:val="13"/>
          </w:tcPr>
          <w:p w:rsidR="00ED5FA2" w:rsidRPr="002360C8" w:rsidRDefault="00ED5FA2" w:rsidP="002360C8">
            <w:pPr>
              <w:pStyle w:val="ab"/>
              <w:ind w:left="0"/>
              <w:jc w:val="center"/>
              <w:rPr>
                <w:b/>
                <w:bCs/>
              </w:rPr>
            </w:pPr>
            <w:r w:rsidRPr="002360C8">
              <w:rPr>
                <w:b/>
                <w:bCs/>
              </w:rPr>
              <w:t>Прогнозный период</w:t>
            </w:r>
          </w:p>
        </w:tc>
        <w:tc>
          <w:tcPr>
            <w:tcW w:w="1134" w:type="dxa"/>
            <w:vMerge w:val="restart"/>
          </w:tcPr>
          <w:p w:rsidR="00ED5FA2" w:rsidRPr="007106A5" w:rsidRDefault="00ED5FA2" w:rsidP="002360C8">
            <w:pPr>
              <w:pStyle w:val="ab"/>
              <w:ind w:left="0"/>
              <w:jc w:val="center"/>
              <w:rPr>
                <w:b/>
                <w:bCs/>
                <w:sz w:val="20"/>
                <w:szCs w:val="20"/>
              </w:rPr>
            </w:pPr>
            <w:r w:rsidRPr="007106A5">
              <w:rPr>
                <w:b/>
                <w:bCs/>
                <w:sz w:val="20"/>
                <w:szCs w:val="20"/>
              </w:rPr>
              <w:t>Источник  определения индикатор</w:t>
            </w:r>
            <w:proofErr w:type="gramStart"/>
            <w:r w:rsidRPr="007106A5">
              <w:rPr>
                <w:b/>
                <w:bCs/>
                <w:sz w:val="20"/>
                <w:szCs w:val="20"/>
              </w:rPr>
              <w:t>а(</w:t>
            </w:r>
            <w:proofErr w:type="gramEnd"/>
            <w:r w:rsidRPr="007106A5">
              <w:rPr>
                <w:b/>
                <w:bCs/>
                <w:sz w:val="20"/>
                <w:szCs w:val="20"/>
              </w:rPr>
              <w:t>порядок расчета)</w:t>
            </w:r>
          </w:p>
        </w:tc>
      </w:tr>
      <w:tr w:rsidR="00ED5FA2" w:rsidRPr="002360C8" w:rsidTr="007106A5">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b/>
                <w:bCs/>
              </w:rPr>
            </w:pPr>
          </w:p>
        </w:tc>
        <w:tc>
          <w:tcPr>
            <w:tcW w:w="2520" w:type="dxa"/>
            <w:vMerge/>
          </w:tcPr>
          <w:p w:rsidR="00ED5FA2" w:rsidRPr="002360C8" w:rsidRDefault="00ED5FA2" w:rsidP="002360C8">
            <w:pPr>
              <w:pStyle w:val="ab"/>
              <w:ind w:left="0"/>
              <w:rPr>
                <w:b/>
                <w:bCs/>
              </w:rPr>
            </w:pPr>
          </w:p>
        </w:tc>
        <w:tc>
          <w:tcPr>
            <w:tcW w:w="720" w:type="dxa"/>
            <w:vMerge/>
          </w:tcPr>
          <w:p w:rsidR="00ED5FA2" w:rsidRPr="002360C8" w:rsidRDefault="00ED5FA2" w:rsidP="002360C8">
            <w:pPr>
              <w:pStyle w:val="ab"/>
              <w:ind w:left="0"/>
              <w:rPr>
                <w:b/>
                <w:bCs/>
              </w:rPr>
            </w:pPr>
          </w:p>
        </w:tc>
        <w:tc>
          <w:tcPr>
            <w:tcW w:w="720" w:type="dxa"/>
          </w:tcPr>
          <w:p w:rsidR="00ED5FA2" w:rsidRPr="002360C8" w:rsidRDefault="00ED5FA2" w:rsidP="002360C8">
            <w:pPr>
              <w:pStyle w:val="ab"/>
              <w:ind w:left="0"/>
              <w:rPr>
                <w:b/>
                <w:bCs/>
              </w:rPr>
            </w:pPr>
            <w:r w:rsidRPr="002360C8">
              <w:rPr>
                <w:b/>
                <w:bCs/>
              </w:rPr>
              <w:t>2015</w:t>
            </w:r>
          </w:p>
        </w:tc>
        <w:tc>
          <w:tcPr>
            <w:tcW w:w="1080" w:type="dxa"/>
            <w:gridSpan w:val="2"/>
          </w:tcPr>
          <w:p w:rsidR="00ED5FA2" w:rsidRPr="002360C8" w:rsidRDefault="00ED5FA2" w:rsidP="002360C8">
            <w:pPr>
              <w:pStyle w:val="ab"/>
              <w:ind w:left="-832" w:firstLine="724"/>
              <w:jc w:val="both"/>
              <w:rPr>
                <w:b/>
                <w:bCs/>
              </w:rPr>
            </w:pPr>
            <w:r w:rsidRPr="002360C8">
              <w:rPr>
                <w:b/>
                <w:bCs/>
              </w:rPr>
              <w:t xml:space="preserve"> 2016</w:t>
            </w:r>
          </w:p>
        </w:tc>
        <w:tc>
          <w:tcPr>
            <w:tcW w:w="900" w:type="dxa"/>
          </w:tcPr>
          <w:p w:rsidR="00ED5FA2" w:rsidRPr="002360C8" w:rsidRDefault="00ED5FA2" w:rsidP="002360C8">
            <w:pPr>
              <w:pStyle w:val="ab"/>
              <w:ind w:left="0"/>
              <w:rPr>
                <w:b/>
                <w:bCs/>
              </w:rPr>
            </w:pPr>
            <w:r w:rsidRPr="002360C8">
              <w:rPr>
                <w:b/>
                <w:bCs/>
              </w:rPr>
              <w:t>2017</w:t>
            </w:r>
          </w:p>
        </w:tc>
        <w:tc>
          <w:tcPr>
            <w:tcW w:w="900" w:type="dxa"/>
          </w:tcPr>
          <w:p w:rsidR="00ED5FA2" w:rsidRPr="002360C8" w:rsidRDefault="00ED5FA2" w:rsidP="002360C8">
            <w:pPr>
              <w:pStyle w:val="ab"/>
              <w:ind w:left="0"/>
              <w:rPr>
                <w:b/>
                <w:bCs/>
              </w:rPr>
            </w:pPr>
            <w:r w:rsidRPr="002360C8">
              <w:rPr>
                <w:b/>
                <w:bCs/>
              </w:rPr>
              <w:t>2018</w:t>
            </w:r>
          </w:p>
        </w:tc>
        <w:tc>
          <w:tcPr>
            <w:tcW w:w="873" w:type="dxa"/>
          </w:tcPr>
          <w:p w:rsidR="00ED5FA2" w:rsidRPr="002360C8" w:rsidRDefault="00ED5FA2" w:rsidP="002360C8">
            <w:pPr>
              <w:pStyle w:val="ab"/>
              <w:ind w:left="0"/>
              <w:rPr>
                <w:b/>
                <w:bCs/>
              </w:rPr>
            </w:pPr>
            <w:r w:rsidRPr="002360C8">
              <w:rPr>
                <w:b/>
                <w:bCs/>
              </w:rPr>
              <w:t>2019</w:t>
            </w:r>
          </w:p>
        </w:tc>
        <w:tc>
          <w:tcPr>
            <w:tcW w:w="709" w:type="dxa"/>
            <w:gridSpan w:val="2"/>
          </w:tcPr>
          <w:p w:rsidR="00ED5FA2" w:rsidRPr="002360C8" w:rsidRDefault="00ED5FA2" w:rsidP="002360C8">
            <w:pPr>
              <w:pStyle w:val="ab"/>
              <w:ind w:left="0"/>
              <w:rPr>
                <w:b/>
                <w:bCs/>
              </w:rPr>
            </w:pPr>
            <w:r w:rsidRPr="002360C8">
              <w:rPr>
                <w:b/>
                <w:bCs/>
              </w:rPr>
              <w:t>2020</w:t>
            </w:r>
          </w:p>
        </w:tc>
        <w:tc>
          <w:tcPr>
            <w:tcW w:w="758" w:type="dxa"/>
            <w:gridSpan w:val="2"/>
          </w:tcPr>
          <w:p w:rsidR="00ED5FA2" w:rsidRPr="002360C8" w:rsidRDefault="00ED5FA2" w:rsidP="002360C8">
            <w:pPr>
              <w:pStyle w:val="ab"/>
              <w:ind w:left="0"/>
              <w:rPr>
                <w:b/>
                <w:bCs/>
              </w:rPr>
            </w:pPr>
            <w:r w:rsidRPr="002360C8">
              <w:rPr>
                <w:b/>
                <w:bCs/>
              </w:rPr>
              <w:t>2021</w:t>
            </w:r>
          </w:p>
        </w:tc>
        <w:tc>
          <w:tcPr>
            <w:tcW w:w="720" w:type="dxa"/>
          </w:tcPr>
          <w:p w:rsidR="00ED5FA2" w:rsidRPr="002360C8" w:rsidRDefault="00ED5FA2" w:rsidP="002360C8">
            <w:pPr>
              <w:pStyle w:val="ab"/>
              <w:ind w:left="0"/>
              <w:rPr>
                <w:b/>
                <w:bCs/>
              </w:rPr>
            </w:pPr>
            <w:r w:rsidRPr="002360C8">
              <w:rPr>
                <w:b/>
                <w:bCs/>
              </w:rPr>
              <w:t>2022</w:t>
            </w:r>
          </w:p>
        </w:tc>
        <w:tc>
          <w:tcPr>
            <w:tcW w:w="720" w:type="dxa"/>
          </w:tcPr>
          <w:p w:rsidR="00ED5FA2" w:rsidRPr="002360C8" w:rsidRDefault="00ED5FA2" w:rsidP="002360C8">
            <w:pPr>
              <w:pStyle w:val="ab"/>
              <w:ind w:left="0"/>
              <w:rPr>
                <w:b/>
                <w:bCs/>
              </w:rPr>
            </w:pPr>
            <w:r w:rsidRPr="002360C8">
              <w:rPr>
                <w:b/>
                <w:bCs/>
              </w:rPr>
              <w:t>2023</w:t>
            </w:r>
          </w:p>
        </w:tc>
        <w:tc>
          <w:tcPr>
            <w:tcW w:w="779" w:type="dxa"/>
          </w:tcPr>
          <w:p w:rsidR="00ED5FA2" w:rsidRPr="002360C8" w:rsidRDefault="00ED5FA2" w:rsidP="002360C8">
            <w:pPr>
              <w:pStyle w:val="ab"/>
              <w:ind w:left="0"/>
              <w:rPr>
                <w:b/>
                <w:bCs/>
              </w:rPr>
            </w:pPr>
            <w:r w:rsidRPr="002360C8">
              <w:rPr>
                <w:b/>
                <w:bCs/>
              </w:rPr>
              <w:t>2024</w:t>
            </w:r>
          </w:p>
        </w:tc>
        <w:tc>
          <w:tcPr>
            <w:tcW w:w="1134" w:type="dxa"/>
            <w:vMerge/>
          </w:tcPr>
          <w:p w:rsidR="00ED5FA2" w:rsidRPr="007106A5" w:rsidRDefault="00ED5FA2" w:rsidP="002360C8">
            <w:pPr>
              <w:pStyle w:val="ab"/>
              <w:ind w:left="0"/>
              <w:rPr>
                <w:b/>
                <w:bCs/>
                <w:sz w:val="20"/>
                <w:szCs w:val="20"/>
              </w:rPr>
            </w:pPr>
          </w:p>
        </w:tc>
      </w:tr>
      <w:tr w:rsidR="00ED5FA2" w:rsidRPr="002360C8" w:rsidTr="007106A5">
        <w:tc>
          <w:tcPr>
            <w:tcW w:w="15168" w:type="dxa"/>
            <w:gridSpan w:val="17"/>
          </w:tcPr>
          <w:p w:rsidR="00ED5FA2" w:rsidRPr="002360C8" w:rsidRDefault="00ED5FA2" w:rsidP="002360C8">
            <w:pPr>
              <w:pStyle w:val="ab"/>
              <w:ind w:left="0"/>
              <w:rPr>
                <w:b/>
                <w:bCs/>
              </w:rPr>
            </w:pPr>
            <w:r w:rsidRPr="002360C8">
              <w:rPr>
                <w:b/>
                <w:bCs/>
              </w:rPr>
              <w:t>Муниципальная программа «Экономическое развитие МО «</w:t>
            </w:r>
            <w:proofErr w:type="spellStart"/>
            <w:r w:rsidRPr="002360C8">
              <w:rPr>
                <w:b/>
                <w:bCs/>
              </w:rPr>
              <w:t>Бичурский</w:t>
            </w:r>
            <w:proofErr w:type="spellEnd"/>
            <w:r w:rsidRPr="002360C8">
              <w:rPr>
                <w:b/>
                <w:bCs/>
              </w:rPr>
              <w:t xml:space="preserve"> район» на 2015 -2017 годы и на период до 2024   года»</w:t>
            </w:r>
          </w:p>
        </w:tc>
        <w:tc>
          <w:tcPr>
            <w:tcW w:w="1134" w:type="dxa"/>
            <w:vMerge/>
          </w:tcPr>
          <w:p w:rsidR="00ED5FA2" w:rsidRPr="007106A5" w:rsidRDefault="00ED5FA2" w:rsidP="002360C8">
            <w:pPr>
              <w:pStyle w:val="ab"/>
              <w:ind w:left="0"/>
              <w:rPr>
                <w:b/>
                <w:bCs/>
                <w:sz w:val="20"/>
                <w:szCs w:val="20"/>
              </w:rPr>
            </w:pPr>
          </w:p>
        </w:tc>
      </w:tr>
      <w:tr w:rsidR="00ED5FA2" w:rsidRPr="002360C8" w:rsidTr="007106A5">
        <w:trPr>
          <w:trHeight w:val="1436"/>
        </w:trPr>
        <w:tc>
          <w:tcPr>
            <w:tcW w:w="425" w:type="dxa"/>
            <w:vMerge w:val="restart"/>
          </w:tcPr>
          <w:p w:rsidR="00ED5FA2" w:rsidRPr="00A76E59" w:rsidRDefault="00ED5FA2" w:rsidP="002360C8">
            <w:pPr>
              <w:pStyle w:val="ab"/>
              <w:ind w:left="0"/>
              <w:rPr>
                <w:b/>
                <w:bCs/>
                <w:sz w:val="20"/>
                <w:szCs w:val="20"/>
              </w:rPr>
            </w:pPr>
            <w:r w:rsidRPr="00A76E59">
              <w:rPr>
                <w:b/>
                <w:bCs/>
                <w:sz w:val="20"/>
                <w:szCs w:val="20"/>
              </w:rPr>
              <w:t>1</w:t>
            </w:r>
          </w:p>
        </w:tc>
        <w:tc>
          <w:tcPr>
            <w:tcW w:w="3344" w:type="dxa"/>
            <w:vMerge w:val="restart"/>
          </w:tcPr>
          <w:p w:rsidR="00ED5FA2" w:rsidRPr="002360C8" w:rsidRDefault="00ED5FA2"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rsidR="00ED5FA2" w:rsidRPr="002360C8" w:rsidRDefault="00ED5FA2"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1. Создание благоприятного инвестиционного климата в  экономике </w:t>
            </w:r>
            <w:proofErr w:type="spellStart"/>
            <w:r w:rsidRPr="002360C8">
              <w:rPr>
                <w:rFonts w:ascii="Times New Roman" w:hAnsi="Times New Roman"/>
                <w:bCs/>
                <w:sz w:val="20"/>
                <w:szCs w:val="20"/>
                <w:lang w:eastAsia="ru-RU"/>
              </w:rPr>
              <w:t>Бичурского</w:t>
            </w:r>
            <w:proofErr w:type="spellEnd"/>
            <w:r w:rsidRPr="002360C8">
              <w:rPr>
                <w:rFonts w:ascii="Times New Roman" w:hAnsi="Times New Roman"/>
                <w:bCs/>
                <w:sz w:val="20"/>
                <w:szCs w:val="20"/>
                <w:lang w:eastAsia="ru-RU"/>
              </w:rPr>
              <w:t xml:space="preserve"> района.                                     2. Предотвращение роста напряженности на рынке труда.                                                                                     3. Улучшение условий и охраны труда работников организаций, расположенных на территории МО «</w:t>
            </w:r>
            <w:proofErr w:type="spellStart"/>
            <w:r w:rsidRPr="002360C8">
              <w:rPr>
                <w:rFonts w:ascii="Times New Roman" w:hAnsi="Times New Roman"/>
                <w:bCs/>
                <w:sz w:val="20"/>
                <w:szCs w:val="20"/>
                <w:lang w:eastAsia="ru-RU"/>
              </w:rPr>
              <w:t>Бичурский</w:t>
            </w:r>
            <w:proofErr w:type="spellEnd"/>
            <w:r w:rsidRPr="002360C8">
              <w:rPr>
                <w:rFonts w:ascii="Times New Roman" w:hAnsi="Times New Roman"/>
                <w:bCs/>
                <w:sz w:val="20"/>
                <w:szCs w:val="20"/>
                <w:lang w:eastAsia="ru-RU"/>
              </w:rPr>
              <w:t xml:space="preserve"> район».                                                             4. Повышение эффективности использования муниципального    имущества и земель МО «</w:t>
            </w:r>
            <w:proofErr w:type="spellStart"/>
            <w:r w:rsidRPr="002360C8">
              <w:rPr>
                <w:rFonts w:ascii="Times New Roman" w:hAnsi="Times New Roman"/>
                <w:bCs/>
                <w:sz w:val="20"/>
                <w:szCs w:val="20"/>
                <w:lang w:eastAsia="ru-RU"/>
              </w:rPr>
              <w:t>Бичурский</w:t>
            </w:r>
            <w:proofErr w:type="spellEnd"/>
            <w:r w:rsidRPr="002360C8">
              <w:rPr>
                <w:rFonts w:ascii="Times New Roman" w:hAnsi="Times New Roman"/>
                <w:bCs/>
                <w:sz w:val="20"/>
                <w:szCs w:val="20"/>
                <w:lang w:eastAsia="ru-RU"/>
              </w:rPr>
              <w:t xml:space="preserve"> район».                                                 Задачи:                                                                                       1. Мобилизация внутренних инвестиционных ресурсов и увеличение притока внешних инвестиций в экономику  района.</w:t>
            </w:r>
          </w:p>
          <w:p w:rsidR="00ED5FA2" w:rsidRPr="002360C8" w:rsidRDefault="00ED5FA2"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rsidR="00ED5FA2" w:rsidRPr="002360C8" w:rsidRDefault="00ED5FA2"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p>
          <w:p w:rsidR="00ED5FA2" w:rsidRPr="002360C8" w:rsidRDefault="00ED5FA2"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4. Координация деятельности органов государственной власти, органов местного самоуправления, </w:t>
            </w:r>
            <w:r w:rsidRPr="002360C8">
              <w:rPr>
                <w:rFonts w:ascii="Times New Roman" w:hAnsi="Times New Roman"/>
                <w:bCs/>
                <w:sz w:val="20"/>
                <w:szCs w:val="20"/>
                <w:lang w:eastAsia="ru-RU"/>
              </w:rPr>
              <w:lastRenderedPageBreak/>
              <w:t xml:space="preserve">участвующих в предоставлении земельных участков гражданам и юридическим лицам. Полноценное и достоверное формирование реестра муниципального      </w:t>
            </w:r>
          </w:p>
          <w:p w:rsidR="00ED5FA2" w:rsidRPr="002360C8" w:rsidRDefault="00ED5FA2" w:rsidP="002360C8">
            <w:pPr>
              <w:pStyle w:val="ab"/>
              <w:ind w:left="0"/>
              <w:rPr>
                <w:bCs/>
              </w:rPr>
            </w:pPr>
            <w:r w:rsidRPr="002360C8">
              <w:rPr>
                <w:bCs/>
                <w:sz w:val="20"/>
                <w:szCs w:val="20"/>
              </w:rPr>
              <w:t xml:space="preserve">имущества. Увеличение доходности от использования имущества, находящегося в муниципальной собственности                       </w:t>
            </w:r>
          </w:p>
        </w:tc>
        <w:tc>
          <w:tcPr>
            <w:tcW w:w="2520" w:type="dxa"/>
          </w:tcPr>
          <w:p w:rsidR="00ED5FA2" w:rsidRPr="002360C8" w:rsidRDefault="00ED5FA2"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lastRenderedPageBreak/>
              <w:t>Целевой индикатор 1</w:t>
            </w:r>
          </w:p>
          <w:p w:rsidR="00ED5FA2" w:rsidRPr="002360C8" w:rsidRDefault="00ED5FA2" w:rsidP="002360C8">
            <w:pPr>
              <w:spacing w:after="0" w:line="240" w:lineRule="auto"/>
              <w:rPr>
                <w:rFonts w:ascii="Times New Roman" w:hAnsi="Times New Roman"/>
                <w:sz w:val="20"/>
                <w:szCs w:val="20"/>
                <w:lang w:eastAsia="ru-RU"/>
              </w:rPr>
            </w:pPr>
            <w:proofErr w:type="gramStart"/>
            <w:r w:rsidRPr="002360C8">
              <w:rPr>
                <w:rFonts w:ascii="Times New Roman" w:hAnsi="Times New Roman"/>
                <w:sz w:val="20"/>
                <w:szCs w:val="20"/>
                <w:lang w:eastAsia="ru-RU"/>
              </w:rPr>
              <w:t xml:space="preserve">объем инвестиций в основной капитал (за исключением    </w:t>
            </w:r>
            <w:proofErr w:type="gramEnd"/>
          </w:p>
          <w:p w:rsidR="00ED5FA2" w:rsidRPr="002360C8" w:rsidRDefault="00ED5FA2"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ED5FA2" w:rsidRPr="002360C8" w:rsidRDefault="00ED5FA2" w:rsidP="002360C8">
            <w:pPr>
              <w:spacing w:after="0" w:line="240" w:lineRule="auto"/>
              <w:jc w:val="center"/>
              <w:rPr>
                <w:rFonts w:ascii="Times New Roman" w:hAnsi="Times New Roman"/>
                <w:color w:val="000000"/>
                <w:sz w:val="20"/>
                <w:szCs w:val="20"/>
                <w:lang w:eastAsia="ru-RU"/>
              </w:rPr>
            </w:pPr>
            <w:proofErr w:type="spellStart"/>
            <w:r w:rsidRPr="002360C8">
              <w:rPr>
                <w:rFonts w:ascii="Times New Roman" w:hAnsi="Times New Roman"/>
                <w:sz w:val="20"/>
                <w:szCs w:val="20"/>
                <w:lang w:eastAsia="ru-RU"/>
              </w:rPr>
              <w:t>т</w:t>
            </w:r>
            <w:proofErr w:type="gramStart"/>
            <w:r w:rsidRPr="002360C8">
              <w:rPr>
                <w:rFonts w:ascii="Times New Roman" w:hAnsi="Times New Roman"/>
                <w:sz w:val="20"/>
                <w:szCs w:val="20"/>
                <w:lang w:eastAsia="ru-RU"/>
              </w:rPr>
              <w:t>.р</w:t>
            </w:r>
            <w:proofErr w:type="gramEnd"/>
            <w:r w:rsidRPr="002360C8">
              <w:rPr>
                <w:rFonts w:ascii="Times New Roman" w:hAnsi="Times New Roman"/>
                <w:sz w:val="20"/>
                <w:szCs w:val="20"/>
                <w:lang w:eastAsia="ru-RU"/>
              </w:rPr>
              <w:t>уб</w:t>
            </w:r>
            <w:proofErr w:type="spellEnd"/>
          </w:p>
        </w:tc>
        <w:tc>
          <w:tcPr>
            <w:tcW w:w="720" w:type="dxa"/>
          </w:tcPr>
          <w:p w:rsidR="00ED5FA2" w:rsidRPr="002360C8" w:rsidRDefault="00ED5FA2" w:rsidP="00775EDD">
            <w:pPr>
              <w:pStyle w:val="ab"/>
              <w:ind w:left="0"/>
              <w:jc w:val="center"/>
              <w:rPr>
                <w:color w:val="000000"/>
                <w:sz w:val="20"/>
                <w:szCs w:val="20"/>
              </w:rPr>
            </w:pPr>
            <w:r w:rsidRPr="002360C8">
              <w:rPr>
                <w:bCs/>
                <w:sz w:val="20"/>
                <w:szCs w:val="20"/>
              </w:rPr>
              <w:t>17,3</w:t>
            </w:r>
          </w:p>
        </w:tc>
        <w:tc>
          <w:tcPr>
            <w:tcW w:w="1080" w:type="dxa"/>
            <w:gridSpan w:val="2"/>
          </w:tcPr>
          <w:p w:rsidR="00ED5FA2" w:rsidRPr="002360C8" w:rsidRDefault="00ED5FA2" w:rsidP="00775EDD">
            <w:pPr>
              <w:pStyle w:val="ab"/>
              <w:ind w:left="0"/>
              <w:jc w:val="center"/>
              <w:rPr>
                <w:color w:val="000000"/>
                <w:sz w:val="20"/>
                <w:szCs w:val="20"/>
              </w:rPr>
            </w:pPr>
            <w:r w:rsidRPr="002360C8">
              <w:rPr>
                <w:bCs/>
                <w:sz w:val="20"/>
                <w:szCs w:val="20"/>
              </w:rPr>
              <w:t>17,2</w:t>
            </w:r>
          </w:p>
        </w:tc>
        <w:tc>
          <w:tcPr>
            <w:tcW w:w="900" w:type="dxa"/>
          </w:tcPr>
          <w:p w:rsidR="00ED5FA2" w:rsidRPr="002360C8" w:rsidRDefault="00ED5FA2" w:rsidP="00775EDD">
            <w:pPr>
              <w:pStyle w:val="ab"/>
              <w:ind w:left="0"/>
              <w:jc w:val="center"/>
              <w:rPr>
                <w:color w:val="000000"/>
                <w:sz w:val="20"/>
                <w:szCs w:val="20"/>
              </w:rPr>
            </w:pPr>
            <w:r w:rsidRPr="002360C8">
              <w:rPr>
                <w:bCs/>
                <w:sz w:val="20"/>
                <w:szCs w:val="20"/>
              </w:rPr>
              <w:t>50,2</w:t>
            </w:r>
          </w:p>
        </w:tc>
        <w:tc>
          <w:tcPr>
            <w:tcW w:w="900" w:type="dxa"/>
          </w:tcPr>
          <w:p w:rsidR="00ED5FA2" w:rsidRPr="002360C8" w:rsidRDefault="00ED5FA2" w:rsidP="00775EDD">
            <w:pPr>
              <w:pStyle w:val="ab"/>
              <w:ind w:left="0"/>
              <w:jc w:val="center"/>
              <w:rPr>
                <w:color w:val="000000"/>
                <w:sz w:val="20"/>
                <w:szCs w:val="20"/>
              </w:rPr>
            </w:pPr>
            <w:r>
              <w:rPr>
                <w:bCs/>
                <w:sz w:val="20"/>
                <w:szCs w:val="20"/>
              </w:rPr>
              <w:t>14,6</w:t>
            </w:r>
          </w:p>
        </w:tc>
        <w:tc>
          <w:tcPr>
            <w:tcW w:w="900" w:type="dxa"/>
            <w:gridSpan w:val="2"/>
          </w:tcPr>
          <w:p w:rsidR="00ED5FA2" w:rsidRPr="002360C8" w:rsidRDefault="00ED5FA2" w:rsidP="00775EDD">
            <w:pPr>
              <w:pStyle w:val="ab"/>
              <w:ind w:left="0"/>
              <w:jc w:val="center"/>
              <w:rPr>
                <w:color w:val="000000"/>
                <w:sz w:val="20"/>
                <w:szCs w:val="20"/>
              </w:rPr>
            </w:pPr>
            <w:r>
              <w:rPr>
                <w:color w:val="000000"/>
                <w:sz w:val="20"/>
                <w:szCs w:val="20"/>
              </w:rPr>
              <w:t>17,2</w:t>
            </w:r>
          </w:p>
        </w:tc>
        <w:tc>
          <w:tcPr>
            <w:tcW w:w="720" w:type="dxa"/>
            <w:gridSpan w:val="2"/>
          </w:tcPr>
          <w:p w:rsidR="00ED5FA2" w:rsidRPr="001E7C0E" w:rsidRDefault="00ED5FA2" w:rsidP="00775EDD">
            <w:pPr>
              <w:pStyle w:val="ab"/>
              <w:ind w:left="0" w:right="27"/>
              <w:jc w:val="center"/>
              <w:rPr>
                <w:color w:val="000000"/>
                <w:sz w:val="20"/>
                <w:szCs w:val="20"/>
              </w:rPr>
            </w:pPr>
            <w:r>
              <w:rPr>
                <w:color w:val="000000"/>
                <w:sz w:val="20"/>
                <w:szCs w:val="20"/>
              </w:rPr>
              <w:t>13,5</w:t>
            </w:r>
          </w:p>
        </w:tc>
        <w:tc>
          <w:tcPr>
            <w:tcW w:w="720" w:type="dxa"/>
          </w:tcPr>
          <w:p w:rsidR="00ED5FA2" w:rsidRPr="001E7C0E"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13</w:t>
            </w:r>
          </w:p>
        </w:tc>
        <w:tc>
          <w:tcPr>
            <w:tcW w:w="720" w:type="dxa"/>
          </w:tcPr>
          <w:p w:rsidR="00ED5FA2" w:rsidRPr="001E7C0E" w:rsidRDefault="00ED5FA2"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3,7</w:t>
            </w:r>
          </w:p>
        </w:tc>
        <w:tc>
          <w:tcPr>
            <w:tcW w:w="720" w:type="dxa"/>
          </w:tcPr>
          <w:p w:rsidR="00ED5FA2" w:rsidRPr="001E7C0E" w:rsidRDefault="00ED5FA2"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79" w:type="dxa"/>
          </w:tcPr>
          <w:p w:rsidR="00ED5FA2" w:rsidRPr="001E7C0E" w:rsidRDefault="00ED5FA2"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1134" w:type="dxa"/>
          </w:tcPr>
          <w:p w:rsidR="00ED5FA2" w:rsidRPr="007106A5" w:rsidRDefault="00ED5FA2" w:rsidP="00770355">
            <w:pPr>
              <w:pStyle w:val="ConsPlusNormal"/>
              <w:jc w:val="both"/>
              <w:rPr>
                <w:rFonts w:ascii="Times New Roman" w:hAnsi="Times New Roman" w:cs="Arial"/>
                <w:bCs/>
                <w:sz w:val="20"/>
                <w:szCs w:val="20"/>
              </w:rPr>
            </w:pPr>
            <w:r w:rsidRPr="007106A5">
              <w:rPr>
                <w:rFonts w:ascii="Times New Roman" w:hAnsi="Times New Roman"/>
                <w:sz w:val="20"/>
                <w:szCs w:val="20"/>
              </w:rPr>
              <w:t xml:space="preserve">Данные муниципальной статистики, данные </w:t>
            </w:r>
            <w:proofErr w:type="spellStart"/>
            <w:r w:rsidRPr="007106A5">
              <w:rPr>
                <w:rFonts w:ascii="Times New Roman" w:hAnsi="Times New Roman"/>
                <w:sz w:val="20"/>
                <w:szCs w:val="20"/>
              </w:rPr>
              <w:t>Бурятстата</w:t>
            </w:r>
            <w:proofErr w:type="spellEnd"/>
            <w:r w:rsidRPr="007106A5">
              <w:rPr>
                <w:rFonts w:ascii="Times New Roman" w:hAnsi="Times New Roman"/>
                <w:sz w:val="20"/>
                <w:szCs w:val="20"/>
              </w:rPr>
              <w:t xml:space="preserve">  о численности населения за отчетный период</w:t>
            </w:r>
          </w:p>
        </w:tc>
      </w:tr>
      <w:tr w:rsidR="00ED5FA2" w:rsidRPr="002360C8" w:rsidTr="007106A5">
        <w:trPr>
          <w:trHeight w:val="690"/>
        </w:trPr>
        <w:tc>
          <w:tcPr>
            <w:tcW w:w="425" w:type="dxa"/>
            <w:vMerge/>
          </w:tcPr>
          <w:p w:rsidR="00ED5FA2" w:rsidRPr="002360C8" w:rsidRDefault="00ED5FA2" w:rsidP="002360C8">
            <w:pPr>
              <w:pStyle w:val="ab"/>
              <w:ind w:left="0"/>
              <w:jc w:val="center"/>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2</w:t>
            </w:r>
          </w:p>
          <w:p w:rsidR="00ED5FA2" w:rsidRPr="002360C8" w:rsidRDefault="00ED5FA2" w:rsidP="002E44C1">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Pr>
                <w:rFonts w:ascii="Times New Roman" w:hAnsi="Times New Roman"/>
                <w:b/>
                <w:sz w:val="20"/>
                <w:szCs w:val="20"/>
                <w:lang w:eastAsia="ru-RU"/>
              </w:rPr>
              <w:t>.</w:t>
            </w:r>
          </w:p>
        </w:tc>
        <w:tc>
          <w:tcPr>
            <w:tcW w:w="720" w:type="dxa"/>
          </w:tcPr>
          <w:p w:rsidR="00ED5FA2" w:rsidRPr="002360C8" w:rsidRDefault="00ED5FA2"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20" w:type="dxa"/>
          </w:tcPr>
          <w:p w:rsidR="00ED5FA2" w:rsidRPr="002360C8" w:rsidRDefault="00ED5FA2"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1080" w:type="dxa"/>
            <w:gridSpan w:val="2"/>
          </w:tcPr>
          <w:p w:rsidR="00ED5FA2" w:rsidRPr="002360C8" w:rsidRDefault="00ED5FA2"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tcPr>
          <w:p w:rsidR="00ED5FA2" w:rsidRPr="002360C8" w:rsidRDefault="00ED5FA2"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tcPr>
          <w:p w:rsidR="00ED5FA2" w:rsidRPr="002360C8" w:rsidRDefault="00ED5FA2"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gridSpan w:val="2"/>
          </w:tcPr>
          <w:p w:rsidR="00ED5FA2" w:rsidRPr="00E352C8" w:rsidRDefault="00ED5FA2" w:rsidP="00775EDD">
            <w:pPr>
              <w:pStyle w:val="ConsPlusNormal"/>
              <w:jc w:val="center"/>
              <w:rPr>
                <w:rFonts w:ascii="Times New Roman" w:hAnsi="Times New Roman" w:cs="Arial"/>
                <w:bCs/>
                <w:sz w:val="20"/>
                <w:szCs w:val="20"/>
              </w:rPr>
            </w:pPr>
            <w:r w:rsidRPr="00E352C8">
              <w:rPr>
                <w:rFonts w:ascii="Times New Roman" w:hAnsi="Times New Roman" w:cs="Arial"/>
                <w:bCs/>
                <w:sz w:val="20"/>
                <w:szCs w:val="20"/>
              </w:rPr>
              <w:t>132</w:t>
            </w:r>
          </w:p>
          <w:p w:rsidR="00ED5FA2" w:rsidRPr="00E352C8" w:rsidRDefault="00ED5FA2" w:rsidP="00775EDD">
            <w:pPr>
              <w:pStyle w:val="ConsPlusNormal"/>
              <w:jc w:val="center"/>
              <w:rPr>
                <w:rFonts w:ascii="Times New Roman" w:hAnsi="Times New Roman" w:cs="Arial"/>
                <w:bCs/>
                <w:sz w:val="20"/>
                <w:szCs w:val="20"/>
              </w:rPr>
            </w:pPr>
          </w:p>
        </w:tc>
        <w:tc>
          <w:tcPr>
            <w:tcW w:w="720" w:type="dxa"/>
            <w:gridSpan w:val="2"/>
          </w:tcPr>
          <w:p w:rsidR="00ED5FA2" w:rsidRPr="00E352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78</w:t>
            </w:r>
          </w:p>
        </w:tc>
        <w:tc>
          <w:tcPr>
            <w:tcW w:w="720" w:type="dxa"/>
          </w:tcPr>
          <w:p w:rsidR="00ED5FA2" w:rsidRPr="00E352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20" w:type="dxa"/>
          </w:tcPr>
          <w:p w:rsidR="00ED5FA2" w:rsidRPr="00E352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20" w:type="dxa"/>
          </w:tcPr>
          <w:p w:rsidR="00ED5FA2" w:rsidRPr="00E352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79" w:type="dxa"/>
          </w:tcPr>
          <w:p w:rsidR="00ED5FA2" w:rsidRPr="00E352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1134" w:type="dxa"/>
          </w:tcPr>
          <w:p w:rsidR="00ED5FA2" w:rsidRPr="007106A5" w:rsidRDefault="00ED5FA2" w:rsidP="00770355">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ED5FA2" w:rsidRPr="007106A5" w:rsidRDefault="00ED5FA2" w:rsidP="00770355">
            <w:pPr>
              <w:pStyle w:val="ConsPlusNormal"/>
              <w:jc w:val="both"/>
              <w:rPr>
                <w:rFonts w:ascii="Times New Roman" w:hAnsi="Times New Roman" w:cs="Arial"/>
                <w:bCs/>
                <w:sz w:val="20"/>
                <w:szCs w:val="20"/>
              </w:rPr>
            </w:pP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2360C8">
            <w:pPr>
              <w:pStyle w:val="ab"/>
              <w:ind w:left="0"/>
              <w:rPr>
                <w:b/>
                <w:bCs/>
                <w:sz w:val="20"/>
                <w:szCs w:val="20"/>
              </w:rPr>
            </w:pPr>
            <w:r w:rsidRPr="002360C8">
              <w:rPr>
                <w:b/>
                <w:bCs/>
                <w:sz w:val="20"/>
                <w:szCs w:val="20"/>
              </w:rPr>
              <w:t>Целевой индикатор 3</w:t>
            </w:r>
          </w:p>
          <w:p w:rsidR="00ED5FA2" w:rsidRPr="002360C8" w:rsidRDefault="00ED5FA2" w:rsidP="002360C8">
            <w:pPr>
              <w:pStyle w:val="ab"/>
              <w:ind w:left="0"/>
              <w:rPr>
                <w:b/>
                <w:bCs/>
                <w:sz w:val="20"/>
                <w:szCs w:val="20"/>
              </w:rPr>
            </w:pPr>
            <w:r w:rsidRPr="002360C8">
              <w:rPr>
                <w:bCs/>
                <w:sz w:val="20"/>
                <w:szCs w:val="20"/>
              </w:rPr>
              <w:t xml:space="preserve">удельный вес             </w:t>
            </w:r>
          </w:p>
          <w:p w:rsidR="00ED5FA2" w:rsidRPr="002360C8" w:rsidRDefault="00ED5FA2"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ED5FA2" w:rsidRPr="002360C8" w:rsidRDefault="00ED5FA2" w:rsidP="002360C8">
            <w:pPr>
              <w:pStyle w:val="ab"/>
              <w:ind w:left="0"/>
              <w:jc w:val="center"/>
              <w:rPr>
                <w:bCs/>
                <w:sz w:val="20"/>
                <w:szCs w:val="20"/>
              </w:rPr>
            </w:pPr>
            <w:r w:rsidRPr="002360C8">
              <w:rPr>
                <w:bCs/>
                <w:sz w:val="20"/>
                <w:szCs w:val="20"/>
              </w:rPr>
              <w:t>%</w:t>
            </w:r>
          </w:p>
        </w:tc>
        <w:tc>
          <w:tcPr>
            <w:tcW w:w="720" w:type="dxa"/>
          </w:tcPr>
          <w:p w:rsidR="00ED5FA2" w:rsidRPr="002360C8" w:rsidRDefault="00ED5FA2"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54,8</w:t>
            </w:r>
          </w:p>
        </w:tc>
        <w:tc>
          <w:tcPr>
            <w:tcW w:w="1080" w:type="dxa"/>
            <w:gridSpan w:val="2"/>
          </w:tcPr>
          <w:p w:rsidR="00ED5FA2" w:rsidRPr="002360C8" w:rsidRDefault="00ED5FA2"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62,2</w:t>
            </w:r>
          </w:p>
        </w:tc>
        <w:tc>
          <w:tcPr>
            <w:tcW w:w="900" w:type="dxa"/>
          </w:tcPr>
          <w:p w:rsidR="00ED5FA2" w:rsidRPr="002360C8" w:rsidRDefault="00ED5FA2"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66,2</w:t>
            </w:r>
          </w:p>
        </w:tc>
        <w:tc>
          <w:tcPr>
            <w:tcW w:w="900" w:type="dxa"/>
          </w:tcPr>
          <w:p w:rsidR="00ED5FA2" w:rsidRPr="002360C8" w:rsidRDefault="00ED5FA2" w:rsidP="00775EDD">
            <w:pPr>
              <w:pStyle w:val="ConsPlusNormal"/>
              <w:jc w:val="center"/>
              <w:rPr>
                <w:rFonts w:ascii="Times New Roman" w:hAnsi="Times New Roman" w:cs="Arial"/>
                <w:sz w:val="20"/>
                <w:szCs w:val="20"/>
              </w:rPr>
            </w:pPr>
            <w:r>
              <w:rPr>
                <w:rFonts w:ascii="Times New Roman" w:hAnsi="Times New Roman" w:cs="Arial"/>
                <w:sz w:val="20"/>
                <w:szCs w:val="20"/>
              </w:rPr>
              <w:t>65,9</w:t>
            </w:r>
          </w:p>
        </w:tc>
        <w:tc>
          <w:tcPr>
            <w:tcW w:w="900" w:type="dxa"/>
            <w:gridSpan w:val="2"/>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gridSpan w:val="2"/>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79"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1134" w:type="dxa"/>
          </w:tcPr>
          <w:p w:rsidR="00ED5FA2" w:rsidRPr="007106A5" w:rsidRDefault="00ED5FA2" w:rsidP="00770355">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 xml:space="preserve">Информация ГКУ «Центр занятости населения </w:t>
            </w:r>
            <w:proofErr w:type="spellStart"/>
            <w:r w:rsidRPr="007106A5">
              <w:rPr>
                <w:rFonts w:ascii="Times New Roman" w:hAnsi="Times New Roman"/>
                <w:bCs/>
                <w:sz w:val="20"/>
                <w:szCs w:val="20"/>
              </w:rPr>
              <w:t>Бичурского</w:t>
            </w:r>
            <w:proofErr w:type="spellEnd"/>
            <w:r w:rsidRPr="007106A5">
              <w:rPr>
                <w:rFonts w:ascii="Times New Roman" w:hAnsi="Times New Roman"/>
                <w:bCs/>
                <w:sz w:val="20"/>
                <w:szCs w:val="20"/>
              </w:rPr>
              <w:t xml:space="preserve"> района» </w:t>
            </w:r>
            <w:r w:rsidRPr="007106A5">
              <w:rPr>
                <w:rFonts w:ascii="Times New Roman" w:hAnsi="Times New Roman"/>
                <w:bCs/>
                <w:sz w:val="20"/>
                <w:szCs w:val="20"/>
              </w:rPr>
              <w:lastRenderedPageBreak/>
              <w:t>за отчетный период.</w:t>
            </w:r>
          </w:p>
          <w:p w:rsidR="00ED5FA2" w:rsidRPr="007106A5" w:rsidRDefault="00ED5FA2" w:rsidP="00770355">
            <w:pPr>
              <w:pStyle w:val="ConsPlusNormal"/>
              <w:jc w:val="both"/>
              <w:rPr>
                <w:rFonts w:ascii="Times New Roman" w:hAnsi="Times New Roman" w:cs="Arial"/>
                <w:bCs/>
                <w:sz w:val="20"/>
                <w:szCs w:val="20"/>
              </w:rPr>
            </w:pP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756607" w:rsidRDefault="00ED5FA2" w:rsidP="005E57A0">
            <w:pPr>
              <w:pStyle w:val="ab"/>
              <w:ind w:left="0"/>
              <w:rPr>
                <w:b/>
                <w:bCs/>
                <w:sz w:val="20"/>
                <w:szCs w:val="20"/>
              </w:rPr>
            </w:pPr>
            <w:r w:rsidRPr="00756607">
              <w:rPr>
                <w:b/>
                <w:bCs/>
                <w:sz w:val="20"/>
                <w:szCs w:val="20"/>
              </w:rPr>
              <w:t xml:space="preserve">Целевой индикатор </w:t>
            </w:r>
            <w:r>
              <w:rPr>
                <w:b/>
                <w:bCs/>
                <w:sz w:val="20"/>
                <w:szCs w:val="20"/>
              </w:rPr>
              <w:t>4</w:t>
            </w:r>
          </w:p>
          <w:p w:rsidR="00ED5FA2" w:rsidRPr="00F67C86" w:rsidRDefault="00ED5FA2"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20" w:type="dxa"/>
          </w:tcPr>
          <w:p w:rsidR="00ED5FA2" w:rsidRPr="0080018C" w:rsidRDefault="00ED5FA2" w:rsidP="005E57A0">
            <w:pPr>
              <w:pStyle w:val="ab"/>
              <w:ind w:left="0"/>
              <w:jc w:val="center"/>
              <w:rPr>
                <w:bCs/>
                <w:sz w:val="20"/>
                <w:szCs w:val="20"/>
              </w:rPr>
            </w:pPr>
            <w:r>
              <w:rPr>
                <w:bCs/>
                <w:sz w:val="20"/>
                <w:szCs w:val="20"/>
              </w:rPr>
              <w:t>ед.</w:t>
            </w:r>
          </w:p>
        </w:tc>
        <w:tc>
          <w:tcPr>
            <w:tcW w:w="720" w:type="dxa"/>
          </w:tcPr>
          <w:p w:rsidR="00ED5FA2" w:rsidRPr="00C05851" w:rsidRDefault="00ED5FA2" w:rsidP="00775EDD">
            <w:pPr>
              <w:jc w:val="center"/>
              <w:rPr>
                <w:rFonts w:ascii="Times New Roman" w:hAnsi="Times New Roman"/>
              </w:rPr>
            </w:pPr>
            <w:r>
              <w:rPr>
                <w:rFonts w:ascii="Times New Roman" w:hAnsi="Times New Roman"/>
              </w:rPr>
              <w:t>-</w:t>
            </w:r>
          </w:p>
        </w:tc>
        <w:tc>
          <w:tcPr>
            <w:tcW w:w="1080" w:type="dxa"/>
            <w:gridSpan w:val="2"/>
          </w:tcPr>
          <w:p w:rsidR="00ED5FA2" w:rsidRPr="00C05851" w:rsidRDefault="00ED5FA2" w:rsidP="00775EDD">
            <w:pPr>
              <w:jc w:val="center"/>
              <w:rPr>
                <w:rFonts w:ascii="Times New Roman" w:hAnsi="Times New Roman"/>
              </w:rPr>
            </w:pPr>
            <w:r>
              <w:rPr>
                <w:rFonts w:ascii="Times New Roman" w:hAnsi="Times New Roman"/>
              </w:rPr>
              <w:t>-</w:t>
            </w:r>
          </w:p>
        </w:tc>
        <w:tc>
          <w:tcPr>
            <w:tcW w:w="900" w:type="dxa"/>
          </w:tcPr>
          <w:p w:rsidR="00ED5FA2" w:rsidRPr="00C05851" w:rsidRDefault="00ED5FA2" w:rsidP="00775EDD">
            <w:pPr>
              <w:jc w:val="center"/>
              <w:rPr>
                <w:rFonts w:ascii="Times New Roman" w:hAnsi="Times New Roman"/>
              </w:rPr>
            </w:pPr>
            <w:r>
              <w:rPr>
                <w:rFonts w:ascii="Times New Roman" w:hAnsi="Times New Roman"/>
              </w:rPr>
              <w:t>152</w:t>
            </w:r>
          </w:p>
        </w:tc>
        <w:tc>
          <w:tcPr>
            <w:tcW w:w="900" w:type="dxa"/>
          </w:tcPr>
          <w:p w:rsidR="00ED5FA2" w:rsidRPr="00C05851" w:rsidRDefault="00ED5FA2" w:rsidP="00775EDD">
            <w:pPr>
              <w:jc w:val="center"/>
              <w:rPr>
                <w:rFonts w:ascii="Times New Roman" w:hAnsi="Times New Roman"/>
              </w:rPr>
            </w:pPr>
            <w:r>
              <w:rPr>
                <w:rFonts w:ascii="Times New Roman" w:hAnsi="Times New Roman"/>
              </w:rPr>
              <w:t>505</w:t>
            </w:r>
          </w:p>
        </w:tc>
        <w:tc>
          <w:tcPr>
            <w:tcW w:w="900" w:type="dxa"/>
            <w:gridSpan w:val="2"/>
          </w:tcPr>
          <w:p w:rsidR="00ED5FA2" w:rsidRPr="009126BC" w:rsidRDefault="00ED5FA2" w:rsidP="00775EDD">
            <w:pPr>
              <w:jc w:val="center"/>
              <w:rPr>
                <w:rFonts w:ascii="Times New Roman" w:hAnsi="Times New Roman"/>
                <w:highlight w:val="yellow"/>
              </w:rPr>
            </w:pPr>
            <w:r w:rsidRPr="002A6984">
              <w:rPr>
                <w:rFonts w:ascii="Times New Roman" w:hAnsi="Times New Roman"/>
              </w:rPr>
              <w:t>-</w:t>
            </w:r>
          </w:p>
        </w:tc>
        <w:tc>
          <w:tcPr>
            <w:tcW w:w="720" w:type="dxa"/>
            <w:gridSpan w:val="2"/>
          </w:tcPr>
          <w:p w:rsidR="00ED5FA2" w:rsidRPr="00C05851" w:rsidRDefault="00ED5FA2" w:rsidP="00775EDD">
            <w:pPr>
              <w:jc w:val="center"/>
              <w:rPr>
                <w:rFonts w:ascii="Times New Roman" w:hAnsi="Times New Roman"/>
              </w:rPr>
            </w:pPr>
            <w:r>
              <w:rPr>
                <w:rFonts w:ascii="Times New Roman" w:hAnsi="Times New Roman"/>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134" w:type="dxa"/>
          </w:tcPr>
          <w:p w:rsidR="00ED5FA2" w:rsidRPr="007106A5" w:rsidRDefault="00ED5FA2" w:rsidP="00770355">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за отчетный период</w:t>
            </w: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2360C8">
            <w:pPr>
              <w:pStyle w:val="ab"/>
              <w:ind w:left="33"/>
              <w:rPr>
                <w:b/>
                <w:bCs/>
                <w:sz w:val="20"/>
                <w:szCs w:val="20"/>
              </w:rPr>
            </w:pPr>
            <w:r w:rsidRPr="002360C8">
              <w:rPr>
                <w:b/>
                <w:bCs/>
                <w:sz w:val="20"/>
                <w:szCs w:val="20"/>
              </w:rPr>
              <w:t xml:space="preserve">Целевой индикатор  </w:t>
            </w:r>
            <w:r>
              <w:rPr>
                <w:b/>
                <w:bCs/>
                <w:sz w:val="20"/>
                <w:szCs w:val="20"/>
              </w:rPr>
              <w:t>5</w:t>
            </w:r>
          </w:p>
          <w:p w:rsidR="00ED5FA2" w:rsidRPr="002360C8" w:rsidRDefault="00ED5FA2" w:rsidP="002360C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ED5FA2" w:rsidRPr="002360C8" w:rsidRDefault="00ED5FA2" w:rsidP="002360C8">
            <w:pPr>
              <w:pStyle w:val="ab"/>
              <w:ind w:left="0"/>
              <w:jc w:val="center"/>
              <w:rPr>
                <w:bCs/>
                <w:sz w:val="20"/>
                <w:szCs w:val="20"/>
              </w:rPr>
            </w:pPr>
            <w:r w:rsidRPr="002360C8">
              <w:rPr>
                <w:bCs/>
                <w:sz w:val="20"/>
                <w:szCs w:val="20"/>
              </w:rPr>
              <w:t>чел.</w:t>
            </w:r>
          </w:p>
        </w:tc>
        <w:tc>
          <w:tcPr>
            <w:tcW w:w="720" w:type="dxa"/>
          </w:tcPr>
          <w:p w:rsidR="00ED5FA2" w:rsidRPr="002360C8" w:rsidRDefault="00ED5FA2" w:rsidP="00775EDD">
            <w:pPr>
              <w:pStyle w:val="ab"/>
              <w:ind w:left="0"/>
              <w:jc w:val="center"/>
              <w:rPr>
                <w:bCs/>
                <w:sz w:val="20"/>
                <w:szCs w:val="20"/>
              </w:rPr>
            </w:pPr>
            <w:r w:rsidRPr="002360C8">
              <w:rPr>
                <w:bCs/>
                <w:sz w:val="20"/>
                <w:szCs w:val="20"/>
              </w:rPr>
              <w:t>42</w:t>
            </w:r>
          </w:p>
        </w:tc>
        <w:tc>
          <w:tcPr>
            <w:tcW w:w="1080" w:type="dxa"/>
            <w:gridSpan w:val="2"/>
          </w:tcPr>
          <w:p w:rsidR="00ED5FA2" w:rsidRPr="002360C8" w:rsidRDefault="00ED5FA2" w:rsidP="00775EDD">
            <w:pPr>
              <w:pStyle w:val="ab"/>
              <w:ind w:left="0"/>
              <w:jc w:val="center"/>
              <w:rPr>
                <w:bCs/>
                <w:sz w:val="20"/>
                <w:szCs w:val="20"/>
              </w:rPr>
            </w:pPr>
            <w:r w:rsidRPr="002360C8">
              <w:rPr>
                <w:bCs/>
                <w:sz w:val="20"/>
                <w:szCs w:val="20"/>
              </w:rPr>
              <w:t>88</w:t>
            </w:r>
          </w:p>
        </w:tc>
        <w:tc>
          <w:tcPr>
            <w:tcW w:w="900" w:type="dxa"/>
          </w:tcPr>
          <w:p w:rsidR="00ED5FA2" w:rsidRPr="002360C8" w:rsidRDefault="00ED5FA2" w:rsidP="00775EDD">
            <w:pPr>
              <w:pStyle w:val="ab"/>
              <w:ind w:left="0"/>
              <w:jc w:val="center"/>
              <w:rPr>
                <w:bCs/>
                <w:sz w:val="20"/>
                <w:szCs w:val="20"/>
              </w:rPr>
            </w:pPr>
            <w:r w:rsidRPr="002360C8">
              <w:rPr>
                <w:bCs/>
                <w:sz w:val="20"/>
                <w:szCs w:val="20"/>
              </w:rPr>
              <w:t>-</w:t>
            </w:r>
          </w:p>
        </w:tc>
        <w:tc>
          <w:tcPr>
            <w:tcW w:w="900" w:type="dxa"/>
          </w:tcPr>
          <w:p w:rsidR="00ED5FA2" w:rsidRPr="00A07B85" w:rsidRDefault="00ED5FA2" w:rsidP="00775EDD">
            <w:pPr>
              <w:pStyle w:val="ab"/>
              <w:ind w:left="0"/>
              <w:jc w:val="center"/>
              <w:rPr>
                <w:bCs/>
                <w:sz w:val="20"/>
                <w:szCs w:val="20"/>
                <w:highlight w:val="red"/>
              </w:rPr>
            </w:pPr>
            <w:r w:rsidRPr="00D5181A">
              <w:rPr>
                <w:bCs/>
                <w:sz w:val="20"/>
                <w:szCs w:val="20"/>
              </w:rPr>
              <w:t>33</w:t>
            </w:r>
          </w:p>
        </w:tc>
        <w:tc>
          <w:tcPr>
            <w:tcW w:w="900" w:type="dxa"/>
            <w:gridSpan w:val="2"/>
          </w:tcPr>
          <w:p w:rsidR="00ED5FA2" w:rsidRPr="009126BC" w:rsidRDefault="00ED5FA2" w:rsidP="00775EDD">
            <w:pPr>
              <w:pStyle w:val="ab"/>
              <w:ind w:left="0"/>
              <w:jc w:val="center"/>
              <w:rPr>
                <w:bCs/>
                <w:sz w:val="20"/>
                <w:szCs w:val="20"/>
                <w:highlight w:val="yellow"/>
              </w:rPr>
            </w:pPr>
            <w:r w:rsidRPr="002A6984">
              <w:rPr>
                <w:bCs/>
                <w:sz w:val="20"/>
                <w:szCs w:val="20"/>
              </w:rPr>
              <w:t>55</w:t>
            </w:r>
          </w:p>
        </w:tc>
        <w:tc>
          <w:tcPr>
            <w:tcW w:w="720" w:type="dxa"/>
            <w:gridSpan w:val="2"/>
          </w:tcPr>
          <w:p w:rsidR="00ED5FA2" w:rsidRPr="001E7C0E" w:rsidRDefault="00ED5FA2" w:rsidP="00775EDD">
            <w:pPr>
              <w:pStyle w:val="ab"/>
              <w:ind w:left="0"/>
              <w:jc w:val="center"/>
              <w:rPr>
                <w:bCs/>
                <w:sz w:val="20"/>
                <w:szCs w:val="20"/>
              </w:rPr>
            </w:pPr>
            <w:r>
              <w:rPr>
                <w:bCs/>
                <w:sz w:val="20"/>
                <w:szCs w:val="20"/>
              </w:rPr>
              <w:t>27</w:t>
            </w:r>
          </w:p>
        </w:tc>
        <w:tc>
          <w:tcPr>
            <w:tcW w:w="720" w:type="dxa"/>
          </w:tcPr>
          <w:p w:rsidR="00ED5FA2" w:rsidRPr="001E7C0E" w:rsidRDefault="00ED5FA2"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43</w:t>
            </w:r>
          </w:p>
        </w:tc>
        <w:tc>
          <w:tcPr>
            <w:tcW w:w="720" w:type="dxa"/>
          </w:tcPr>
          <w:p w:rsidR="00ED5FA2" w:rsidRPr="002360C8" w:rsidRDefault="00ED5FA2"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79" w:type="dxa"/>
          </w:tcPr>
          <w:p w:rsidR="00ED5FA2" w:rsidRPr="002360C8" w:rsidRDefault="00ED5FA2"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1134" w:type="dxa"/>
          </w:tcPr>
          <w:p w:rsidR="00ED5FA2" w:rsidRPr="007106A5" w:rsidRDefault="00ED5FA2" w:rsidP="00770355">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2360C8">
            <w:pPr>
              <w:pStyle w:val="ab"/>
              <w:ind w:left="0"/>
              <w:rPr>
                <w:b/>
                <w:bCs/>
                <w:sz w:val="20"/>
                <w:szCs w:val="20"/>
              </w:rPr>
            </w:pPr>
            <w:r w:rsidRPr="002360C8">
              <w:rPr>
                <w:b/>
                <w:bCs/>
                <w:sz w:val="20"/>
                <w:szCs w:val="20"/>
              </w:rPr>
              <w:t xml:space="preserve">Целевой индикатор  </w:t>
            </w:r>
            <w:r>
              <w:rPr>
                <w:b/>
                <w:bCs/>
                <w:sz w:val="20"/>
                <w:szCs w:val="20"/>
              </w:rPr>
              <w:t>6</w:t>
            </w:r>
          </w:p>
          <w:p w:rsidR="00ED5FA2" w:rsidRPr="002360C8" w:rsidRDefault="00ED5FA2" w:rsidP="002360C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ED5FA2" w:rsidRPr="002360C8" w:rsidRDefault="00ED5FA2" w:rsidP="002360C8">
            <w:pPr>
              <w:pStyle w:val="ab"/>
              <w:ind w:left="0"/>
              <w:jc w:val="center"/>
              <w:rPr>
                <w:bCs/>
                <w:sz w:val="20"/>
                <w:szCs w:val="20"/>
              </w:rPr>
            </w:pPr>
            <w:r w:rsidRPr="002360C8">
              <w:rPr>
                <w:bCs/>
                <w:sz w:val="20"/>
                <w:szCs w:val="20"/>
              </w:rPr>
              <w:t>ед.</w:t>
            </w:r>
          </w:p>
        </w:tc>
        <w:tc>
          <w:tcPr>
            <w:tcW w:w="720" w:type="dxa"/>
          </w:tcPr>
          <w:p w:rsidR="00ED5FA2" w:rsidRPr="002360C8" w:rsidRDefault="00ED5FA2" w:rsidP="00775EDD">
            <w:pPr>
              <w:pStyle w:val="ab"/>
              <w:ind w:left="0"/>
              <w:jc w:val="center"/>
              <w:rPr>
                <w:bCs/>
                <w:sz w:val="20"/>
                <w:szCs w:val="20"/>
              </w:rPr>
            </w:pPr>
            <w:r w:rsidRPr="002360C8">
              <w:rPr>
                <w:bCs/>
                <w:sz w:val="20"/>
                <w:szCs w:val="20"/>
              </w:rPr>
              <w:t>-</w:t>
            </w:r>
          </w:p>
        </w:tc>
        <w:tc>
          <w:tcPr>
            <w:tcW w:w="1080" w:type="dxa"/>
            <w:gridSpan w:val="2"/>
          </w:tcPr>
          <w:p w:rsidR="00ED5FA2" w:rsidRPr="002360C8" w:rsidRDefault="00ED5FA2" w:rsidP="00775EDD">
            <w:pPr>
              <w:pStyle w:val="ab"/>
              <w:ind w:left="0"/>
              <w:jc w:val="center"/>
              <w:rPr>
                <w:bCs/>
                <w:sz w:val="20"/>
                <w:szCs w:val="20"/>
              </w:rPr>
            </w:pPr>
            <w:r w:rsidRPr="002360C8">
              <w:rPr>
                <w:bCs/>
                <w:sz w:val="20"/>
                <w:szCs w:val="20"/>
              </w:rPr>
              <w:t>-</w:t>
            </w:r>
          </w:p>
        </w:tc>
        <w:tc>
          <w:tcPr>
            <w:tcW w:w="900" w:type="dxa"/>
          </w:tcPr>
          <w:p w:rsidR="00ED5FA2" w:rsidRPr="002360C8" w:rsidRDefault="00ED5FA2" w:rsidP="00775EDD">
            <w:pPr>
              <w:pStyle w:val="ab"/>
              <w:ind w:left="0"/>
              <w:jc w:val="center"/>
              <w:rPr>
                <w:bCs/>
                <w:sz w:val="20"/>
                <w:szCs w:val="20"/>
              </w:rPr>
            </w:pPr>
            <w:r w:rsidRPr="002360C8">
              <w:rPr>
                <w:bCs/>
                <w:sz w:val="20"/>
                <w:szCs w:val="20"/>
              </w:rPr>
              <w:t>-</w:t>
            </w:r>
          </w:p>
        </w:tc>
        <w:tc>
          <w:tcPr>
            <w:tcW w:w="900" w:type="dxa"/>
          </w:tcPr>
          <w:p w:rsidR="00ED5FA2" w:rsidRPr="00A07B85" w:rsidRDefault="00ED5FA2" w:rsidP="00775EDD">
            <w:pPr>
              <w:pStyle w:val="ab"/>
              <w:ind w:left="0"/>
              <w:jc w:val="center"/>
              <w:rPr>
                <w:bCs/>
                <w:sz w:val="20"/>
                <w:szCs w:val="20"/>
                <w:highlight w:val="red"/>
              </w:rPr>
            </w:pPr>
            <w:r w:rsidRPr="0091331C">
              <w:rPr>
                <w:bCs/>
                <w:sz w:val="20"/>
                <w:szCs w:val="20"/>
              </w:rPr>
              <w:t>419</w:t>
            </w:r>
          </w:p>
        </w:tc>
        <w:tc>
          <w:tcPr>
            <w:tcW w:w="900" w:type="dxa"/>
            <w:gridSpan w:val="2"/>
          </w:tcPr>
          <w:p w:rsidR="00ED5FA2" w:rsidRPr="002360C8" w:rsidRDefault="00ED5FA2" w:rsidP="00775EDD">
            <w:pPr>
              <w:pStyle w:val="ab"/>
              <w:ind w:left="0"/>
              <w:jc w:val="center"/>
              <w:rPr>
                <w:bCs/>
                <w:sz w:val="20"/>
                <w:szCs w:val="20"/>
              </w:rPr>
            </w:pPr>
            <w:r>
              <w:rPr>
                <w:bCs/>
                <w:sz w:val="20"/>
                <w:szCs w:val="20"/>
              </w:rPr>
              <w:t>118</w:t>
            </w:r>
          </w:p>
        </w:tc>
        <w:tc>
          <w:tcPr>
            <w:tcW w:w="720" w:type="dxa"/>
            <w:gridSpan w:val="2"/>
          </w:tcPr>
          <w:p w:rsidR="00ED5FA2" w:rsidRPr="002360C8" w:rsidRDefault="00ED5FA2" w:rsidP="00775EDD">
            <w:pPr>
              <w:pStyle w:val="ab"/>
              <w:ind w:left="0"/>
              <w:jc w:val="center"/>
              <w:rPr>
                <w:bCs/>
                <w:sz w:val="20"/>
                <w:szCs w:val="20"/>
              </w:rPr>
            </w:pPr>
            <w:r>
              <w:rPr>
                <w:bCs/>
                <w:sz w:val="20"/>
                <w:szCs w:val="20"/>
              </w:rPr>
              <w:t>376</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15</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134" w:type="dxa"/>
          </w:tcPr>
          <w:p w:rsidR="00ED5FA2" w:rsidRPr="007106A5" w:rsidRDefault="00ED5FA2" w:rsidP="000D740E">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w:t>
            </w:r>
            <w:r w:rsidR="000D740E" w:rsidRPr="007106A5">
              <w:rPr>
                <w:rFonts w:ascii="Times New Roman" w:hAnsi="Times New Roman"/>
                <w:bCs/>
                <w:sz w:val="20"/>
                <w:szCs w:val="20"/>
              </w:rPr>
              <w:t xml:space="preserve"> </w:t>
            </w:r>
            <w:r w:rsidRPr="007106A5">
              <w:rPr>
                <w:rFonts w:ascii="Times New Roman" w:hAnsi="Times New Roman"/>
                <w:bCs/>
                <w:sz w:val="20"/>
                <w:szCs w:val="20"/>
              </w:rPr>
              <w:t>сводн</w:t>
            </w:r>
            <w:r w:rsidR="000D740E" w:rsidRPr="007106A5">
              <w:rPr>
                <w:rFonts w:ascii="Times New Roman" w:hAnsi="Times New Roman"/>
                <w:bCs/>
                <w:sz w:val="20"/>
                <w:szCs w:val="20"/>
              </w:rPr>
              <w:t>ая</w:t>
            </w:r>
            <w:r w:rsidRPr="007106A5">
              <w:rPr>
                <w:rFonts w:ascii="Times New Roman" w:hAnsi="Times New Roman"/>
                <w:bCs/>
                <w:sz w:val="20"/>
                <w:szCs w:val="20"/>
              </w:rPr>
              <w:t xml:space="preserve"> информация в разрезе структурных подразделений, предприятий и организаций о проведенной СОУТ с учетом </w:t>
            </w:r>
            <w:r w:rsidRPr="007106A5">
              <w:rPr>
                <w:rFonts w:ascii="Times New Roman" w:hAnsi="Times New Roman"/>
                <w:bCs/>
                <w:sz w:val="20"/>
                <w:szCs w:val="20"/>
              </w:rPr>
              <w:lastRenderedPageBreak/>
              <w:t>установленной кратности проведения данной оценки.</w:t>
            </w:r>
          </w:p>
        </w:tc>
      </w:tr>
      <w:tr w:rsidR="00ED5FA2" w:rsidRPr="002360C8" w:rsidTr="007106A5">
        <w:tc>
          <w:tcPr>
            <w:tcW w:w="425" w:type="dxa"/>
            <w:vMerge w:val="restart"/>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CE2371">
            <w:pPr>
              <w:pStyle w:val="ab"/>
              <w:ind w:left="33"/>
              <w:rPr>
                <w:b/>
                <w:bCs/>
                <w:sz w:val="20"/>
                <w:szCs w:val="20"/>
              </w:rPr>
            </w:pPr>
            <w:r>
              <w:rPr>
                <w:b/>
                <w:bCs/>
                <w:sz w:val="20"/>
                <w:szCs w:val="20"/>
              </w:rPr>
              <w:t>Целевой индикатор  7</w:t>
            </w:r>
          </w:p>
          <w:p w:rsidR="00ED5FA2" w:rsidRPr="002360C8" w:rsidRDefault="00ED5FA2" w:rsidP="00CE2371">
            <w:pPr>
              <w:pStyle w:val="ab"/>
              <w:ind w:left="33"/>
              <w:rPr>
                <w:bCs/>
                <w:sz w:val="20"/>
                <w:szCs w:val="20"/>
              </w:rPr>
            </w:pPr>
            <w:r w:rsidRPr="002360C8">
              <w:rPr>
                <w:bCs/>
                <w:sz w:val="20"/>
                <w:szCs w:val="20"/>
              </w:rPr>
              <w:t>доля оформленных прав муниципальной собственности по объектам недвижимости от общего количества муниципальной собственности, учтённого в реестре муниципальной собственности</w:t>
            </w:r>
          </w:p>
        </w:tc>
        <w:tc>
          <w:tcPr>
            <w:tcW w:w="720" w:type="dxa"/>
          </w:tcPr>
          <w:p w:rsidR="00ED5FA2" w:rsidRPr="002360C8" w:rsidRDefault="00ED5FA2" w:rsidP="00CE2371">
            <w:pPr>
              <w:pStyle w:val="ab"/>
              <w:ind w:left="0"/>
              <w:jc w:val="center"/>
              <w:rPr>
                <w:bCs/>
                <w:sz w:val="20"/>
                <w:szCs w:val="20"/>
              </w:rPr>
            </w:pPr>
            <w:r w:rsidRPr="002360C8">
              <w:rPr>
                <w:bCs/>
                <w:sz w:val="20"/>
                <w:szCs w:val="20"/>
              </w:rPr>
              <w:t>%</w:t>
            </w:r>
          </w:p>
        </w:tc>
        <w:tc>
          <w:tcPr>
            <w:tcW w:w="72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108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96,8</w:t>
            </w:r>
          </w:p>
        </w:tc>
        <w:tc>
          <w:tcPr>
            <w:tcW w:w="720" w:type="dxa"/>
            <w:gridSpan w:val="2"/>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134" w:type="dxa"/>
          </w:tcPr>
          <w:p w:rsidR="00ED5FA2" w:rsidRPr="007106A5" w:rsidRDefault="00ED5FA2" w:rsidP="00770355">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Аналитические данные сектора имущественных отношений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 за отчетный период</w:t>
            </w: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CE2371">
            <w:pPr>
              <w:pStyle w:val="ab"/>
              <w:ind w:left="46"/>
              <w:rPr>
                <w:bCs/>
                <w:sz w:val="20"/>
                <w:szCs w:val="20"/>
              </w:rPr>
            </w:pPr>
            <w:r>
              <w:rPr>
                <w:b/>
                <w:bCs/>
                <w:sz w:val="20"/>
                <w:szCs w:val="20"/>
              </w:rPr>
              <w:t>Целевой индикатор  8</w:t>
            </w:r>
          </w:p>
          <w:p w:rsidR="00ED5FA2" w:rsidRPr="002360C8" w:rsidRDefault="00ED5FA2" w:rsidP="00CE2371">
            <w:pPr>
              <w:pStyle w:val="ab"/>
              <w:ind w:left="33"/>
              <w:rPr>
                <w:bCs/>
                <w:sz w:val="20"/>
                <w:szCs w:val="20"/>
              </w:rPr>
            </w:pPr>
            <w:r w:rsidRPr="002360C8">
              <w:rPr>
                <w:bCs/>
                <w:sz w:val="20"/>
                <w:szCs w:val="20"/>
              </w:rPr>
              <w:t>объем доходов от использования муниципального имущества</w:t>
            </w:r>
          </w:p>
        </w:tc>
        <w:tc>
          <w:tcPr>
            <w:tcW w:w="720" w:type="dxa"/>
          </w:tcPr>
          <w:p w:rsidR="00ED5FA2" w:rsidRPr="002360C8" w:rsidRDefault="00ED5FA2" w:rsidP="00CE2371">
            <w:pPr>
              <w:pStyle w:val="ab"/>
              <w:ind w:left="0"/>
              <w:jc w:val="center"/>
              <w:rPr>
                <w:bCs/>
                <w:sz w:val="20"/>
                <w:szCs w:val="20"/>
              </w:rPr>
            </w:pPr>
            <w:proofErr w:type="spellStart"/>
            <w:r w:rsidRPr="002360C8">
              <w:rPr>
                <w:bCs/>
                <w:sz w:val="20"/>
                <w:szCs w:val="20"/>
              </w:rPr>
              <w:t>т</w:t>
            </w:r>
            <w:proofErr w:type="gramStart"/>
            <w:r w:rsidRPr="002360C8">
              <w:rPr>
                <w:bCs/>
                <w:sz w:val="20"/>
                <w:szCs w:val="20"/>
              </w:rPr>
              <w:t>.р</w:t>
            </w:r>
            <w:proofErr w:type="gramEnd"/>
            <w:r w:rsidRPr="002360C8">
              <w:rPr>
                <w:bCs/>
                <w:sz w:val="20"/>
                <w:szCs w:val="20"/>
              </w:rPr>
              <w:t>уб</w:t>
            </w:r>
            <w:proofErr w:type="spellEnd"/>
            <w:r w:rsidRPr="002360C8">
              <w:rPr>
                <w:bCs/>
                <w:sz w:val="20"/>
                <w:szCs w:val="20"/>
              </w:rPr>
              <w:t>.</w:t>
            </w:r>
          </w:p>
        </w:tc>
        <w:tc>
          <w:tcPr>
            <w:tcW w:w="720" w:type="dxa"/>
          </w:tcPr>
          <w:p w:rsidR="00ED5FA2" w:rsidRPr="005E57A0" w:rsidRDefault="00ED5FA2"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3833,9</w:t>
            </w:r>
          </w:p>
        </w:tc>
        <w:tc>
          <w:tcPr>
            <w:tcW w:w="1080" w:type="dxa"/>
            <w:gridSpan w:val="2"/>
          </w:tcPr>
          <w:p w:rsidR="00ED5FA2" w:rsidRPr="005E57A0" w:rsidRDefault="00ED5FA2"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7794,3</w:t>
            </w:r>
          </w:p>
        </w:tc>
        <w:tc>
          <w:tcPr>
            <w:tcW w:w="900" w:type="dxa"/>
          </w:tcPr>
          <w:p w:rsidR="00ED5FA2" w:rsidRPr="002360C8" w:rsidRDefault="00ED5FA2" w:rsidP="00406203">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6864,5</w:t>
            </w:r>
          </w:p>
        </w:tc>
        <w:tc>
          <w:tcPr>
            <w:tcW w:w="900" w:type="dxa"/>
          </w:tcPr>
          <w:p w:rsidR="00ED5FA2" w:rsidRPr="002360C8" w:rsidRDefault="00ED5FA2"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900" w:type="dxa"/>
            <w:gridSpan w:val="2"/>
          </w:tcPr>
          <w:p w:rsidR="00ED5FA2" w:rsidRPr="002360C8" w:rsidRDefault="00ED5FA2"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w:t>
            </w:r>
            <w:r>
              <w:rPr>
                <w:rFonts w:ascii="Times New Roman" w:hAnsi="Times New Roman"/>
                <w:sz w:val="20"/>
                <w:szCs w:val="20"/>
                <w:lang w:eastAsia="ru-RU"/>
              </w:rPr>
              <w:t>4</w:t>
            </w:r>
            <w:r w:rsidRPr="002360C8">
              <w:rPr>
                <w:rFonts w:ascii="Times New Roman" w:hAnsi="Times New Roman"/>
                <w:sz w:val="20"/>
                <w:szCs w:val="20"/>
                <w:lang w:eastAsia="ru-RU"/>
              </w:rPr>
              <w:t>,2</w:t>
            </w:r>
          </w:p>
        </w:tc>
        <w:tc>
          <w:tcPr>
            <w:tcW w:w="720" w:type="dxa"/>
            <w:gridSpan w:val="2"/>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134" w:type="dxa"/>
          </w:tcPr>
          <w:p w:rsidR="00ED5FA2" w:rsidRPr="007106A5" w:rsidRDefault="00ED5FA2" w:rsidP="00770355">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Данные плана приватизации на очередной финансовый год  в части бюджета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w:t>
            </w: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CE2371">
            <w:pPr>
              <w:pStyle w:val="ab"/>
              <w:ind w:left="46"/>
              <w:rPr>
                <w:b/>
                <w:bCs/>
                <w:sz w:val="20"/>
                <w:szCs w:val="20"/>
              </w:rPr>
            </w:pPr>
            <w:r>
              <w:rPr>
                <w:b/>
                <w:bCs/>
                <w:sz w:val="20"/>
                <w:szCs w:val="20"/>
              </w:rPr>
              <w:t>Целевой индикатор  9</w:t>
            </w:r>
          </w:p>
          <w:p w:rsidR="00ED5FA2" w:rsidRPr="002360C8" w:rsidRDefault="00ED5FA2" w:rsidP="00CE2371">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720" w:type="dxa"/>
          </w:tcPr>
          <w:p w:rsidR="00ED5FA2" w:rsidRPr="002360C8" w:rsidRDefault="00ED5FA2" w:rsidP="00CE2371">
            <w:pPr>
              <w:pStyle w:val="ab"/>
              <w:ind w:left="0"/>
              <w:jc w:val="center"/>
              <w:rPr>
                <w:bCs/>
                <w:sz w:val="20"/>
                <w:szCs w:val="20"/>
              </w:rPr>
            </w:pPr>
          </w:p>
          <w:p w:rsidR="00ED5FA2" w:rsidRPr="002360C8" w:rsidRDefault="00ED5FA2" w:rsidP="00CE2371">
            <w:pPr>
              <w:spacing w:after="0" w:line="240" w:lineRule="auto"/>
              <w:jc w:val="center"/>
              <w:rPr>
                <w:rFonts w:ascii="Times New Roman" w:hAnsi="Times New Roman"/>
                <w:sz w:val="20"/>
                <w:szCs w:val="20"/>
                <w:lang w:eastAsia="ru-RU"/>
              </w:rPr>
            </w:pPr>
            <w:proofErr w:type="gramStart"/>
            <w:r w:rsidRPr="002360C8">
              <w:rPr>
                <w:rFonts w:ascii="Times New Roman" w:hAnsi="Times New Roman"/>
                <w:sz w:val="20"/>
                <w:szCs w:val="20"/>
                <w:lang w:eastAsia="ru-RU"/>
              </w:rPr>
              <w:t>га</w:t>
            </w:r>
            <w:proofErr w:type="gramEnd"/>
            <w:r w:rsidRPr="002360C8">
              <w:rPr>
                <w:rFonts w:ascii="Times New Roman" w:hAnsi="Times New Roman"/>
                <w:sz w:val="20"/>
                <w:szCs w:val="20"/>
                <w:lang w:eastAsia="ru-RU"/>
              </w:rPr>
              <w:t>.</w:t>
            </w:r>
          </w:p>
        </w:tc>
        <w:tc>
          <w:tcPr>
            <w:tcW w:w="72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Pr>
          <w:p w:rsidR="00ED5FA2" w:rsidRPr="007106A5" w:rsidRDefault="00ED5FA2" w:rsidP="00770355">
            <w:pPr>
              <w:spacing w:after="0" w:line="240" w:lineRule="auto"/>
              <w:jc w:val="both"/>
              <w:rPr>
                <w:rFonts w:ascii="Times New Roman" w:hAnsi="Times New Roman"/>
                <w:sz w:val="20"/>
                <w:szCs w:val="20"/>
                <w:lang w:eastAsia="ru-RU"/>
              </w:rPr>
            </w:pPr>
            <w:r w:rsidRPr="007106A5">
              <w:rPr>
                <w:rFonts w:ascii="Times New Roman" w:hAnsi="Times New Roman"/>
                <w:bCs/>
                <w:sz w:val="20"/>
                <w:szCs w:val="20"/>
              </w:rPr>
              <w:t>Данные</w:t>
            </w:r>
            <w:r w:rsidR="000D740E" w:rsidRPr="007106A5">
              <w:rPr>
                <w:rFonts w:ascii="Times New Roman" w:hAnsi="Times New Roman"/>
                <w:bCs/>
                <w:sz w:val="20"/>
                <w:szCs w:val="20"/>
              </w:rPr>
              <w:t xml:space="preserve"> </w:t>
            </w:r>
            <w:r w:rsidRPr="007106A5">
              <w:rPr>
                <w:rFonts w:ascii="Times New Roman" w:hAnsi="Times New Roman"/>
                <w:bCs/>
                <w:sz w:val="20"/>
                <w:szCs w:val="20"/>
              </w:rPr>
              <w:t>ежегодного соглашения между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 и Министер</w:t>
            </w:r>
            <w:r w:rsidRPr="007106A5">
              <w:rPr>
                <w:rFonts w:ascii="Times New Roman" w:hAnsi="Times New Roman"/>
                <w:bCs/>
                <w:sz w:val="20"/>
                <w:szCs w:val="20"/>
              </w:rPr>
              <w:lastRenderedPageBreak/>
              <w:t>ством имущественных отношений Республики Бурятия</w:t>
            </w: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CE2371">
            <w:pPr>
              <w:pStyle w:val="ab"/>
              <w:ind w:left="46"/>
              <w:rPr>
                <w:b/>
                <w:bCs/>
                <w:sz w:val="20"/>
                <w:szCs w:val="20"/>
              </w:rPr>
            </w:pPr>
            <w:r w:rsidRPr="002360C8">
              <w:rPr>
                <w:b/>
                <w:bCs/>
                <w:sz w:val="20"/>
                <w:szCs w:val="20"/>
              </w:rPr>
              <w:t xml:space="preserve">Целевой индикатор  </w:t>
            </w:r>
            <w:r>
              <w:rPr>
                <w:b/>
                <w:bCs/>
                <w:sz w:val="20"/>
                <w:szCs w:val="20"/>
              </w:rPr>
              <w:t>10</w:t>
            </w:r>
          </w:p>
          <w:p w:rsidR="00ED5FA2" w:rsidRPr="002360C8" w:rsidRDefault="00ED5FA2" w:rsidP="00CE2371">
            <w:pPr>
              <w:pStyle w:val="ab"/>
              <w:ind w:left="46"/>
              <w:rPr>
                <w:bCs/>
                <w:sz w:val="20"/>
                <w:szCs w:val="20"/>
              </w:rPr>
            </w:pPr>
            <w:r w:rsidRPr="002360C8">
              <w:rPr>
                <w:bCs/>
                <w:sz w:val="20"/>
                <w:szCs w:val="20"/>
              </w:rPr>
              <w:t>количество судебных иско</w:t>
            </w:r>
            <w:proofErr w:type="gramStart"/>
            <w:r w:rsidRPr="002360C8">
              <w:rPr>
                <w:bCs/>
                <w:sz w:val="20"/>
                <w:szCs w:val="20"/>
              </w:rPr>
              <w:t>в(</w:t>
            </w:r>
            <w:proofErr w:type="gramEnd"/>
            <w:r w:rsidRPr="002360C8">
              <w:rPr>
                <w:bCs/>
                <w:sz w:val="20"/>
                <w:szCs w:val="20"/>
              </w:rPr>
              <w:t>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20" w:type="dxa"/>
          </w:tcPr>
          <w:p w:rsidR="00ED5FA2" w:rsidRPr="002360C8" w:rsidRDefault="00ED5FA2" w:rsidP="00CE2371">
            <w:pPr>
              <w:pStyle w:val="ab"/>
              <w:ind w:left="0"/>
              <w:jc w:val="center"/>
              <w:rPr>
                <w:bCs/>
                <w:sz w:val="20"/>
                <w:szCs w:val="20"/>
              </w:rPr>
            </w:pPr>
            <w:r w:rsidRPr="002360C8">
              <w:rPr>
                <w:bCs/>
                <w:sz w:val="20"/>
                <w:szCs w:val="20"/>
              </w:rPr>
              <w:t>ед.</w:t>
            </w:r>
          </w:p>
        </w:tc>
        <w:tc>
          <w:tcPr>
            <w:tcW w:w="72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Pr>
          <w:p w:rsidR="00ED5FA2" w:rsidRPr="007106A5" w:rsidRDefault="00ED5FA2" w:rsidP="00770355">
            <w:pPr>
              <w:spacing w:after="0" w:line="240" w:lineRule="auto"/>
              <w:jc w:val="both"/>
              <w:rPr>
                <w:rFonts w:ascii="Times New Roman" w:hAnsi="Times New Roman"/>
                <w:sz w:val="20"/>
                <w:szCs w:val="20"/>
                <w:lang w:eastAsia="ru-RU"/>
              </w:rPr>
            </w:pPr>
            <w:r w:rsidRPr="007106A5">
              <w:rPr>
                <w:rFonts w:ascii="Times New Roman" w:hAnsi="Times New Roman"/>
                <w:sz w:val="20"/>
                <w:szCs w:val="20"/>
              </w:rPr>
              <w:t>Данные проведенного анализа о сложившейся дебиторской задолженности сектором имущественных отношений и сектором землепользования</w:t>
            </w:r>
            <w:r w:rsidRPr="007106A5">
              <w:rPr>
                <w:rFonts w:ascii="Times New Roman" w:hAnsi="Times New Roman"/>
                <w:bCs/>
                <w:sz w:val="20"/>
                <w:szCs w:val="20"/>
              </w:rPr>
              <w:t xml:space="preserve">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w:t>
            </w:r>
          </w:p>
        </w:tc>
      </w:tr>
      <w:tr w:rsidR="00ED5FA2" w:rsidRPr="002360C8" w:rsidTr="007106A5">
        <w:tc>
          <w:tcPr>
            <w:tcW w:w="425" w:type="dxa"/>
            <w:vMerge/>
          </w:tcPr>
          <w:p w:rsidR="00ED5FA2" w:rsidRPr="002360C8" w:rsidRDefault="00ED5FA2" w:rsidP="002360C8">
            <w:pPr>
              <w:pStyle w:val="ab"/>
              <w:ind w:left="0"/>
              <w:rPr>
                <w:bCs/>
              </w:rPr>
            </w:pPr>
          </w:p>
        </w:tc>
        <w:tc>
          <w:tcPr>
            <w:tcW w:w="3344" w:type="dxa"/>
            <w:vMerge/>
          </w:tcPr>
          <w:p w:rsidR="00ED5FA2" w:rsidRPr="002360C8" w:rsidRDefault="00ED5FA2" w:rsidP="002360C8">
            <w:pPr>
              <w:pStyle w:val="ab"/>
              <w:ind w:left="0"/>
              <w:rPr>
                <w:bCs/>
              </w:rPr>
            </w:pPr>
          </w:p>
        </w:tc>
        <w:tc>
          <w:tcPr>
            <w:tcW w:w="2520" w:type="dxa"/>
          </w:tcPr>
          <w:p w:rsidR="00ED5FA2" w:rsidRPr="002360C8" w:rsidRDefault="00ED5FA2" w:rsidP="00CE2371">
            <w:pPr>
              <w:pStyle w:val="ab"/>
              <w:ind w:left="46"/>
              <w:rPr>
                <w:b/>
                <w:bCs/>
                <w:sz w:val="20"/>
                <w:szCs w:val="20"/>
              </w:rPr>
            </w:pPr>
            <w:r w:rsidRPr="002360C8">
              <w:rPr>
                <w:b/>
                <w:bCs/>
                <w:sz w:val="20"/>
                <w:szCs w:val="20"/>
              </w:rPr>
              <w:t xml:space="preserve">Целевой индикатор  </w:t>
            </w:r>
            <w:r>
              <w:rPr>
                <w:b/>
                <w:bCs/>
                <w:sz w:val="20"/>
                <w:szCs w:val="20"/>
              </w:rPr>
              <w:t>11</w:t>
            </w:r>
          </w:p>
          <w:p w:rsidR="00ED5FA2" w:rsidRPr="002360C8" w:rsidRDefault="00ED5FA2" w:rsidP="00CE2371">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720" w:type="dxa"/>
          </w:tcPr>
          <w:p w:rsidR="00ED5FA2" w:rsidRPr="002360C8" w:rsidRDefault="00ED5FA2" w:rsidP="00CE2371">
            <w:pPr>
              <w:pStyle w:val="ab"/>
              <w:ind w:left="0"/>
              <w:jc w:val="center"/>
              <w:rPr>
                <w:bCs/>
                <w:sz w:val="20"/>
                <w:szCs w:val="20"/>
              </w:rPr>
            </w:pPr>
            <w:r w:rsidRPr="002360C8">
              <w:rPr>
                <w:bCs/>
                <w:sz w:val="20"/>
                <w:szCs w:val="20"/>
              </w:rPr>
              <w:t>ед.</w:t>
            </w:r>
          </w:p>
        </w:tc>
        <w:tc>
          <w:tcPr>
            <w:tcW w:w="72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2360C8" w:rsidRDefault="00ED5FA2" w:rsidP="00A76E59">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Default="00ED5FA2" w:rsidP="00CE2371">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ED5FA2" w:rsidRDefault="00ED5FA2" w:rsidP="00CE2371">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134" w:type="dxa"/>
          </w:tcPr>
          <w:p w:rsidR="00ED5FA2" w:rsidRPr="007106A5" w:rsidRDefault="00ED5FA2" w:rsidP="00770355">
            <w:pPr>
              <w:pStyle w:val="ConsPlusNormal"/>
              <w:jc w:val="both"/>
              <w:rPr>
                <w:rFonts w:ascii="Times New Roman" w:hAnsi="Times New Roman" w:cs="Arial"/>
                <w:bCs/>
                <w:sz w:val="20"/>
                <w:szCs w:val="20"/>
              </w:rPr>
            </w:pPr>
            <w:r w:rsidRPr="007106A5">
              <w:rPr>
                <w:rFonts w:ascii="Times New Roman" w:hAnsi="Times New Roman"/>
                <w:bCs/>
                <w:sz w:val="20"/>
                <w:szCs w:val="20"/>
              </w:rPr>
              <w:t>Данные</w:t>
            </w:r>
            <w:r w:rsidR="000D740E" w:rsidRPr="007106A5">
              <w:rPr>
                <w:rFonts w:ascii="Times New Roman" w:hAnsi="Times New Roman"/>
                <w:bCs/>
                <w:sz w:val="20"/>
                <w:szCs w:val="20"/>
              </w:rPr>
              <w:t xml:space="preserve"> </w:t>
            </w:r>
            <w:r w:rsidRPr="007106A5">
              <w:rPr>
                <w:rFonts w:ascii="Times New Roman" w:hAnsi="Times New Roman"/>
                <w:bCs/>
                <w:sz w:val="20"/>
                <w:szCs w:val="20"/>
              </w:rPr>
              <w:t>сектора имущественных отношений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 за отчетный период</w:t>
            </w:r>
          </w:p>
        </w:tc>
      </w:tr>
      <w:tr w:rsidR="00ED5FA2" w:rsidRPr="002360C8" w:rsidTr="007106A5">
        <w:tc>
          <w:tcPr>
            <w:tcW w:w="15168" w:type="dxa"/>
            <w:gridSpan w:val="17"/>
          </w:tcPr>
          <w:p w:rsidR="00ED5FA2" w:rsidRPr="002360C8" w:rsidRDefault="00ED5FA2" w:rsidP="00775EDD">
            <w:pPr>
              <w:pStyle w:val="ab"/>
              <w:ind w:left="0"/>
              <w:jc w:val="center"/>
              <w:rPr>
                <w:b/>
                <w:bCs/>
              </w:rPr>
            </w:pPr>
            <w:r w:rsidRPr="002360C8">
              <w:rPr>
                <w:b/>
                <w:bCs/>
              </w:rPr>
              <w:t>Подпрограмма 1.   Создание благоприятных условий для привлечения инвестиций в МО «</w:t>
            </w:r>
            <w:proofErr w:type="spellStart"/>
            <w:r w:rsidRPr="002360C8">
              <w:rPr>
                <w:b/>
                <w:bCs/>
              </w:rPr>
              <w:t>Бичурский</w:t>
            </w:r>
            <w:proofErr w:type="spellEnd"/>
            <w:r w:rsidRPr="002360C8">
              <w:rPr>
                <w:b/>
                <w:bCs/>
              </w:rPr>
              <w:t xml:space="preserve"> район»</w:t>
            </w:r>
          </w:p>
        </w:tc>
        <w:tc>
          <w:tcPr>
            <w:tcW w:w="1134" w:type="dxa"/>
          </w:tcPr>
          <w:p w:rsidR="00ED5FA2" w:rsidRPr="007106A5" w:rsidRDefault="00ED5FA2" w:rsidP="00770355">
            <w:pPr>
              <w:pStyle w:val="ab"/>
              <w:ind w:left="0"/>
              <w:jc w:val="both"/>
              <w:rPr>
                <w:b/>
                <w:bCs/>
                <w:sz w:val="20"/>
                <w:szCs w:val="20"/>
              </w:rPr>
            </w:pPr>
          </w:p>
        </w:tc>
      </w:tr>
      <w:tr w:rsidR="00ED5FA2" w:rsidRPr="002360C8" w:rsidTr="007106A5">
        <w:trPr>
          <w:trHeight w:val="1621"/>
        </w:trPr>
        <w:tc>
          <w:tcPr>
            <w:tcW w:w="425" w:type="dxa"/>
          </w:tcPr>
          <w:p w:rsidR="00ED5FA2" w:rsidRPr="002360C8" w:rsidRDefault="00ED5FA2" w:rsidP="002360C8">
            <w:pPr>
              <w:pStyle w:val="ab"/>
              <w:ind w:left="0"/>
              <w:rPr>
                <w:b/>
                <w:bCs/>
              </w:rPr>
            </w:pPr>
            <w:r w:rsidRPr="002360C8">
              <w:rPr>
                <w:b/>
                <w:bCs/>
              </w:rPr>
              <w:lastRenderedPageBreak/>
              <w:t>2</w:t>
            </w:r>
          </w:p>
        </w:tc>
        <w:tc>
          <w:tcPr>
            <w:tcW w:w="3344" w:type="dxa"/>
          </w:tcPr>
          <w:p w:rsidR="00ED5FA2" w:rsidRPr="002360C8" w:rsidRDefault="00ED5FA2" w:rsidP="002360C8">
            <w:pPr>
              <w:pStyle w:val="ab"/>
              <w:ind w:left="34"/>
              <w:rPr>
                <w:b/>
                <w:bCs/>
              </w:rPr>
            </w:pPr>
            <w:r w:rsidRPr="002360C8">
              <w:rPr>
                <w:bCs/>
                <w:sz w:val="20"/>
                <w:szCs w:val="20"/>
              </w:rPr>
              <w:t xml:space="preserve">Цель </w:t>
            </w:r>
            <w:proofErr w:type="gramStart"/>
            <w:r w:rsidRPr="002360C8">
              <w:rPr>
                <w:bCs/>
                <w:sz w:val="20"/>
                <w:szCs w:val="20"/>
              </w:rPr>
              <w:t>:С</w:t>
            </w:r>
            <w:proofErr w:type="gramEnd"/>
            <w:r w:rsidRPr="002360C8">
              <w:rPr>
                <w:bCs/>
                <w:sz w:val="20"/>
                <w:szCs w:val="20"/>
              </w:rPr>
              <w:t xml:space="preserve">оздание благоприятного инвестиционного климата в экономике </w:t>
            </w:r>
            <w:proofErr w:type="spellStart"/>
            <w:r w:rsidRPr="002360C8">
              <w:rPr>
                <w:bCs/>
                <w:sz w:val="20"/>
                <w:szCs w:val="20"/>
              </w:rPr>
              <w:t>Бичурского</w:t>
            </w:r>
            <w:proofErr w:type="spellEnd"/>
            <w:r w:rsidRPr="002360C8">
              <w:rPr>
                <w:bCs/>
                <w:sz w:val="20"/>
                <w:szCs w:val="20"/>
              </w:rPr>
              <w:t xml:space="preserve"> района</w:t>
            </w:r>
            <w:r w:rsidRPr="002360C8">
              <w:rPr>
                <w:b/>
                <w:bCs/>
              </w:rPr>
              <w:t xml:space="preserve">  </w:t>
            </w:r>
          </w:p>
          <w:p w:rsidR="00ED5FA2" w:rsidRPr="002360C8" w:rsidRDefault="00ED5FA2" w:rsidP="005E57A0">
            <w:pPr>
              <w:pStyle w:val="ab"/>
              <w:ind w:left="34"/>
              <w:rPr>
                <w:b/>
                <w:bCs/>
              </w:rPr>
            </w:pPr>
            <w:r w:rsidRPr="002360C8">
              <w:rPr>
                <w:bCs/>
                <w:sz w:val="20"/>
                <w:szCs w:val="20"/>
              </w:rPr>
              <w:t>Задачи: Мобилизация внутренних инвестиционных ресурсов и  увеличение притока внешних</w:t>
            </w:r>
            <w:r>
              <w:rPr>
                <w:bCs/>
                <w:sz w:val="20"/>
                <w:szCs w:val="20"/>
              </w:rPr>
              <w:t xml:space="preserve"> инвестиций в экономику  района</w:t>
            </w:r>
          </w:p>
        </w:tc>
        <w:tc>
          <w:tcPr>
            <w:tcW w:w="2520" w:type="dxa"/>
          </w:tcPr>
          <w:p w:rsidR="00ED5FA2" w:rsidRPr="002360C8" w:rsidRDefault="00ED5FA2"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ED5FA2" w:rsidRPr="002360C8" w:rsidRDefault="00ED5FA2" w:rsidP="002360C8">
            <w:pPr>
              <w:spacing w:after="0" w:line="240" w:lineRule="auto"/>
              <w:rPr>
                <w:rFonts w:ascii="Times New Roman" w:hAnsi="Times New Roman"/>
                <w:sz w:val="20"/>
                <w:szCs w:val="20"/>
                <w:lang w:eastAsia="ru-RU"/>
              </w:rPr>
            </w:pPr>
            <w:proofErr w:type="gramStart"/>
            <w:r w:rsidRPr="002360C8">
              <w:rPr>
                <w:rFonts w:ascii="Times New Roman" w:hAnsi="Times New Roman"/>
                <w:sz w:val="20"/>
                <w:szCs w:val="20"/>
                <w:lang w:eastAsia="ru-RU"/>
              </w:rPr>
              <w:t xml:space="preserve">объем инвестиций в основной капитал (за исключением    </w:t>
            </w:r>
            <w:proofErr w:type="gramEnd"/>
          </w:p>
          <w:p w:rsidR="00ED5FA2" w:rsidRPr="002360C8" w:rsidRDefault="00ED5FA2"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ED5FA2" w:rsidRPr="002360C8" w:rsidRDefault="00ED5FA2" w:rsidP="002360C8">
            <w:pPr>
              <w:spacing w:after="0" w:line="240" w:lineRule="auto"/>
              <w:jc w:val="center"/>
              <w:rPr>
                <w:rFonts w:ascii="Times New Roman" w:hAnsi="Times New Roman"/>
                <w:color w:val="000000"/>
                <w:sz w:val="20"/>
                <w:szCs w:val="20"/>
                <w:lang w:eastAsia="ru-RU"/>
              </w:rPr>
            </w:pPr>
            <w:proofErr w:type="spellStart"/>
            <w:r w:rsidRPr="002360C8">
              <w:rPr>
                <w:rFonts w:ascii="Times New Roman" w:hAnsi="Times New Roman"/>
                <w:sz w:val="20"/>
                <w:szCs w:val="20"/>
                <w:lang w:eastAsia="ru-RU"/>
              </w:rPr>
              <w:t>т</w:t>
            </w:r>
            <w:proofErr w:type="gramStart"/>
            <w:r w:rsidRPr="002360C8">
              <w:rPr>
                <w:rFonts w:ascii="Times New Roman" w:hAnsi="Times New Roman"/>
                <w:sz w:val="20"/>
                <w:szCs w:val="20"/>
                <w:lang w:eastAsia="ru-RU"/>
              </w:rPr>
              <w:t>.р</w:t>
            </w:r>
            <w:proofErr w:type="gramEnd"/>
            <w:r w:rsidRPr="002360C8">
              <w:rPr>
                <w:rFonts w:ascii="Times New Roman" w:hAnsi="Times New Roman"/>
                <w:sz w:val="20"/>
                <w:szCs w:val="20"/>
                <w:lang w:eastAsia="ru-RU"/>
              </w:rPr>
              <w:t>уб</w:t>
            </w:r>
            <w:proofErr w:type="spellEnd"/>
          </w:p>
        </w:tc>
        <w:tc>
          <w:tcPr>
            <w:tcW w:w="900" w:type="dxa"/>
            <w:gridSpan w:val="2"/>
          </w:tcPr>
          <w:p w:rsidR="00ED5FA2" w:rsidRPr="002360C8" w:rsidRDefault="00ED5FA2" w:rsidP="00775EDD">
            <w:pPr>
              <w:pStyle w:val="ab"/>
              <w:ind w:left="0"/>
              <w:jc w:val="center"/>
              <w:rPr>
                <w:color w:val="000000"/>
                <w:sz w:val="20"/>
                <w:szCs w:val="20"/>
              </w:rPr>
            </w:pPr>
            <w:r w:rsidRPr="002360C8">
              <w:rPr>
                <w:bCs/>
                <w:sz w:val="20"/>
                <w:szCs w:val="20"/>
              </w:rPr>
              <w:t>17,3</w:t>
            </w:r>
          </w:p>
        </w:tc>
        <w:tc>
          <w:tcPr>
            <w:tcW w:w="900" w:type="dxa"/>
          </w:tcPr>
          <w:p w:rsidR="00ED5FA2" w:rsidRPr="002360C8" w:rsidRDefault="00ED5FA2" w:rsidP="00775EDD">
            <w:pPr>
              <w:pStyle w:val="ab"/>
              <w:ind w:left="0"/>
              <w:jc w:val="center"/>
              <w:rPr>
                <w:color w:val="000000"/>
                <w:sz w:val="20"/>
                <w:szCs w:val="20"/>
              </w:rPr>
            </w:pPr>
            <w:r w:rsidRPr="002360C8">
              <w:rPr>
                <w:bCs/>
                <w:sz w:val="20"/>
                <w:szCs w:val="20"/>
              </w:rPr>
              <w:t>17,2</w:t>
            </w:r>
          </w:p>
        </w:tc>
        <w:tc>
          <w:tcPr>
            <w:tcW w:w="900" w:type="dxa"/>
          </w:tcPr>
          <w:p w:rsidR="00ED5FA2" w:rsidRPr="002360C8" w:rsidRDefault="00ED5FA2" w:rsidP="00775EDD">
            <w:pPr>
              <w:pStyle w:val="ab"/>
              <w:ind w:left="0"/>
              <w:jc w:val="center"/>
              <w:rPr>
                <w:color w:val="000000"/>
                <w:sz w:val="20"/>
                <w:szCs w:val="20"/>
              </w:rPr>
            </w:pPr>
            <w:r w:rsidRPr="002360C8">
              <w:rPr>
                <w:bCs/>
                <w:sz w:val="20"/>
                <w:szCs w:val="20"/>
              </w:rPr>
              <w:t>50,2</w:t>
            </w:r>
          </w:p>
        </w:tc>
        <w:tc>
          <w:tcPr>
            <w:tcW w:w="900" w:type="dxa"/>
          </w:tcPr>
          <w:p w:rsidR="00ED5FA2" w:rsidRPr="002360C8" w:rsidRDefault="00ED5FA2" w:rsidP="00775EDD">
            <w:pPr>
              <w:pStyle w:val="ab"/>
              <w:ind w:left="0"/>
              <w:jc w:val="center"/>
              <w:rPr>
                <w:color w:val="000000"/>
                <w:sz w:val="20"/>
                <w:szCs w:val="20"/>
              </w:rPr>
            </w:pPr>
            <w:r>
              <w:rPr>
                <w:bCs/>
                <w:sz w:val="20"/>
                <w:szCs w:val="20"/>
              </w:rPr>
              <w:t>14,6</w:t>
            </w:r>
          </w:p>
        </w:tc>
        <w:tc>
          <w:tcPr>
            <w:tcW w:w="873" w:type="dxa"/>
          </w:tcPr>
          <w:p w:rsidR="00ED5FA2" w:rsidRPr="002360C8" w:rsidRDefault="00ED5FA2" w:rsidP="00775EDD">
            <w:pPr>
              <w:pStyle w:val="ab"/>
              <w:ind w:left="0"/>
              <w:jc w:val="center"/>
              <w:rPr>
                <w:color w:val="000000"/>
                <w:sz w:val="20"/>
                <w:szCs w:val="20"/>
              </w:rPr>
            </w:pPr>
            <w:r>
              <w:rPr>
                <w:color w:val="000000"/>
                <w:sz w:val="20"/>
                <w:szCs w:val="20"/>
              </w:rPr>
              <w:t>17,2</w:t>
            </w:r>
          </w:p>
        </w:tc>
        <w:tc>
          <w:tcPr>
            <w:tcW w:w="747" w:type="dxa"/>
            <w:gridSpan w:val="3"/>
          </w:tcPr>
          <w:p w:rsidR="00ED5FA2" w:rsidRPr="001E7C0E" w:rsidRDefault="00ED5FA2" w:rsidP="00AE7B26">
            <w:pPr>
              <w:pStyle w:val="ab"/>
              <w:ind w:left="0" w:right="27"/>
              <w:jc w:val="center"/>
              <w:rPr>
                <w:color w:val="000000"/>
                <w:sz w:val="20"/>
                <w:szCs w:val="20"/>
              </w:rPr>
            </w:pPr>
            <w:r>
              <w:rPr>
                <w:color w:val="000000"/>
                <w:sz w:val="20"/>
                <w:szCs w:val="20"/>
              </w:rPr>
              <w:t>13,5</w:t>
            </w:r>
          </w:p>
        </w:tc>
        <w:tc>
          <w:tcPr>
            <w:tcW w:w="720" w:type="dxa"/>
          </w:tcPr>
          <w:p w:rsidR="00ED5FA2" w:rsidRPr="001E7C0E" w:rsidRDefault="00ED5FA2" w:rsidP="00AE7B26">
            <w:pPr>
              <w:pStyle w:val="ConsPlusNormal"/>
              <w:jc w:val="center"/>
              <w:rPr>
                <w:rFonts w:ascii="Times New Roman" w:hAnsi="Times New Roman" w:cs="Arial"/>
                <w:bCs/>
                <w:sz w:val="20"/>
                <w:szCs w:val="20"/>
              </w:rPr>
            </w:pPr>
            <w:r>
              <w:rPr>
                <w:rFonts w:ascii="Times New Roman" w:hAnsi="Times New Roman" w:cs="Arial"/>
                <w:bCs/>
                <w:sz w:val="20"/>
                <w:szCs w:val="20"/>
              </w:rPr>
              <w:t>13</w:t>
            </w:r>
          </w:p>
        </w:tc>
        <w:tc>
          <w:tcPr>
            <w:tcW w:w="720" w:type="dxa"/>
          </w:tcPr>
          <w:p w:rsidR="00ED5FA2" w:rsidRPr="001E7C0E" w:rsidRDefault="00ED5FA2"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3,7</w:t>
            </w:r>
          </w:p>
        </w:tc>
        <w:tc>
          <w:tcPr>
            <w:tcW w:w="720" w:type="dxa"/>
          </w:tcPr>
          <w:p w:rsidR="00ED5FA2" w:rsidRPr="001E7C0E" w:rsidRDefault="00ED5FA2"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79" w:type="dxa"/>
          </w:tcPr>
          <w:p w:rsidR="00ED5FA2" w:rsidRPr="001E7C0E" w:rsidRDefault="00ED5FA2"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1134" w:type="dxa"/>
          </w:tcPr>
          <w:p w:rsidR="00ED5FA2" w:rsidRPr="007106A5" w:rsidRDefault="00ED5FA2" w:rsidP="00770355">
            <w:pPr>
              <w:pStyle w:val="ConsPlusNormal"/>
              <w:jc w:val="both"/>
              <w:rPr>
                <w:rFonts w:ascii="Times New Roman" w:hAnsi="Times New Roman" w:cs="Arial"/>
                <w:bCs/>
                <w:sz w:val="20"/>
                <w:szCs w:val="20"/>
              </w:rPr>
            </w:pPr>
            <w:r w:rsidRPr="007106A5">
              <w:rPr>
                <w:rFonts w:ascii="Times New Roman" w:hAnsi="Times New Roman"/>
                <w:sz w:val="20"/>
                <w:szCs w:val="20"/>
              </w:rPr>
              <w:t xml:space="preserve">Данные муниципальной статистики, данные </w:t>
            </w:r>
            <w:proofErr w:type="spellStart"/>
            <w:r w:rsidRPr="007106A5">
              <w:rPr>
                <w:rFonts w:ascii="Times New Roman" w:hAnsi="Times New Roman"/>
                <w:sz w:val="20"/>
                <w:szCs w:val="20"/>
              </w:rPr>
              <w:t>Бурятстата</w:t>
            </w:r>
            <w:proofErr w:type="spellEnd"/>
            <w:r w:rsidRPr="007106A5">
              <w:rPr>
                <w:rFonts w:ascii="Times New Roman" w:hAnsi="Times New Roman"/>
                <w:sz w:val="20"/>
                <w:szCs w:val="20"/>
              </w:rPr>
              <w:t xml:space="preserve">  о численности населения за отчетный период</w:t>
            </w:r>
          </w:p>
        </w:tc>
      </w:tr>
      <w:tr w:rsidR="00ED5FA2" w:rsidRPr="002360C8" w:rsidTr="007106A5">
        <w:tc>
          <w:tcPr>
            <w:tcW w:w="15168" w:type="dxa"/>
            <w:gridSpan w:val="17"/>
          </w:tcPr>
          <w:p w:rsidR="00ED5FA2" w:rsidRPr="002360C8" w:rsidRDefault="00ED5FA2" w:rsidP="00775EDD">
            <w:pPr>
              <w:pStyle w:val="ab"/>
              <w:ind w:left="34"/>
              <w:jc w:val="center"/>
              <w:rPr>
                <w:b/>
                <w:bCs/>
              </w:rPr>
            </w:pPr>
            <w:r w:rsidRPr="002360C8">
              <w:rPr>
                <w:b/>
                <w:bCs/>
              </w:rPr>
              <w:t>Подпрограмма 2  Содействие занятости населения</w:t>
            </w:r>
          </w:p>
        </w:tc>
        <w:tc>
          <w:tcPr>
            <w:tcW w:w="1134" w:type="dxa"/>
          </w:tcPr>
          <w:p w:rsidR="00ED5FA2" w:rsidRPr="007106A5" w:rsidRDefault="00ED5FA2" w:rsidP="00770355">
            <w:pPr>
              <w:pStyle w:val="ab"/>
              <w:ind w:left="34"/>
              <w:jc w:val="both"/>
              <w:rPr>
                <w:b/>
                <w:bCs/>
                <w:sz w:val="20"/>
                <w:szCs w:val="20"/>
              </w:rPr>
            </w:pPr>
          </w:p>
        </w:tc>
      </w:tr>
      <w:tr w:rsidR="00ED5FA2" w:rsidRPr="002360C8" w:rsidTr="007106A5">
        <w:trPr>
          <w:trHeight w:val="685"/>
        </w:trPr>
        <w:tc>
          <w:tcPr>
            <w:tcW w:w="425" w:type="dxa"/>
            <w:vMerge w:val="restart"/>
          </w:tcPr>
          <w:p w:rsidR="00ED5FA2" w:rsidRPr="002360C8" w:rsidRDefault="00ED5FA2" w:rsidP="002360C8">
            <w:pPr>
              <w:pStyle w:val="ab"/>
              <w:ind w:left="0"/>
              <w:rPr>
                <w:b/>
                <w:bCs/>
              </w:rPr>
            </w:pPr>
            <w:r w:rsidRPr="002360C8">
              <w:rPr>
                <w:b/>
                <w:bCs/>
              </w:rPr>
              <w:t>3</w:t>
            </w:r>
          </w:p>
          <w:p w:rsidR="00ED5FA2" w:rsidRPr="002360C8" w:rsidRDefault="00ED5FA2" w:rsidP="005E57A0">
            <w:pPr>
              <w:pStyle w:val="ConsPlusNormal"/>
              <w:rPr>
                <w:b/>
                <w:bCs/>
              </w:rPr>
            </w:pPr>
          </w:p>
        </w:tc>
        <w:tc>
          <w:tcPr>
            <w:tcW w:w="3344" w:type="dxa"/>
            <w:vMerge w:val="restart"/>
          </w:tcPr>
          <w:p w:rsidR="00ED5FA2" w:rsidRPr="005E57A0" w:rsidRDefault="00ED5FA2" w:rsidP="005E57A0">
            <w:pPr>
              <w:spacing w:after="0" w:line="240" w:lineRule="auto"/>
              <w:rPr>
                <w:rFonts w:ascii="Times New Roman" w:hAnsi="Times New Roman"/>
                <w:bCs/>
                <w:lang w:eastAsia="ru-RU"/>
              </w:rPr>
            </w:pPr>
            <w:r w:rsidRPr="005E57A0">
              <w:rPr>
                <w:rFonts w:ascii="Times New Roman" w:hAnsi="Times New Roman"/>
                <w:bCs/>
                <w:lang w:eastAsia="ru-RU"/>
              </w:rPr>
              <w:t xml:space="preserve">Цель: Предотвращение роста напряженности на рынке труда </w:t>
            </w:r>
          </w:p>
          <w:p w:rsidR="00ED5FA2" w:rsidRPr="005E57A0" w:rsidRDefault="00ED5FA2" w:rsidP="005E57A0">
            <w:pPr>
              <w:spacing w:after="0" w:line="240" w:lineRule="auto"/>
              <w:rPr>
                <w:rFonts w:ascii="Times New Roman" w:hAnsi="Times New Roman"/>
                <w:bCs/>
                <w:lang w:eastAsia="ru-RU"/>
              </w:rPr>
            </w:pPr>
            <w:r w:rsidRPr="005E57A0">
              <w:rPr>
                <w:rFonts w:ascii="Times New Roman" w:hAnsi="Times New Roman"/>
                <w:bCs/>
                <w:lang w:eastAsia="ru-RU"/>
              </w:rPr>
              <w:t>Задача:  Повышение эффективности содействия трудоустройству  безработных граждан</w:t>
            </w:r>
          </w:p>
          <w:p w:rsidR="00ED5FA2" w:rsidRPr="002360C8" w:rsidRDefault="00ED5FA2" w:rsidP="005E57A0">
            <w:pPr>
              <w:pStyle w:val="ConsPlusNormal"/>
              <w:rPr>
                <w:b/>
                <w:bCs/>
              </w:rPr>
            </w:pPr>
          </w:p>
        </w:tc>
        <w:tc>
          <w:tcPr>
            <w:tcW w:w="2520" w:type="dxa"/>
          </w:tcPr>
          <w:p w:rsidR="00ED5FA2" w:rsidRPr="00236692" w:rsidRDefault="00ED5FA2" w:rsidP="002360C8">
            <w:pPr>
              <w:spacing w:after="0" w:line="240" w:lineRule="auto"/>
              <w:rPr>
                <w:rFonts w:ascii="Times New Roman" w:hAnsi="Times New Roman"/>
                <w:b/>
                <w:sz w:val="20"/>
                <w:szCs w:val="20"/>
                <w:lang w:eastAsia="ru-RU"/>
              </w:rPr>
            </w:pPr>
            <w:r w:rsidRPr="00236692">
              <w:rPr>
                <w:rFonts w:ascii="Times New Roman" w:hAnsi="Times New Roman"/>
                <w:b/>
                <w:sz w:val="20"/>
                <w:szCs w:val="20"/>
                <w:lang w:eastAsia="ru-RU"/>
              </w:rPr>
              <w:t>Целевой индикатор 1</w:t>
            </w:r>
          </w:p>
          <w:p w:rsidR="00ED5FA2" w:rsidRPr="00236692" w:rsidRDefault="00ED5FA2" w:rsidP="005E57A0">
            <w:pPr>
              <w:spacing w:after="0" w:line="240" w:lineRule="auto"/>
              <w:rPr>
                <w:rFonts w:ascii="Times New Roman" w:hAnsi="Times New Roman"/>
                <w:b/>
                <w:sz w:val="20"/>
                <w:szCs w:val="20"/>
                <w:lang w:eastAsia="ru-RU"/>
              </w:rPr>
            </w:pPr>
            <w:r w:rsidRPr="00236692">
              <w:rPr>
                <w:rFonts w:ascii="Times New Roman" w:hAnsi="Times New Roman"/>
                <w:sz w:val="20"/>
                <w:szCs w:val="20"/>
                <w:lang w:eastAsia="ru-RU"/>
              </w:rPr>
              <w:t>количество созданных рабочих мест</w:t>
            </w:r>
            <w:r w:rsidRPr="00236692">
              <w:rPr>
                <w:rFonts w:ascii="Times New Roman" w:hAnsi="Times New Roman"/>
                <w:b/>
                <w:sz w:val="20"/>
                <w:szCs w:val="20"/>
                <w:lang w:eastAsia="ru-RU"/>
              </w:rPr>
              <w:t xml:space="preserve">      </w:t>
            </w:r>
          </w:p>
        </w:tc>
        <w:tc>
          <w:tcPr>
            <w:tcW w:w="720" w:type="dxa"/>
          </w:tcPr>
          <w:p w:rsidR="00ED5FA2" w:rsidRPr="00236692" w:rsidRDefault="00ED5FA2" w:rsidP="002360C8">
            <w:pPr>
              <w:spacing w:after="0" w:line="240" w:lineRule="auto"/>
              <w:jc w:val="center"/>
              <w:rPr>
                <w:rFonts w:ascii="Times New Roman" w:hAnsi="Times New Roman"/>
                <w:sz w:val="20"/>
                <w:szCs w:val="20"/>
                <w:lang w:eastAsia="ru-RU"/>
              </w:rPr>
            </w:pPr>
            <w:r w:rsidRPr="00236692">
              <w:rPr>
                <w:rFonts w:ascii="Times New Roman" w:hAnsi="Times New Roman"/>
                <w:sz w:val="20"/>
                <w:szCs w:val="20"/>
                <w:lang w:eastAsia="ru-RU"/>
              </w:rPr>
              <w:t>ед.</w:t>
            </w:r>
          </w:p>
        </w:tc>
        <w:tc>
          <w:tcPr>
            <w:tcW w:w="900" w:type="dxa"/>
            <w:gridSpan w:val="2"/>
          </w:tcPr>
          <w:p w:rsidR="00ED5FA2" w:rsidRPr="00236692" w:rsidRDefault="00ED5FA2"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ED5FA2" w:rsidRPr="00236692" w:rsidRDefault="00ED5FA2"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ED5FA2" w:rsidRPr="00236692" w:rsidRDefault="00ED5FA2"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ED5FA2" w:rsidRPr="00236692" w:rsidRDefault="00ED5FA2"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873" w:type="dxa"/>
          </w:tcPr>
          <w:p w:rsidR="00ED5FA2" w:rsidRPr="00E352C8" w:rsidRDefault="00ED5FA2" w:rsidP="00775EDD">
            <w:pPr>
              <w:pStyle w:val="ConsPlusNormal"/>
              <w:jc w:val="center"/>
              <w:rPr>
                <w:rFonts w:ascii="Times New Roman" w:hAnsi="Times New Roman" w:cs="Arial"/>
                <w:bCs/>
                <w:sz w:val="20"/>
                <w:szCs w:val="20"/>
              </w:rPr>
            </w:pPr>
            <w:r w:rsidRPr="00E352C8">
              <w:rPr>
                <w:rFonts w:ascii="Times New Roman" w:hAnsi="Times New Roman" w:cs="Arial"/>
                <w:bCs/>
                <w:sz w:val="20"/>
                <w:szCs w:val="20"/>
              </w:rPr>
              <w:t>132</w:t>
            </w:r>
          </w:p>
          <w:p w:rsidR="00ED5FA2" w:rsidRPr="00E352C8" w:rsidRDefault="00ED5FA2" w:rsidP="00775EDD">
            <w:pPr>
              <w:pStyle w:val="ConsPlusNormal"/>
              <w:jc w:val="center"/>
              <w:rPr>
                <w:rFonts w:ascii="Times New Roman" w:hAnsi="Times New Roman" w:cs="Arial"/>
                <w:bCs/>
                <w:sz w:val="20"/>
                <w:szCs w:val="20"/>
              </w:rPr>
            </w:pPr>
          </w:p>
        </w:tc>
        <w:tc>
          <w:tcPr>
            <w:tcW w:w="747" w:type="dxa"/>
            <w:gridSpan w:val="3"/>
          </w:tcPr>
          <w:p w:rsidR="00ED5FA2" w:rsidRPr="00E352C8" w:rsidRDefault="00ED5FA2" w:rsidP="00AE7B26">
            <w:pPr>
              <w:pStyle w:val="ConsPlusNormal"/>
              <w:jc w:val="center"/>
              <w:rPr>
                <w:rFonts w:ascii="Times New Roman" w:hAnsi="Times New Roman" w:cs="Arial"/>
                <w:bCs/>
                <w:sz w:val="20"/>
                <w:szCs w:val="20"/>
              </w:rPr>
            </w:pPr>
            <w:r>
              <w:rPr>
                <w:rFonts w:ascii="Times New Roman" w:hAnsi="Times New Roman" w:cs="Arial"/>
                <w:bCs/>
                <w:sz w:val="20"/>
                <w:szCs w:val="20"/>
              </w:rPr>
              <w:t>78</w:t>
            </w:r>
          </w:p>
        </w:tc>
        <w:tc>
          <w:tcPr>
            <w:tcW w:w="720" w:type="dxa"/>
          </w:tcPr>
          <w:p w:rsidR="00ED5FA2" w:rsidRPr="00E352C8" w:rsidRDefault="00ED5FA2" w:rsidP="00AE7B26">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20" w:type="dxa"/>
          </w:tcPr>
          <w:p w:rsidR="00ED5FA2" w:rsidRPr="00E352C8" w:rsidRDefault="00ED5FA2" w:rsidP="00AE7B26">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20" w:type="dxa"/>
          </w:tcPr>
          <w:p w:rsidR="00ED5FA2" w:rsidRPr="00E352C8" w:rsidRDefault="00ED5FA2" w:rsidP="00AE7B26">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79" w:type="dxa"/>
          </w:tcPr>
          <w:p w:rsidR="00ED5FA2" w:rsidRPr="00E352C8" w:rsidRDefault="00ED5FA2" w:rsidP="00AE7B26">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1134" w:type="dxa"/>
          </w:tcPr>
          <w:p w:rsidR="00ED5FA2" w:rsidRPr="007106A5" w:rsidRDefault="00ED5FA2" w:rsidP="001851DD">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ED5FA2" w:rsidRPr="007106A5" w:rsidRDefault="00ED5FA2" w:rsidP="001851DD">
            <w:pPr>
              <w:pStyle w:val="ConsPlusNormal"/>
              <w:jc w:val="both"/>
              <w:rPr>
                <w:rFonts w:ascii="Times New Roman" w:hAnsi="Times New Roman" w:cs="Arial"/>
                <w:bCs/>
                <w:sz w:val="20"/>
                <w:szCs w:val="20"/>
              </w:rPr>
            </w:pPr>
          </w:p>
        </w:tc>
      </w:tr>
      <w:tr w:rsidR="00ED5FA2" w:rsidRPr="002360C8" w:rsidTr="007106A5">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b/>
                <w:bCs/>
              </w:rPr>
            </w:pPr>
          </w:p>
        </w:tc>
        <w:tc>
          <w:tcPr>
            <w:tcW w:w="2520" w:type="dxa"/>
          </w:tcPr>
          <w:p w:rsidR="00ED5FA2" w:rsidRPr="002360C8" w:rsidRDefault="00ED5FA2" w:rsidP="002360C8">
            <w:pPr>
              <w:pStyle w:val="ab"/>
              <w:ind w:left="0"/>
              <w:rPr>
                <w:b/>
                <w:bCs/>
                <w:sz w:val="20"/>
                <w:szCs w:val="20"/>
              </w:rPr>
            </w:pPr>
            <w:r w:rsidRPr="002360C8">
              <w:rPr>
                <w:b/>
                <w:bCs/>
                <w:sz w:val="20"/>
                <w:szCs w:val="20"/>
              </w:rPr>
              <w:t>Целевой индикатор  2</w:t>
            </w:r>
          </w:p>
          <w:p w:rsidR="00ED5FA2" w:rsidRPr="002360C8" w:rsidRDefault="00ED5FA2" w:rsidP="002360C8">
            <w:pPr>
              <w:pStyle w:val="ab"/>
              <w:ind w:left="0"/>
              <w:rPr>
                <w:b/>
                <w:bCs/>
                <w:sz w:val="20"/>
                <w:szCs w:val="20"/>
              </w:rPr>
            </w:pPr>
            <w:r w:rsidRPr="002360C8">
              <w:rPr>
                <w:bCs/>
                <w:sz w:val="20"/>
                <w:szCs w:val="20"/>
              </w:rPr>
              <w:t xml:space="preserve">удельный вес             </w:t>
            </w:r>
          </w:p>
          <w:p w:rsidR="00ED5FA2" w:rsidRPr="002360C8" w:rsidRDefault="00ED5FA2"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ED5FA2" w:rsidRPr="002360C8" w:rsidRDefault="00ED5FA2" w:rsidP="002360C8">
            <w:pPr>
              <w:pStyle w:val="ab"/>
              <w:ind w:left="0"/>
              <w:jc w:val="center"/>
              <w:rPr>
                <w:bCs/>
                <w:sz w:val="20"/>
                <w:szCs w:val="20"/>
              </w:rPr>
            </w:pPr>
            <w:r w:rsidRPr="002360C8">
              <w:rPr>
                <w:bCs/>
                <w:sz w:val="20"/>
                <w:szCs w:val="20"/>
              </w:rPr>
              <w:t>%</w:t>
            </w:r>
          </w:p>
        </w:tc>
        <w:tc>
          <w:tcPr>
            <w:tcW w:w="900" w:type="dxa"/>
            <w:gridSpan w:val="2"/>
          </w:tcPr>
          <w:p w:rsidR="00ED5FA2" w:rsidRPr="002360C8" w:rsidRDefault="00ED5FA2"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54,8</w:t>
            </w:r>
          </w:p>
        </w:tc>
        <w:tc>
          <w:tcPr>
            <w:tcW w:w="900" w:type="dxa"/>
          </w:tcPr>
          <w:p w:rsidR="00ED5FA2" w:rsidRPr="002360C8" w:rsidRDefault="00ED5FA2"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62,2</w:t>
            </w:r>
          </w:p>
        </w:tc>
        <w:tc>
          <w:tcPr>
            <w:tcW w:w="900" w:type="dxa"/>
          </w:tcPr>
          <w:p w:rsidR="00ED5FA2" w:rsidRPr="002360C8" w:rsidRDefault="00ED5FA2"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66,2</w:t>
            </w:r>
          </w:p>
        </w:tc>
        <w:tc>
          <w:tcPr>
            <w:tcW w:w="900" w:type="dxa"/>
          </w:tcPr>
          <w:p w:rsidR="00ED5FA2" w:rsidRPr="002360C8" w:rsidRDefault="00ED5FA2"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w:t>
            </w:r>
            <w:r>
              <w:rPr>
                <w:rFonts w:ascii="Times New Roman" w:hAnsi="Times New Roman" w:cs="Arial"/>
                <w:sz w:val="20"/>
                <w:szCs w:val="20"/>
              </w:rPr>
              <w:t>5,9</w:t>
            </w:r>
          </w:p>
        </w:tc>
        <w:tc>
          <w:tcPr>
            <w:tcW w:w="873"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47" w:type="dxa"/>
            <w:gridSpan w:val="3"/>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79"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1134" w:type="dxa"/>
          </w:tcPr>
          <w:p w:rsidR="00ED5FA2" w:rsidRPr="007106A5" w:rsidRDefault="00ED5FA2" w:rsidP="001851DD">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 xml:space="preserve">Информация ГКУ «Центр занятости населения </w:t>
            </w:r>
            <w:proofErr w:type="spellStart"/>
            <w:r w:rsidRPr="007106A5">
              <w:rPr>
                <w:rFonts w:ascii="Times New Roman" w:hAnsi="Times New Roman"/>
                <w:bCs/>
                <w:sz w:val="20"/>
                <w:szCs w:val="20"/>
              </w:rPr>
              <w:t>Бичурского</w:t>
            </w:r>
            <w:proofErr w:type="spellEnd"/>
            <w:r w:rsidRPr="007106A5">
              <w:rPr>
                <w:rFonts w:ascii="Times New Roman" w:hAnsi="Times New Roman"/>
                <w:bCs/>
                <w:sz w:val="20"/>
                <w:szCs w:val="20"/>
              </w:rPr>
              <w:t xml:space="preserve"> района» за отчетный период.</w:t>
            </w:r>
          </w:p>
          <w:p w:rsidR="00ED5FA2" w:rsidRPr="007106A5" w:rsidRDefault="00ED5FA2" w:rsidP="001851DD">
            <w:pPr>
              <w:pStyle w:val="ConsPlusNormal"/>
              <w:jc w:val="both"/>
              <w:rPr>
                <w:rFonts w:ascii="Times New Roman" w:hAnsi="Times New Roman" w:cs="Arial"/>
                <w:bCs/>
                <w:sz w:val="20"/>
                <w:szCs w:val="20"/>
              </w:rPr>
            </w:pPr>
          </w:p>
        </w:tc>
      </w:tr>
      <w:tr w:rsidR="00ED5FA2" w:rsidRPr="002360C8" w:rsidTr="007106A5">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b/>
                <w:bCs/>
              </w:rPr>
            </w:pPr>
          </w:p>
        </w:tc>
        <w:tc>
          <w:tcPr>
            <w:tcW w:w="2520" w:type="dxa"/>
          </w:tcPr>
          <w:p w:rsidR="00ED5FA2" w:rsidRPr="00756607" w:rsidRDefault="00ED5FA2" w:rsidP="005E57A0">
            <w:pPr>
              <w:pStyle w:val="ab"/>
              <w:ind w:left="0"/>
              <w:rPr>
                <w:b/>
                <w:bCs/>
                <w:sz w:val="20"/>
                <w:szCs w:val="20"/>
              </w:rPr>
            </w:pPr>
            <w:r w:rsidRPr="00756607">
              <w:rPr>
                <w:b/>
                <w:bCs/>
                <w:sz w:val="20"/>
                <w:szCs w:val="20"/>
              </w:rPr>
              <w:t xml:space="preserve">Целевой индикатор </w:t>
            </w:r>
            <w:r>
              <w:rPr>
                <w:b/>
                <w:bCs/>
                <w:sz w:val="20"/>
                <w:szCs w:val="20"/>
              </w:rPr>
              <w:t xml:space="preserve"> 3</w:t>
            </w:r>
          </w:p>
          <w:p w:rsidR="00ED5FA2" w:rsidRPr="00F67C86" w:rsidRDefault="00ED5FA2"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20" w:type="dxa"/>
          </w:tcPr>
          <w:p w:rsidR="00ED5FA2" w:rsidRPr="0080018C" w:rsidRDefault="00ED5FA2" w:rsidP="005E57A0">
            <w:pPr>
              <w:pStyle w:val="ab"/>
              <w:ind w:left="0"/>
              <w:jc w:val="center"/>
              <w:rPr>
                <w:bCs/>
                <w:sz w:val="20"/>
                <w:szCs w:val="20"/>
              </w:rPr>
            </w:pPr>
            <w:r>
              <w:rPr>
                <w:bCs/>
                <w:sz w:val="20"/>
                <w:szCs w:val="20"/>
              </w:rPr>
              <w:t>ед.</w:t>
            </w:r>
          </w:p>
        </w:tc>
        <w:tc>
          <w:tcPr>
            <w:tcW w:w="900" w:type="dxa"/>
            <w:gridSpan w:val="2"/>
          </w:tcPr>
          <w:p w:rsidR="00ED5FA2" w:rsidRPr="00C05851" w:rsidRDefault="00ED5FA2" w:rsidP="00775EDD">
            <w:pPr>
              <w:jc w:val="center"/>
              <w:rPr>
                <w:rFonts w:ascii="Times New Roman" w:hAnsi="Times New Roman"/>
              </w:rPr>
            </w:pPr>
            <w:r>
              <w:rPr>
                <w:rFonts w:ascii="Times New Roman" w:hAnsi="Times New Roman"/>
              </w:rPr>
              <w:t>-</w:t>
            </w:r>
          </w:p>
        </w:tc>
        <w:tc>
          <w:tcPr>
            <w:tcW w:w="900" w:type="dxa"/>
          </w:tcPr>
          <w:p w:rsidR="00ED5FA2" w:rsidRPr="00C05851" w:rsidRDefault="00ED5FA2" w:rsidP="00775EDD">
            <w:pPr>
              <w:jc w:val="center"/>
              <w:rPr>
                <w:rFonts w:ascii="Times New Roman" w:hAnsi="Times New Roman"/>
              </w:rPr>
            </w:pPr>
            <w:r>
              <w:rPr>
                <w:rFonts w:ascii="Times New Roman" w:hAnsi="Times New Roman"/>
              </w:rPr>
              <w:t>-</w:t>
            </w:r>
          </w:p>
        </w:tc>
        <w:tc>
          <w:tcPr>
            <w:tcW w:w="900" w:type="dxa"/>
          </w:tcPr>
          <w:p w:rsidR="00ED5FA2" w:rsidRPr="00C05851" w:rsidRDefault="00ED5FA2" w:rsidP="00775EDD">
            <w:pPr>
              <w:jc w:val="center"/>
              <w:rPr>
                <w:rFonts w:ascii="Times New Roman" w:hAnsi="Times New Roman"/>
              </w:rPr>
            </w:pPr>
            <w:r>
              <w:rPr>
                <w:rFonts w:ascii="Times New Roman" w:hAnsi="Times New Roman"/>
              </w:rPr>
              <w:t>152</w:t>
            </w:r>
          </w:p>
        </w:tc>
        <w:tc>
          <w:tcPr>
            <w:tcW w:w="900" w:type="dxa"/>
          </w:tcPr>
          <w:p w:rsidR="00ED5FA2" w:rsidRPr="00C05851" w:rsidRDefault="00ED5FA2" w:rsidP="00775EDD">
            <w:pPr>
              <w:jc w:val="center"/>
              <w:rPr>
                <w:rFonts w:ascii="Times New Roman" w:hAnsi="Times New Roman"/>
              </w:rPr>
            </w:pPr>
            <w:r>
              <w:rPr>
                <w:rFonts w:ascii="Times New Roman" w:hAnsi="Times New Roman"/>
              </w:rPr>
              <w:t>505</w:t>
            </w:r>
          </w:p>
        </w:tc>
        <w:tc>
          <w:tcPr>
            <w:tcW w:w="873" w:type="dxa"/>
          </w:tcPr>
          <w:p w:rsidR="00ED5FA2" w:rsidRPr="00C05851" w:rsidRDefault="00ED5FA2" w:rsidP="00775EDD">
            <w:pPr>
              <w:jc w:val="center"/>
              <w:rPr>
                <w:rFonts w:ascii="Times New Roman" w:hAnsi="Times New Roman"/>
              </w:rPr>
            </w:pPr>
            <w:r>
              <w:rPr>
                <w:rFonts w:ascii="Times New Roman" w:hAnsi="Times New Roman"/>
              </w:rPr>
              <w:t>-</w:t>
            </w:r>
          </w:p>
        </w:tc>
        <w:tc>
          <w:tcPr>
            <w:tcW w:w="747" w:type="dxa"/>
            <w:gridSpan w:val="3"/>
          </w:tcPr>
          <w:p w:rsidR="00ED5FA2" w:rsidRPr="00C05851" w:rsidRDefault="00ED5FA2" w:rsidP="00775EDD">
            <w:pPr>
              <w:jc w:val="center"/>
              <w:rPr>
                <w:rFonts w:ascii="Times New Roman" w:hAnsi="Times New Roman"/>
              </w:rPr>
            </w:pPr>
            <w:r>
              <w:rPr>
                <w:rFonts w:ascii="Times New Roman" w:hAnsi="Times New Roman"/>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134" w:type="dxa"/>
          </w:tcPr>
          <w:p w:rsidR="00ED5FA2" w:rsidRPr="007106A5" w:rsidRDefault="00ED5FA2" w:rsidP="001851DD">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за отчетный период</w:t>
            </w:r>
          </w:p>
        </w:tc>
      </w:tr>
      <w:tr w:rsidR="00ED5FA2" w:rsidRPr="002360C8" w:rsidTr="007106A5">
        <w:tc>
          <w:tcPr>
            <w:tcW w:w="15168" w:type="dxa"/>
            <w:gridSpan w:val="17"/>
          </w:tcPr>
          <w:p w:rsidR="00ED5FA2" w:rsidRPr="002360C8" w:rsidRDefault="00ED5FA2" w:rsidP="00775EDD">
            <w:pPr>
              <w:pStyle w:val="ab"/>
              <w:ind w:left="0"/>
              <w:jc w:val="center"/>
              <w:rPr>
                <w:b/>
                <w:bCs/>
              </w:rPr>
            </w:pPr>
            <w:r w:rsidRPr="002360C8">
              <w:rPr>
                <w:b/>
                <w:bCs/>
              </w:rPr>
              <w:t>Подпрограмма 3   Улучшение условий и охраны труда</w:t>
            </w:r>
          </w:p>
        </w:tc>
        <w:tc>
          <w:tcPr>
            <w:tcW w:w="1134" w:type="dxa"/>
          </w:tcPr>
          <w:p w:rsidR="00ED5FA2" w:rsidRPr="007106A5" w:rsidRDefault="00ED5FA2" w:rsidP="00775EDD">
            <w:pPr>
              <w:pStyle w:val="ab"/>
              <w:ind w:left="0"/>
              <w:jc w:val="center"/>
              <w:rPr>
                <w:b/>
                <w:bCs/>
                <w:sz w:val="20"/>
                <w:szCs w:val="20"/>
              </w:rPr>
            </w:pPr>
          </w:p>
        </w:tc>
      </w:tr>
      <w:tr w:rsidR="00ED5FA2" w:rsidRPr="002360C8" w:rsidTr="007106A5">
        <w:trPr>
          <w:trHeight w:val="930"/>
        </w:trPr>
        <w:tc>
          <w:tcPr>
            <w:tcW w:w="425" w:type="dxa"/>
            <w:vMerge w:val="restart"/>
          </w:tcPr>
          <w:p w:rsidR="00ED5FA2" w:rsidRPr="002360C8" w:rsidRDefault="00ED5FA2" w:rsidP="002360C8">
            <w:pPr>
              <w:pStyle w:val="ab"/>
              <w:ind w:left="0"/>
              <w:rPr>
                <w:b/>
                <w:bCs/>
              </w:rPr>
            </w:pPr>
            <w:r w:rsidRPr="002360C8">
              <w:rPr>
                <w:b/>
                <w:bCs/>
              </w:rPr>
              <w:lastRenderedPageBreak/>
              <w:t>4</w:t>
            </w:r>
          </w:p>
        </w:tc>
        <w:tc>
          <w:tcPr>
            <w:tcW w:w="3344" w:type="dxa"/>
            <w:vMerge w:val="restart"/>
          </w:tcPr>
          <w:p w:rsidR="00ED5FA2" w:rsidRPr="002360C8" w:rsidRDefault="00ED5FA2" w:rsidP="002360C8">
            <w:pPr>
              <w:pStyle w:val="ab"/>
              <w:ind w:left="0"/>
              <w:rPr>
                <w:b/>
                <w:bCs/>
              </w:rPr>
            </w:pPr>
            <w:r w:rsidRPr="002360C8">
              <w:rPr>
                <w:rFonts w:cs="Arial"/>
                <w:bCs/>
                <w:sz w:val="20"/>
                <w:szCs w:val="20"/>
              </w:rPr>
              <w:t>Цель:</w:t>
            </w:r>
            <w:r w:rsidRPr="002360C8">
              <w:rPr>
                <w:bCs/>
                <w:sz w:val="20"/>
                <w:szCs w:val="20"/>
              </w:rPr>
              <w:t xml:space="preserve"> </w:t>
            </w:r>
            <w:r w:rsidRPr="002360C8">
              <w:rPr>
                <w:rFonts w:cs="Arial"/>
                <w:bCs/>
                <w:sz w:val="20"/>
                <w:szCs w:val="20"/>
              </w:rPr>
              <w:t>Улучшение условий и охраны труда работников организаций, расположенных на территории МО «</w:t>
            </w:r>
            <w:proofErr w:type="spellStart"/>
            <w:r w:rsidRPr="002360C8">
              <w:rPr>
                <w:rFonts w:cs="Arial"/>
                <w:bCs/>
                <w:sz w:val="20"/>
                <w:szCs w:val="20"/>
              </w:rPr>
              <w:t>Бичурский</w:t>
            </w:r>
            <w:proofErr w:type="spellEnd"/>
            <w:r w:rsidRPr="002360C8">
              <w:rPr>
                <w:rFonts w:cs="Arial"/>
                <w:bCs/>
                <w:sz w:val="20"/>
                <w:szCs w:val="20"/>
              </w:rPr>
              <w:t xml:space="preserve"> район».                                                             </w:t>
            </w:r>
            <w:r w:rsidRPr="002360C8">
              <w:rPr>
                <w:rFonts w:cs="Arial"/>
                <w:sz w:val="20"/>
                <w:szCs w:val="20"/>
              </w:rPr>
              <w:t>Задача:</w:t>
            </w:r>
            <w:r w:rsidRPr="002360C8">
              <w:rPr>
                <w:bCs/>
              </w:rPr>
              <w:t xml:space="preserve"> </w:t>
            </w:r>
            <w:r w:rsidRPr="002360C8">
              <w:rPr>
                <w:rFonts w:cs="Arial"/>
                <w:bCs/>
                <w:sz w:val="20"/>
                <w:szCs w:val="20"/>
              </w:rPr>
              <w:t>Повышение квалификации работников по вопросам организации охраны труда  в предприятиях и организациях района.</w:t>
            </w:r>
          </w:p>
        </w:tc>
        <w:tc>
          <w:tcPr>
            <w:tcW w:w="2520" w:type="dxa"/>
          </w:tcPr>
          <w:p w:rsidR="00ED5FA2" w:rsidRPr="002360C8" w:rsidRDefault="00ED5FA2" w:rsidP="002360C8">
            <w:pPr>
              <w:pStyle w:val="ab"/>
              <w:ind w:left="33"/>
              <w:rPr>
                <w:b/>
                <w:bCs/>
                <w:sz w:val="20"/>
                <w:szCs w:val="20"/>
              </w:rPr>
            </w:pPr>
            <w:r w:rsidRPr="002360C8">
              <w:rPr>
                <w:b/>
                <w:bCs/>
                <w:sz w:val="20"/>
                <w:szCs w:val="20"/>
              </w:rPr>
              <w:t>Целевой индикатор  1</w:t>
            </w:r>
          </w:p>
          <w:p w:rsidR="00ED5FA2" w:rsidRPr="002360C8" w:rsidRDefault="00ED5FA2" w:rsidP="002360C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ED5FA2" w:rsidRPr="002360C8" w:rsidRDefault="00ED5FA2" w:rsidP="002360C8">
            <w:pPr>
              <w:pStyle w:val="ab"/>
              <w:ind w:left="0"/>
              <w:jc w:val="center"/>
              <w:rPr>
                <w:bCs/>
                <w:sz w:val="20"/>
                <w:szCs w:val="20"/>
              </w:rPr>
            </w:pPr>
            <w:r w:rsidRPr="002360C8">
              <w:rPr>
                <w:bCs/>
                <w:sz w:val="20"/>
                <w:szCs w:val="20"/>
              </w:rPr>
              <w:t>чел.</w:t>
            </w:r>
          </w:p>
        </w:tc>
        <w:tc>
          <w:tcPr>
            <w:tcW w:w="900" w:type="dxa"/>
            <w:gridSpan w:val="2"/>
          </w:tcPr>
          <w:p w:rsidR="00ED5FA2" w:rsidRPr="002360C8" w:rsidRDefault="00ED5FA2" w:rsidP="00775EDD">
            <w:pPr>
              <w:pStyle w:val="ab"/>
              <w:ind w:left="0"/>
              <w:jc w:val="center"/>
              <w:rPr>
                <w:bCs/>
                <w:sz w:val="20"/>
                <w:szCs w:val="20"/>
              </w:rPr>
            </w:pPr>
            <w:r w:rsidRPr="002360C8">
              <w:rPr>
                <w:bCs/>
                <w:sz w:val="20"/>
                <w:szCs w:val="20"/>
              </w:rPr>
              <w:t>42</w:t>
            </w:r>
          </w:p>
        </w:tc>
        <w:tc>
          <w:tcPr>
            <w:tcW w:w="900" w:type="dxa"/>
          </w:tcPr>
          <w:p w:rsidR="00ED5FA2" w:rsidRPr="002360C8" w:rsidRDefault="00ED5FA2" w:rsidP="00775EDD">
            <w:pPr>
              <w:pStyle w:val="ab"/>
              <w:ind w:left="0"/>
              <w:jc w:val="center"/>
              <w:rPr>
                <w:bCs/>
                <w:sz w:val="20"/>
                <w:szCs w:val="20"/>
              </w:rPr>
            </w:pPr>
            <w:r w:rsidRPr="002360C8">
              <w:rPr>
                <w:bCs/>
                <w:sz w:val="20"/>
                <w:szCs w:val="20"/>
              </w:rPr>
              <w:t>88</w:t>
            </w:r>
          </w:p>
        </w:tc>
        <w:tc>
          <w:tcPr>
            <w:tcW w:w="900" w:type="dxa"/>
          </w:tcPr>
          <w:p w:rsidR="00ED5FA2" w:rsidRPr="002360C8" w:rsidRDefault="00ED5FA2" w:rsidP="00775EDD">
            <w:pPr>
              <w:pStyle w:val="ab"/>
              <w:ind w:left="0"/>
              <w:jc w:val="center"/>
              <w:rPr>
                <w:bCs/>
                <w:sz w:val="20"/>
                <w:szCs w:val="20"/>
              </w:rPr>
            </w:pPr>
            <w:r w:rsidRPr="002360C8">
              <w:rPr>
                <w:bCs/>
                <w:sz w:val="20"/>
                <w:szCs w:val="20"/>
              </w:rPr>
              <w:t>-</w:t>
            </w:r>
          </w:p>
        </w:tc>
        <w:tc>
          <w:tcPr>
            <w:tcW w:w="900" w:type="dxa"/>
          </w:tcPr>
          <w:p w:rsidR="00ED5FA2" w:rsidRPr="00236692" w:rsidRDefault="00ED5FA2" w:rsidP="00775EDD">
            <w:pPr>
              <w:pStyle w:val="ab"/>
              <w:ind w:left="0"/>
              <w:jc w:val="center"/>
              <w:rPr>
                <w:bCs/>
                <w:sz w:val="20"/>
                <w:szCs w:val="20"/>
              </w:rPr>
            </w:pPr>
            <w:r w:rsidRPr="00236692">
              <w:rPr>
                <w:bCs/>
                <w:sz w:val="20"/>
                <w:szCs w:val="20"/>
              </w:rPr>
              <w:t>33</w:t>
            </w:r>
          </w:p>
        </w:tc>
        <w:tc>
          <w:tcPr>
            <w:tcW w:w="873" w:type="dxa"/>
          </w:tcPr>
          <w:p w:rsidR="00ED5FA2" w:rsidRPr="002360C8" w:rsidRDefault="00ED5FA2" w:rsidP="00775EDD">
            <w:pPr>
              <w:pStyle w:val="ab"/>
              <w:ind w:left="0"/>
              <w:jc w:val="center"/>
              <w:rPr>
                <w:bCs/>
                <w:sz w:val="20"/>
                <w:szCs w:val="20"/>
              </w:rPr>
            </w:pPr>
            <w:r>
              <w:rPr>
                <w:bCs/>
                <w:sz w:val="20"/>
                <w:szCs w:val="20"/>
              </w:rPr>
              <w:t>55</w:t>
            </w:r>
          </w:p>
        </w:tc>
        <w:tc>
          <w:tcPr>
            <w:tcW w:w="747" w:type="dxa"/>
            <w:gridSpan w:val="3"/>
          </w:tcPr>
          <w:p w:rsidR="00ED5FA2" w:rsidRPr="001E7C0E" w:rsidRDefault="00ED5FA2" w:rsidP="00775EDD">
            <w:pPr>
              <w:pStyle w:val="ab"/>
              <w:ind w:left="0"/>
              <w:jc w:val="center"/>
              <w:rPr>
                <w:bCs/>
                <w:sz w:val="20"/>
                <w:szCs w:val="20"/>
              </w:rPr>
            </w:pPr>
            <w:r>
              <w:rPr>
                <w:bCs/>
                <w:sz w:val="20"/>
                <w:szCs w:val="20"/>
              </w:rPr>
              <w:t>27</w:t>
            </w:r>
          </w:p>
        </w:tc>
        <w:tc>
          <w:tcPr>
            <w:tcW w:w="720" w:type="dxa"/>
          </w:tcPr>
          <w:p w:rsidR="00ED5FA2" w:rsidRPr="001E7C0E" w:rsidRDefault="00ED5FA2"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43</w:t>
            </w:r>
          </w:p>
        </w:tc>
        <w:tc>
          <w:tcPr>
            <w:tcW w:w="720" w:type="dxa"/>
          </w:tcPr>
          <w:p w:rsidR="00ED5FA2" w:rsidRPr="002360C8" w:rsidRDefault="00ED5FA2"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79" w:type="dxa"/>
          </w:tcPr>
          <w:p w:rsidR="00ED5FA2" w:rsidRPr="002360C8" w:rsidRDefault="00ED5FA2"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1134" w:type="dxa"/>
          </w:tcPr>
          <w:p w:rsidR="00ED5FA2" w:rsidRPr="007106A5" w:rsidRDefault="00ED5FA2" w:rsidP="001851DD">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ED5FA2" w:rsidRPr="002360C8" w:rsidTr="007106A5">
        <w:trPr>
          <w:trHeight w:val="435"/>
        </w:trPr>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rFonts w:cs="Arial"/>
                <w:bCs/>
                <w:sz w:val="20"/>
                <w:szCs w:val="20"/>
              </w:rPr>
            </w:pPr>
          </w:p>
        </w:tc>
        <w:tc>
          <w:tcPr>
            <w:tcW w:w="2520" w:type="dxa"/>
          </w:tcPr>
          <w:p w:rsidR="00ED5FA2" w:rsidRPr="002360C8" w:rsidRDefault="00ED5FA2" w:rsidP="002360C8">
            <w:pPr>
              <w:pStyle w:val="ab"/>
              <w:ind w:left="0"/>
              <w:rPr>
                <w:b/>
                <w:bCs/>
                <w:sz w:val="20"/>
                <w:szCs w:val="20"/>
              </w:rPr>
            </w:pPr>
            <w:r w:rsidRPr="002360C8">
              <w:rPr>
                <w:b/>
                <w:bCs/>
                <w:sz w:val="20"/>
                <w:szCs w:val="20"/>
              </w:rPr>
              <w:t>Целевой индикатор  2</w:t>
            </w:r>
          </w:p>
          <w:p w:rsidR="00ED5FA2" w:rsidRPr="002360C8" w:rsidRDefault="00ED5FA2" w:rsidP="002360C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ED5FA2" w:rsidRPr="002360C8" w:rsidRDefault="00ED5FA2" w:rsidP="002360C8">
            <w:pPr>
              <w:pStyle w:val="ab"/>
              <w:ind w:left="0"/>
              <w:jc w:val="center"/>
              <w:rPr>
                <w:bCs/>
                <w:sz w:val="20"/>
                <w:szCs w:val="20"/>
              </w:rPr>
            </w:pPr>
            <w:r w:rsidRPr="002360C8">
              <w:rPr>
                <w:bCs/>
                <w:sz w:val="20"/>
                <w:szCs w:val="20"/>
              </w:rPr>
              <w:t>ед.</w:t>
            </w:r>
          </w:p>
        </w:tc>
        <w:tc>
          <w:tcPr>
            <w:tcW w:w="900" w:type="dxa"/>
            <w:gridSpan w:val="2"/>
          </w:tcPr>
          <w:p w:rsidR="00ED5FA2" w:rsidRPr="002360C8" w:rsidRDefault="00ED5FA2" w:rsidP="00775EDD">
            <w:pPr>
              <w:pStyle w:val="ab"/>
              <w:ind w:left="0"/>
              <w:jc w:val="center"/>
              <w:rPr>
                <w:bCs/>
                <w:sz w:val="20"/>
                <w:szCs w:val="20"/>
              </w:rPr>
            </w:pPr>
            <w:r w:rsidRPr="002360C8">
              <w:rPr>
                <w:bCs/>
                <w:sz w:val="20"/>
                <w:szCs w:val="20"/>
              </w:rPr>
              <w:t>-</w:t>
            </w:r>
          </w:p>
        </w:tc>
        <w:tc>
          <w:tcPr>
            <w:tcW w:w="900" w:type="dxa"/>
          </w:tcPr>
          <w:p w:rsidR="00ED5FA2" w:rsidRPr="002360C8" w:rsidRDefault="00ED5FA2" w:rsidP="00775EDD">
            <w:pPr>
              <w:pStyle w:val="ab"/>
              <w:ind w:left="0"/>
              <w:jc w:val="center"/>
              <w:rPr>
                <w:bCs/>
                <w:sz w:val="20"/>
                <w:szCs w:val="20"/>
              </w:rPr>
            </w:pPr>
            <w:r w:rsidRPr="002360C8">
              <w:rPr>
                <w:bCs/>
                <w:sz w:val="20"/>
                <w:szCs w:val="20"/>
              </w:rPr>
              <w:t>-</w:t>
            </w:r>
          </w:p>
        </w:tc>
        <w:tc>
          <w:tcPr>
            <w:tcW w:w="900" w:type="dxa"/>
          </w:tcPr>
          <w:p w:rsidR="00ED5FA2" w:rsidRPr="002360C8" w:rsidRDefault="00ED5FA2" w:rsidP="00775EDD">
            <w:pPr>
              <w:pStyle w:val="ab"/>
              <w:ind w:left="0"/>
              <w:jc w:val="center"/>
              <w:rPr>
                <w:bCs/>
                <w:sz w:val="20"/>
                <w:szCs w:val="20"/>
              </w:rPr>
            </w:pPr>
            <w:r w:rsidRPr="002360C8">
              <w:rPr>
                <w:bCs/>
                <w:sz w:val="20"/>
                <w:szCs w:val="20"/>
              </w:rPr>
              <w:t>-</w:t>
            </w:r>
          </w:p>
        </w:tc>
        <w:tc>
          <w:tcPr>
            <w:tcW w:w="900" w:type="dxa"/>
          </w:tcPr>
          <w:p w:rsidR="00ED5FA2" w:rsidRPr="00236692" w:rsidRDefault="00ED5FA2" w:rsidP="00775EDD">
            <w:pPr>
              <w:pStyle w:val="ab"/>
              <w:ind w:left="0"/>
              <w:jc w:val="center"/>
              <w:rPr>
                <w:bCs/>
                <w:sz w:val="20"/>
                <w:szCs w:val="20"/>
              </w:rPr>
            </w:pPr>
            <w:r w:rsidRPr="00236692">
              <w:rPr>
                <w:bCs/>
                <w:sz w:val="20"/>
                <w:szCs w:val="20"/>
              </w:rPr>
              <w:t>419</w:t>
            </w:r>
          </w:p>
        </w:tc>
        <w:tc>
          <w:tcPr>
            <w:tcW w:w="873" w:type="dxa"/>
          </w:tcPr>
          <w:p w:rsidR="00ED5FA2" w:rsidRPr="002360C8" w:rsidRDefault="00ED5FA2" w:rsidP="00775EDD">
            <w:pPr>
              <w:pStyle w:val="ab"/>
              <w:ind w:left="0"/>
              <w:jc w:val="center"/>
              <w:rPr>
                <w:bCs/>
                <w:sz w:val="20"/>
                <w:szCs w:val="20"/>
              </w:rPr>
            </w:pPr>
            <w:r>
              <w:rPr>
                <w:bCs/>
                <w:sz w:val="20"/>
                <w:szCs w:val="20"/>
              </w:rPr>
              <w:t>118</w:t>
            </w:r>
          </w:p>
        </w:tc>
        <w:tc>
          <w:tcPr>
            <w:tcW w:w="747" w:type="dxa"/>
            <w:gridSpan w:val="3"/>
          </w:tcPr>
          <w:p w:rsidR="00ED5FA2" w:rsidRPr="002360C8" w:rsidRDefault="00ED5FA2" w:rsidP="00775EDD">
            <w:pPr>
              <w:pStyle w:val="ab"/>
              <w:ind w:left="0"/>
              <w:jc w:val="center"/>
              <w:rPr>
                <w:bCs/>
                <w:sz w:val="20"/>
                <w:szCs w:val="20"/>
              </w:rPr>
            </w:pPr>
            <w:r>
              <w:rPr>
                <w:bCs/>
                <w:sz w:val="20"/>
                <w:szCs w:val="20"/>
              </w:rPr>
              <w:t>376</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15</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ED5FA2" w:rsidRPr="002360C8"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134" w:type="dxa"/>
          </w:tcPr>
          <w:p w:rsidR="00ED5FA2" w:rsidRPr="007106A5" w:rsidRDefault="00ED5FA2" w:rsidP="001851DD">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w:t>
            </w:r>
            <w:r w:rsidR="000D740E" w:rsidRPr="007106A5">
              <w:rPr>
                <w:rFonts w:ascii="Times New Roman" w:hAnsi="Times New Roman"/>
                <w:bCs/>
                <w:sz w:val="20"/>
                <w:szCs w:val="20"/>
              </w:rPr>
              <w:t xml:space="preserve"> сводная</w:t>
            </w:r>
            <w:r w:rsidRPr="007106A5">
              <w:rPr>
                <w:rFonts w:ascii="Times New Roman" w:hAnsi="Times New Roman"/>
                <w:bCs/>
                <w:sz w:val="20"/>
                <w:szCs w:val="20"/>
              </w:rPr>
              <w:t xml:space="preserve">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ED5FA2" w:rsidRPr="002360C8" w:rsidTr="007106A5">
        <w:trPr>
          <w:trHeight w:val="435"/>
        </w:trPr>
        <w:tc>
          <w:tcPr>
            <w:tcW w:w="15168" w:type="dxa"/>
            <w:gridSpan w:val="17"/>
          </w:tcPr>
          <w:p w:rsidR="00ED5FA2" w:rsidRPr="00A76E59" w:rsidRDefault="00ED5FA2" w:rsidP="00775EDD">
            <w:pPr>
              <w:pStyle w:val="ConsPlusNormal"/>
              <w:jc w:val="center"/>
              <w:rPr>
                <w:rFonts w:ascii="Times New Roman" w:hAnsi="Times New Roman" w:cs="Arial"/>
                <w:bCs/>
                <w:sz w:val="24"/>
                <w:szCs w:val="24"/>
              </w:rPr>
            </w:pPr>
            <w:r w:rsidRPr="00A76E59">
              <w:rPr>
                <w:rFonts w:ascii="Times New Roman" w:hAnsi="Times New Roman" w:cs="Arial"/>
                <w:b/>
                <w:bCs/>
                <w:sz w:val="24"/>
                <w:szCs w:val="24"/>
              </w:rPr>
              <w:t>Подпрограмма 4  Повышение качества управления муниципальным имуществом и   земельными участками на территории МО «</w:t>
            </w:r>
            <w:proofErr w:type="spellStart"/>
            <w:r w:rsidRPr="00A76E59">
              <w:rPr>
                <w:rFonts w:ascii="Times New Roman" w:hAnsi="Times New Roman" w:cs="Arial"/>
                <w:b/>
                <w:bCs/>
                <w:sz w:val="24"/>
                <w:szCs w:val="24"/>
              </w:rPr>
              <w:t>Бичурский</w:t>
            </w:r>
            <w:proofErr w:type="spellEnd"/>
            <w:r w:rsidRPr="00A76E59">
              <w:rPr>
                <w:rFonts w:ascii="Times New Roman" w:hAnsi="Times New Roman" w:cs="Arial"/>
                <w:b/>
                <w:bCs/>
                <w:sz w:val="24"/>
                <w:szCs w:val="24"/>
              </w:rPr>
              <w:t xml:space="preserve"> район»</w:t>
            </w:r>
          </w:p>
        </w:tc>
        <w:tc>
          <w:tcPr>
            <w:tcW w:w="1134" w:type="dxa"/>
          </w:tcPr>
          <w:p w:rsidR="00ED5FA2" w:rsidRPr="007106A5" w:rsidRDefault="00ED5FA2" w:rsidP="00775EDD">
            <w:pPr>
              <w:pStyle w:val="ConsPlusNormal"/>
              <w:jc w:val="center"/>
              <w:rPr>
                <w:rFonts w:ascii="Times New Roman" w:hAnsi="Times New Roman" w:cs="Arial"/>
                <w:b/>
                <w:bCs/>
                <w:sz w:val="20"/>
                <w:szCs w:val="20"/>
              </w:rPr>
            </w:pPr>
          </w:p>
        </w:tc>
      </w:tr>
      <w:tr w:rsidR="00ED5FA2" w:rsidRPr="002360C8" w:rsidTr="007106A5">
        <w:trPr>
          <w:trHeight w:val="435"/>
        </w:trPr>
        <w:tc>
          <w:tcPr>
            <w:tcW w:w="425" w:type="dxa"/>
            <w:vMerge w:val="restart"/>
          </w:tcPr>
          <w:p w:rsidR="00ED5FA2" w:rsidRPr="002360C8" w:rsidRDefault="00ED5FA2" w:rsidP="002360C8">
            <w:pPr>
              <w:pStyle w:val="ab"/>
              <w:ind w:left="0"/>
              <w:rPr>
                <w:b/>
                <w:bCs/>
              </w:rPr>
            </w:pPr>
            <w:r>
              <w:rPr>
                <w:b/>
                <w:bCs/>
              </w:rPr>
              <w:t>5</w:t>
            </w:r>
          </w:p>
        </w:tc>
        <w:tc>
          <w:tcPr>
            <w:tcW w:w="3344" w:type="dxa"/>
            <w:vMerge w:val="restart"/>
          </w:tcPr>
          <w:p w:rsidR="00ED5FA2" w:rsidRPr="002360C8" w:rsidRDefault="00ED5FA2" w:rsidP="002360C8">
            <w:pPr>
              <w:pStyle w:val="ab"/>
              <w:ind w:left="0"/>
              <w:rPr>
                <w:rFonts w:cs="Arial"/>
                <w:bCs/>
                <w:sz w:val="20"/>
                <w:szCs w:val="20"/>
              </w:rPr>
            </w:pPr>
          </w:p>
        </w:tc>
        <w:tc>
          <w:tcPr>
            <w:tcW w:w="2520" w:type="dxa"/>
          </w:tcPr>
          <w:p w:rsidR="00ED5FA2" w:rsidRPr="002360C8" w:rsidRDefault="00ED5FA2" w:rsidP="00CE2371">
            <w:pPr>
              <w:pStyle w:val="ab"/>
              <w:ind w:left="33"/>
              <w:rPr>
                <w:b/>
                <w:bCs/>
                <w:sz w:val="20"/>
                <w:szCs w:val="20"/>
              </w:rPr>
            </w:pPr>
            <w:r w:rsidRPr="002360C8">
              <w:rPr>
                <w:b/>
                <w:bCs/>
                <w:sz w:val="20"/>
                <w:szCs w:val="20"/>
              </w:rPr>
              <w:t>Целевой индикатор  1</w:t>
            </w:r>
          </w:p>
          <w:p w:rsidR="00ED5FA2" w:rsidRPr="002360C8" w:rsidRDefault="00ED5FA2" w:rsidP="00CE2371">
            <w:pPr>
              <w:pStyle w:val="ab"/>
              <w:ind w:left="33"/>
              <w:rPr>
                <w:bCs/>
                <w:sz w:val="20"/>
                <w:szCs w:val="20"/>
              </w:rPr>
            </w:pPr>
            <w:r w:rsidRPr="002360C8">
              <w:rPr>
                <w:bCs/>
                <w:sz w:val="20"/>
                <w:szCs w:val="20"/>
              </w:rPr>
              <w:t xml:space="preserve">доля оформленных прав муниципальной </w:t>
            </w:r>
            <w:r w:rsidRPr="002360C8">
              <w:rPr>
                <w:bCs/>
                <w:sz w:val="20"/>
                <w:szCs w:val="20"/>
              </w:rPr>
              <w:lastRenderedPageBreak/>
              <w:t>собственности по объектам недвижимости от общего количества муниципальной собственности, учтённого в реестре муниципальной собственности</w:t>
            </w:r>
          </w:p>
        </w:tc>
        <w:tc>
          <w:tcPr>
            <w:tcW w:w="720" w:type="dxa"/>
          </w:tcPr>
          <w:p w:rsidR="00ED5FA2" w:rsidRPr="002360C8" w:rsidRDefault="00ED5FA2" w:rsidP="00CE2371">
            <w:pPr>
              <w:pStyle w:val="ab"/>
              <w:ind w:left="0"/>
              <w:jc w:val="center"/>
              <w:rPr>
                <w:bCs/>
                <w:sz w:val="20"/>
                <w:szCs w:val="20"/>
              </w:rPr>
            </w:pPr>
            <w:r w:rsidRPr="002360C8">
              <w:rPr>
                <w:bCs/>
                <w:sz w:val="20"/>
                <w:szCs w:val="20"/>
              </w:rPr>
              <w:lastRenderedPageBreak/>
              <w:t>%</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873" w:type="dxa"/>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96,8</w:t>
            </w:r>
          </w:p>
        </w:tc>
        <w:tc>
          <w:tcPr>
            <w:tcW w:w="747" w:type="dxa"/>
            <w:gridSpan w:val="3"/>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134" w:type="dxa"/>
          </w:tcPr>
          <w:p w:rsidR="00ED5FA2" w:rsidRPr="007106A5" w:rsidRDefault="00ED5FA2" w:rsidP="001851DD">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 xml:space="preserve">Аналитические данные </w:t>
            </w:r>
            <w:r w:rsidRPr="007106A5">
              <w:rPr>
                <w:rFonts w:ascii="Times New Roman" w:hAnsi="Times New Roman"/>
                <w:bCs/>
                <w:sz w:val="20"/>
                <w:szCs w:val="20"/>
              </w:rPr>
              <w:lastRenderedPageBreak/>
              <w:t>сектора имущественных отношений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 за отчетный период</w:t>
            </w:r>
          </w:p>
        </w:tc>
      </w:tr>
      <w:tr w:rsidR="00ED5FA2" w:rsidRPr="007106A5" w:rsidTr="007106A5">
        <w:trPr>
          <w:trHeight w:val="435"/>
        </w:trPr>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rFonts w:cs="Arial"/>
                <w:bCs/>
                <w:sz w:val="20"/>
                <w:szCs w:val="20"/>
              </w:rPr>
            </w:pPr>
          </w:p>
        </w:tc>
        <w:tc>
          <w:tcPr>
            <w:tcW w:w="2520" w:type="dxa"/>
          </w:tcPr>
          <w:p w:rsidR="00ED5FA2" w:rsidRPr="002360C8" w:rsidRDefault="00ED5FA2" w:rsidP="00CE2371">
            <w:pPr>
              <w:pStyle w:val="ab"/>
              <w:ind w:left="46"/>
              <w:rPr>
                <w:bCs/>
                <w:sz w:val="20"/>
                <w:szCs w:val="20"/>
              </w:rPr>
            </w:pPr>
            <w:r w:rsidRPr="002360C8">
              <w:rPr>
                <w:b/>
                <w:bCs/>
                <w:sz w:val="20"/>
                <w:szCs w:val="20"/>
              </w:rPr>
              <w:t>Целевой индикатор  2</w:t>
            </w:r>
          </w:p>
          <w:p w:rsidR="00ED5FA2" w:rsidRPr="002360C8" w:rsidRDefault="00ED5FA2" w:rsidP="00CE2371">
            <w:pPr>
              <w:pStyle w:val="ab"/>
              <w:ind w:left="33"/>
              <w:rPr>
                <w:bCs/>
                <w:sz w:val="20"/>
                <w:szCs w:val="20"/>
              </w:rPr>
            </w:pPr>
            <w:r w:rsidRPr="002360C8">
              <w:rPr>
                <w:bCs/>
                <w:sz w:val="20"/>
                <w:szCs w:val="20"/>
              </w:rPr>
              <w:t>объем доходов от использования муниципального имущества</w:t>
            </w:r>
          </w:p>
        </w:tc>
        <w:tc>
          <w:tcPr>
            <w:tcW w:w="720" w:type="dxa"/>
          </w:tcPr>
          <w:p w:rsidR="00ED5FA2" w:rsidRPr="002360C8" w:rsidRDefault="00ED5FA2" w:rsidP="00CE2371">
            <w:pPr>
              <w:pStyle w:val="ab"/>
              <w:ind w:left="0"/>
              <w:jc w:val="center"/>
              <w:rPr>
                <w:bCs/>
                <w:sz w:val="20"/>
                <w:szCs w:val="20"/>
              </w:rPr>
            </w:pPr>
            <w:proofErr w:type="spellStart"/>
            <w:r w:rsidRPr="002360C8">
              <w:rPr>
                <w:bCs/>
                <w:sz w:val="20"/>
                <w:szCs w:val="20"/>
              </w:rPr>
              <w:t>т</w:t>
            </w:r>
            <w:proofErr w:type="gramStart"/>
            <w:r w:rsidRPr="002360C8">
              <w:rPr>
                <w:bCs/>
                <w:sz w:val="20"/>
                <w:szCs w:val="20"/>
              </w:rPr>
              <w:t>.р</w:t>
            </w:r>
            <w:proofErr w:type="gramEnd"/>
            <w:r w:rsidRPr="002360C8">
              <w:rPr>
                <w:bCs/>
                <w:sz w:val="20"/>
                <w:szCs w:val="20"/>
              </w:rPr>
              <w:t>уб</w:t>
            </w:r>
            <w:proofErr w:type="spellEnd"/>
            <w:r w:rsidRPr="002360C8">
              <w:rPr>
                <w:bCs/>
                <w:sz w:val="20"/>
                <w:szCs w:val="20"/>
              </w:rPr>
              <w:t>.</w:t>
            </w:r>
          </w:p>
        </w:tc>
        <w:tc>
          <w:tcPr>
            <w:tcW w:w="900" w:type="dxa"/>
            <w:gridSpan w:val="2"/>
          </w:tcPr>
          <w:p w:rsidR="00ED5FA2" w:rsidRPr="005E57A0" w:rsidRDefault="00ED5FA2"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3833,9</w:t>
            </w:r>
          </w:p>
        </w:tc>
        <w:tc>
          <w:tcPr>
            <w:tcW w:w="900" w:type="dxa"/>
          </w:tcPr>
          <w:p w:rsidR="00ED5FA2" w:rsidRPr="005E57A0" w:rsidRDefault="00ED5FA2"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7794,3</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6864,5</w:t>
            </w:r>
          </w:p>
        </w:tc>
        <w:tc>
          <w:tcPr>
            <w:tcW w:w="900" w:type="dxa"/>
          </w:tcPr>
          <w:p w:rsidR="00ED5FA2" w:rsidRPr="002360C8" w:rsidRDefault="00ED5FA2"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873" w:type="dxa"/>
          </w:tcPr>
          <w:p w:rsidR="00ED5FA2" w:rsidRPr="002360C8" w:rsidRDefault="00ED5FA2"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w:t>
            </w:r>
            <w:r>
              <w:rPr>
                <w:rFonts w:ascii="Times New Roman" w:hAnsi="Times New Roman"/>
                <w:sz w:val="20"/>
                <w:szCs w:val="20"/>
                <w:lang w:eastAsia="ru-RU"/>
              </w:rPr>
              <w:t>4</w:t>
            </w:r>
            <w:r w:rsidRPr="002360C8">
              <w:rPr>
                <w:rFonts w:ascii="Times New Roman" w:hAnsi="Times New Roman"/>
                <w:sz w:val="20"/>
                <w:szCs w:val="20"/>
                <w:lang w:eastAsia="ru-RU"/>
              </w:rPr>
              <w:t>,2</w:t>
            </w:r>
          </w:p>
        </w:tc>
        <w:tc>
          <w:tcPr>
            <w:tcW w:w="747" w:type="dxa"/>
            <w:gridSpan w:val="3"/>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ED5FA2" w:rsidRPr="00AF4D42" w:rsidRDefault="00ED5FA2"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134" w:type="dxa"/>
          </w:tcPr>
          <w:p w:rsidR="00ED5FA2" w:rsidRPr="007106A5" w:rsidRDefault="00ED5FA2" w:rsidP="001851DD">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Данные плана приватизации на очередной финансовый год  в части бюджета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w:t>
            </w:r>
          </w:p>
        </w:tc>
      </w:tr>
      <w:tr w:rsidR="00ED5FA2" w:rsidRPr="002360C8" w:rsidTr="007106A5">
        <w:trPr>
          <w:trHeight w:val="435"/>
        </w:trPr>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rFonts w:cs="Arial"/>
                <w:bCs/>
                <w:sz w:val="20"/>
                <w:szCs w:val="20"/>
              </w:rPr>
            </w:pPr>
          </w:p>
        </w:tc>
        <w:tc>
          <w:tcPr>
            <w:tcW w:w="2520" w:type="dxa"/>
          </w:tcPr>
          <w:p w:rsidR="00ED5FA2" w:rsidRPr="002360C8" w:rsidRDefault="00ED5FA2" w:rsidP="00CE2371">
            <w:pPr>
              <w:pStyle w:val="ab"/>
              <w:ind w:left="46"/>
              <w:rPr>
                <w:b/>
                <w:bCs/>
                <w:sz w:val="20"/>
                <w:szCs w:val="20"/>
              </w:rPr>
            </w:pPr>
            <w:r w:rsidRPr="002360C8">
              <w:rPr>
                <w:b/>
                <w:bCs/>
                <w:sz w:val="20"/>
                <w:szCs w:val="20"/>
              </w:rPr>
              <w:t>Целевой индикатор  3</w:t>
            </w:r>
          </w:p>
          <w:p w:rsidR="00ED5FA2" w:rsidRPr="002360C8" w:rsidRDefault="00ED5FA2" w:rsidP="00CE2371">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720" w:type="dxa"/>
          </w:tcPr>
          <w:p w:rsidR="00ED5FA2" w:rsidRPr="002360C8" w:rsidRDefault="00ED5FA2" w:rsidP="00CE2371">
            <w:pPr>
              <w:pStyle w:val="ab"/>
              <w:ind w:left="0"/>
              <w:jc w:val="center"/>
              <w:rPr>
                <w:bCs/>
                <w:sz w:val="20"/>
                <w:szCs w:val="20"/>
              </w:rPr>
            </w:pPr>
          </w:p>
          <w:p w:rsidR="00ED5FA2" w:rsidRPr="002360C8" w:rsidRDefault="00ED5FA2" w:rsidP="00CE2371">
            <w:pPr>
              <w:spacing w:after="0" w:line="240" w:lineRule="auto"/>
              <w:jc w:val="center"/>
              <w:rPr>
                <w:rFonts w:ascii="Times New Roman" w:hAnsi="Times New Roman"/>
                <w:sz w:val="20"/>
                <w:szCs w:val="20"/>
                <w:lang w:eastAsia="ru-RU"/>
              </w:rPr>
            </w:pPr>
            <w:proofErr w:type="gramStart"/>
            <w:r w:rsidRPr="002360C8">
              <w:rPr>
                <w:rFonts w:ascii="Times New Roman" w:hAnsi="Times New Roman"/>
                <w:sz w:val="20"/>
                <w:szCs w:val="20"/>
                <w:lang w:eastAsia="ru-RU"/>
              </w:rPr>
              <w:t>га</w:t>
            </w:r>
            <w:proofErr w:type="gramEnd"/>
            <w:r w:rsidRPr="002360C8">
              <w:rPr>
                <w:rFonts w:ascii="Times New Roman" w:hAnsi="Times New Roman"/>
                <w:sz w:val="20"/>
                <w:szCs w:val="20"/>
                <w:lang w:eastAsia="ru-RU"/>
              </w:rPr>
              <w:t>.</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873" w:type="dxa"/>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Pr>
          <w:p w:rsidR="00ED5FA2" w:rsidRPr="007106A5" w:rsidRDefault="00ED5FA2" w:rsidP="001851DD">
            <w:pPr>
              <w:spacing w:after="0" w:line="240" w:lineRule="auto"/>
              <w:jc w:val="both"/>
              <w:rPr>
                <w:rFonts w:ascii="Times New Roman" w:hAnsi="Times New Roman"/>
                <w:sz w:val="20"/>
                <w:szCs w:val="20"/>
                <w:lang w:eastAsia="ru-RU"/>
              </w:rPr>
            </w:pPr>
            <w:r w:rsidRPr="007106A5">
              <w:rPr>
                <w:rFonts w:ascii="Times New Roman" w:hAnsi="Times New Roman"/>
                <w:bCs/>
                <w:sz w:val="20"/>
                <w:szCs w:val="20"/>
              </w:rPr>
              <w:t>Данные</w:t>
            </w:r>
            <w:r w:rsidR="000D740E" w:rsidRPr="007106A5">
              <w:rPr>
                <w:rFonts w:ascii="Times New Roman" w:hAnsi="Times New Roman"/>
                <w:bCs/>
                <w:sz w:val="20"/>
                <w:szCs w:val="20"/>
              </w:rPr>
              <w:t xml:space="preserve"> </w:t>
            </w:r>
            <w:r w:rsidRPr="007106A5">
              <w:rPr>
                <w:rFonts w:ascii="Times New Roman" w:hAnsi="Times New Roman"/>
                <w:bCs/>
                <w:sz w:val="20"/>
                <w:szCs w:val="20"/>
              </w:rPr>
              <w:t>ежегодного соглашения между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 и Министерством имущественных отношений Республики Бурятия</w:t>
            </w:r>
          </w:p>
        </w:tc>
      </w:tr>
      <w:tr w:rsidR="00ED5FA2" w:rsidRPr="002360C8" w:rsidTr="007106A5">
        <w:trPr>
          <w:trHeight w:val="435"/>
        </w:trPr>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rFonts w:cs="Arial"/>
                <w:bCs/>
                <w:sz w:val="20"/>
                <w:szCs w:val="20"/>
              </w:rPr>
            </w:pPr>
          </w:p>
        </w:tc>
        <w:tc>
          <w:tcPr>
            <w:tcW w:w="2520" w:type="dxa"/>
          </w:tcPr>
          <w:p w:rsidR="00ED5FA2" w:rsidRPr="002360C8" w:rsidRDefault="00ED5FA2" w:rsidP="00CE2371">
            <w:pPr>
              <w:pStyle w:val="ab"/>
              <w:ind w:left="46"/>
              <w:rPr>
                <w:b/>
                <w:bCs/>
                <w:sz w:val="20"/>
                <w:szCs w:val="20"/>
              </w:rPr>
            </w:pPr>
            <w:r w:rsidRPr="002360C8">
              <w:rPr>
                <w:b/>
                <w:bCs/>
                <w:sz w:val="20"/>
                <w:szCs w:val="20"/>
              </w:rPr>
              <w:t>Целевой индикатор  4</w:t>
            </w:r>
          </w:p>
          <w:p w:rsidR="00ED5FA2" w:rsidRPr="002360C8" w:rsidRDefault="00ED5FA2" w:rsidP="00CE2371">
            <w:pPr>
              <w:pStyle w:val="ab"/>
              <w:ind w:left="46"/>
              <w:rPr>
                <w:bCs/>
                <w:sz w:val="20"/>
                <w:szCs w:val="20"/>
              </w:rPr>
            </w:pPr>
            <w:r w:rsidRPr="002360C8">
              <w:rPr>
                <w:bCs/>
                <w:sz w:val="20"/>
                <w:szCs w:val="20"/>
              </w:rPr>
              <w:t xml:space="preserve">количество судебных </w:t>
            </w:r>
            <w:r w:rsidRPr="002360C8">
              <w:rPr>
                <w:bCs/>
                <w:sz w:val="20"/>
                <w:szCs w:val="20"/>
              </w:rPr>
              <w:lastRenderedPageBreak/>
              <w:t>иско</w:t>
            </w:r>
            <w:proofErr w:type="gramStart"/>
            <w:r w:rsidRPr="002360C8">
              <w:rPr>
                <w:bCs/>
                <w:sz w:val="20"/>
                <w:szCs w:val="20"/>
              </w:rPr>
              <w:t>в(</w:t>
            </w:r>
            <w:proofErr w:type="gramEnd"/>
            <w:r w:rsidRPr="002360C8">
              <w:rPr>
                <w:bCs/>
                <w:sz w:val="20"/>
                <w:szCs w:val="20"/>
              </w:rPr>
              <w:t>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20" w:type="dxa"/>
          </w:tcPr>
          <w:p w:rsidR="00ED5FA2" w:rsidRPr="002360C8" w:rsidRDefault="00ED5FA2" w:rsidP="00CE2371">
            <w:pPr>
              <w:pStyle w:val="ab"/>
              <w:ind w:left="0"/>
              <w:jc w:val="center"/>
              <w:rPr>
                <w:bCs/>
                <w:sz w:val="20"/>
                <w:szCs w:val="20"/>
              </w:rPr>
            </w:pPr>
            <w:r w:rsidRPr="002360C8">
              <w:rPr>
                <w:bCs/>
                <w:sz w:val="20"/>
                <w:szCs w:val="20"/>
              </w:rPr>
              <w:lastRenderedPageBreak/>
              <w:t>ед.</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73" w:type="dxa"/>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ED5FA2" w:rsidRPr="00AF4D42"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Pr>
          <w:p w:rsidR="00ED5FA2" w:rsidRPr="007106A5" w:rsidRDefault="00ED5FA2" w:rsidP="001851DD">
            <w:pPr>
              <w:spacing w:after="0" w:line="240" w:lineRule="auto"/>
              <w:jc w:val="both"/>
              <w:rPr>
                <w:rFonts w:ascii="Times New Roman" w:hAnsi="Times New Roman"/>
                <w:sz w:val="20"/>
                <w:szCs w:val="20"/>
                <w:lang w:eastAsia="ru-RU"/>
              </w:rPr>
            </w:pPr>
            <w:r w:rsidRPr="007106A5">
              <w:rPr>
                <w:rFonts w:ascii="Times New Roman" w:hAnsi="Times New Roman"/>
                <w:sz w:val="20"/>
                <w:szCs w:val="20"/>
              </w:rPr>
              <w:t>Данные проведенн</w:t>
            </w:r>
            <w:r w:rsidRPr="007106A5">
              <w:rPr>
                <w:rFonts w:ascii="Times New Roman" w:hAnsi="Times New Roman"/>
                <w:sz w:val="20"/>
                <w:szCs w:val="20"/>
              </w:rPr>
              <w:lastRenderedPageBreak/>
              <w:t>ого анализа о сложившейся дебиторской задолженности сектором имущественных отношений и сектором землепользования</w:t>
            </w:r>
            <w:r w:rsidRPr="007106A5">
              <w:rPr>
                <w:rFonts w:ascii="Times New Roman" w:hAnsi="Times New Roman"/>
                <w:bCs/>
                <w:sz w:val="20"/>
                <w:szCs w:val="20"/>
              </w:rPr>
              <w:t xml:space="preserve">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w:t>
            </w:r>
          </w:p>
        </w:tc>
      </w:tr>
      <w:tr w:rsidR="00ED5FA2" w:rsidRPr="002360C8" w:rsidTr="007106A5">
        <w:trPr>
          <w:trHeight w:val="435"/>
        </w:trPr>
        <w:tc>
          <w:tcPr>
            <w:tcW w:w="425" w:type="dxa"/>
            <w:vMerge/>
          </w:tcPr>
          <w:p w:rsidR="00ED5FA2" w:rsidRPr="002360C8" w:rsidRDefault="00ED5FA2" w:rsidP="002360C8">
            <w:pPr>
              <w:pStyle w:val="ab"/>
              <w:ind w:left="0"/>
              <w:rPr>
                <w:b/>
                <w:bCs/>
              </w:rPr>
            </w:pPr>
          </w:p>
        </w:tc>
        <w:tc>
          <w:tcPr>
            <w:tcW w:w="3344" w:type="dxa"/>
            <w:vMerge/>
          </w:tcPr>
          <w:p w:rsidR="00ED5FA2" w:rsidRPr="002360C8" w:rsidRDefault="00ED5FA2" w:rsidP="002360C8">
            <w:pPr>
              <w:pStyle w:val="ab"/>
              <w:ind w:left="0"/>
              <w:rPr>
                <w:rFonts w:cs="Arial"/>
                <w:bCs/>
                <w:sz w:val="20"/>
                <w:szCs w:val="20"/>
              </w:rPr>
            </w:pPr>
          </w:p>
        </w:tc>
        <w:tc>
          <w:tcPr>
            <w:tcW w:w="2520" w:type="dxa"/>
          </w:tcPr>
          <w:p w:rsidR="00ED5FA2" w:rsidRPr="002360C8" w:rsidRDefault="00ED5FA2" w:rsidP="00CE2371">
            <w:pPr>
              <w:pStyle w:val="ab"/>
              <w:ind w:left="46"/>
              <w:rPr>
                <w:b/>
                <w:bCs/>
                <w:sz w:val="20"/>
                <w:szCs w:val="20"/>
              </w:rPr>
            </w:pPr>
            <w:r w:rsidRPr="002360C8">
              <w:rPr>
                <w:b/>
                <w:bCs/>
                <w:sz w:val="20"/>
                <w:szCs w:val="20"/>
              </w:rPr>
              <w:t>Целевой индикатор  5</w:t>
            </w:r>
          </w:p>
          <w:p w:rsidR="00ED5FA2" w:rsidRPr="002360C8" w:rsidRDefault="00ED5FA2" w:rsidP="00CE2371">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720" w:type="dxa"/>
          </w:tcPr>
          <w:p w:rsidR="00ED5FA2" w:rsidRPr="002360C8" w:rsidRDefault="00ED5FA2" w:rsidP="00CE2371">
            <w:pPr>
              <w:pStyle w:val="ab"/>
              <w:ind w:left="0"/>
              <w:jc w:val="center"/>
              <w:rPr>
                <w:bCs/>
                <w:sz w:val="20"/>
                <w:szCs w:val="20"/>
              </w:rPr>
            </w:pPr>
            <w:r w:rsidRPr="002360C8">
              <w:rPr>
                <w:bCs/>
                <w:sz w:val="20"/>
                <w:szCs w:val="20"/>
              </w:rPr>
              <w:t>ед.</w:t>
            </w:r>
          </w:p>
        </w:tc>
        <w:tc>
          <w:tcPr>
            <w:tcW w:w="900" w:type="dxa"/>
            <w:gridSpan w:val="2"/>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ED5FA2" w:rsidRPr="002360C8" w:rsidRDefault="00ED5FA2"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73" w:type="dxa"/>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Pr="002360C8" w:rsidRDefault="00ED5FA2"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ED5FA2"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ED5FA2" w:rsidRDefault="00ED5FA2"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134" w:type="dxa"/>
          </w:tcPr>
          <w:p w:rsidR="00ED5FA2" w:rsidRPr="007106A5" w:rsidRDefault="00ED5FA2" w:rsidP="001851DD">
            <w:pPr>
              <w:pStyle w:val="ConsPlusNormal"/>
              <w:jc w:val="both"/>
              <w:rPr>
                <w:rFonts w:ascii="Times New Roman" w:hAnsi="Times New Roman" w:cs="Arial"/>
                <w:bCs/>
                <w:sz w:val="20"/>
                <w:szCs w:val="20"/>
              </w:rPr>
            </w:pPr>
            <w:r w:rsidRPr="007106A5">
              <w:rPr>
                <w:rFonts w:ascii="Times New Roman" w:hAnsi="Times New Roman"/>
                <w:bCs/>
                <w:sz w:val="20"/>
                <w:szCs w:val="20"/>
              </w:rPr>
              <w:t>Данные</w:t>
            </w:r>
            <w:r w:rsidR="000D740E" w:rsidRPr="007106A5">
              <w:rPr>
                <w:rFonts w:ascii="Times New Roman" w:hAnsi="Times New Roman"/>
                <w:bCs/>
                <w:sz w:val="20"/>
                <w:szCs w:val="20"/>
              </w:rPr>
              <w:t xml:space="preserve"> </w:t>
            </w:r>
            <w:r w:rsidRPr="007106A5">
              <w:rPr>
                <w:rFonts w:ascii="Times New Roman" w:hAnsi="Times New Roman"/>
                <w:bCs/>
                <w:sz w:val="20"/>
                <w:szCs w:val="20"/>
              </w:rPr>
              <w:t>сектора имущественных отношений МКУ Администрация МО «</w:t>
            </w:r>
            <w:proofErr w:type="spellStart"/>
            <w:r w:rsidRPr="007106A5">
              <w:rPr>
                <w:rFonts w:ascii="Times New Roman" w:hAnsi="Times New Roman"/>
                <w:bCs/>
                <w:sz w:val="20"/>
                <w:szCs w:val="20"/>
              </w:rPr>
              <w:t>Бичурский</w:t>
            </w:r>
            <w:proofErr w:type="spellEnd"/>
            <w:r w:rsidRPr="007106A5">
              <w:rPr>
                <w:rFonts w:ascii="Times New Roman" w:hAnsi="Times New Roman"/>
                <w:bCs/>
                <w:sz w:val="20"/>
                <w:szCs w:val="20"/>
              </w:rPr>
              <w:t xml:space="preserve"> район» за отчетный период</w:t>
            </w:r>
          </w:p>
        </w:tc>
      </w:tr>
    </w:tbl>
    <w:p w:rsidR="00ED5FA2" w:rsidRPr="002360C8" w:rsidRDefault="00ED5FA2" w:rsidP="002360C8">
      <w:pPr>
        <w:widowControl w:val="0"/>
        <w:autoSpaceDE w:val="0"/>
        <w:autoSpaceDN w:val="0"/>
        <w:adjustRightInd w:val="0"/>
        <w:spacing w:after="0"/>
        <w:jc w:val="center"/>
        <w:rPr>
          <w:rFonts w:ascii="Times New Roman" w:hAnsi="Times New Roman"/>
          <w:b/>
          <w:bCs/>
          <w:sz w:val="28"/>
          <w:szCs w:val="28"/>
        </w:rPr>
        <w:sectPr w:rsidR="00ED5FA2" w:rsidRPr="002360C8" w:rsidSect="00852AE1">
          <w:pgSz w:w="16838" w:h="11906" w:orient="landscape"/>
          <w:pgMar w:top="284" w:right="851" w:bottom="284" w:left="851" w:header="709" w:footer="709" w:gutter="0"/>
          <w:cols w:space="708"/>
          <w:titlePg/>
          <w:docGrid w:linePitch="360"/>
        </w:sectPr>
      </w:pPr>
    </w:p>
    <w:p w:rsidR="00ED5FA2" w:rsidRPr="002360C8" w:rsidRDefault="00ED5FA2" w:rsidP="002360C8">
      <w:pPr>
        <w:widowControl w:val="0"/>
        <w:autoSpaceDE w:val="0"/>
        <w:autoSpaceDN w:val="0"/>
        <w:adjustRightInd w:val="0"/>
        <w:spacing w:after="0"/>
        <w:jc w:val="center"/>
        <w:rPr>
          <w:rFonts w:ascii="Times New Roman" w:hAnsi="Times New Roman"/>
          <w:b/>
          <w:bCs/>
          <w:sz w:val="28"/>
          <w:szCs w:val="28"/>
        </w:rPr>
      </w:pPr>
    </w:p>
    <w:p w:rsidR="00ED5FA2" w:rsidRPr="002360C8" w:rsidRDefault="00ED5FA2"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расходов бюджета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на весь период реализации муниципальной программы сформирована с учетом положений действующих нормативных правовых актов, утвержденных  МКУ </w:t>
      </w:r>
      <w:proofErr w:type="spellStart"/>
      <w:r w:rsidRPr="002360C8">
        <w:rPr>
          <w:rFonts w:ascii="Times New Roman" w:hAnsi="Times New Roman"/>
          <w:sz w:val="28"/>
          <w:szCs w:val="28"/>
        </w:rPr>
        <w:t>Администрациея</w:t>
      </w:r>
      <w:proofErr w:type="spellEnd"/>
      <w:r w:rsidRPr="002360C8">
        <w:rPr>
          <w:rFonts w:ascii="Times New Roman" w:hAnsi="Times New Roman"/>
          <w:sz w:val="28"/>
          <w:szCs w:val="28"/>
        </w:rPr>
        <w:t xml:space="preserve">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Советом депутатов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осуществляется за счет бюджетных ассигнований бюджета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Распределение бюджетных ассигнований на реализацию муниципальной программы утверждается решением совета депутатов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о бюджете на очередной финансовый год и плановый период.</w:t>
      </w:r>
    </w:p>
    <w:p w:rsidR="00ED5FA2" w:rsidRPr="002360C8" w:rsidRDefault="00ED5FA2"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rsidR="00ED5FA2" w:rsidRPr="002360C8" w:rsidRDefault="00ED5FA2" w:rsidP="002360C8">
      <w:pPr>
        <w:pStyle w:val="ConsPlusNormal"/>
        <w:jc w:val="both"/>
        <w:rPr>
          <w:rFonts w:ascii="Times New Roman" w:hAnsi="Times New Roman"/>
          <w:sz w:val="28"/>
          <w:szCs w:val="28"/>
        </w:rPr>
      </w:pPr>
      <w:bookmarkStart w:id="6" w:name="Par439"/>
      <w:bookmarkEnd w:id="6"/>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Ресурсное обеспечение муниципальной Программы за счет всех источников финансирования (тыс. рублей)</w:t>
      </w:r>
    </w:p>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w:t>
      </w:r>
      <w:proofErr w:type="spellStart"/>
      <w:r w:rsidRPr="002360C8">
        <w:rPr>
          <w:rFonts w:ascii="Times New Roman" w:hAnsi="Times New Roman"/>
          <w:sz w:val="28"/>
          <w:szCs w:val="28"/>
        </w:rPr>
        <w:t>справочно</w:t>
      </w:r>
      <w:proofErr w:type="spellEnd"/>
      <w:r w:rsidRPr="002360C8">
        <w:rPr>
          <w:rFonts w:ascii="Times New Roman" w:hAnsi="Times New Roman"/>
          <w:sz w:val="28"/>
          <w:szCs w:val="28"/>
        </w:rPr>
        <w:t xml:space="preserve"> подлежит корректировке</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rPr>
          <w:rFonts w:ascii="Times New Roman" w:hAnsi="Times New Roman"/>
          <w:b/>
          <w:bCs/>
          <w:sz w:val="28"/>
          <w:szCs w:val="28"/>
        </w:rPr>
        <w:sectPr w:rsidR="00ED5FA2" w:rsidRPr="002360C8" w:rsidSect="0080018C">
          <w:pgSz w:w="11906" w:h="16838"/>
          <w:pgMar w:top="851" w:right="851" w:bottom="851" w:left="1134" w:header="709" w:footer="709" w:gutter="0"/>
          <w:cols w:space="708"/>
          <w:titlePg/>
          <w:docGrid w:linePitch="360"/>
        </w:sectPr>
      </w:pPr>
      <w:bookmarkStart w:id="7" w:name="Par463"/>
      <w:bookmarkEnd w:id="7"/>
    </w:p>
    <w:tbl>
      <w:tblPr>
        <w:tblpPr w:leftFromText="180" w:rightFromText="180" w:horzAnchor="margin" w:tblpY="-40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76"/>
        <w:gridCol w:w="891"/>
        <w:gridCol w:w="988"/>
        <w:gridCol w:w="988"/>
        <w:gridCol w:w="33"/>
        <w:gridCol w:w="1097"/>
        <w:gridCol w:w="13"/>
        <w:gridCol w:w="1117"/>
        <w:gridCol w:w="42"/>
        <w:gridCol w:w="19"/>
        <w:gridCol w:w="1069"/>
        <w:gridCol w:w="48"/>
        <w:gridCol w:w="17"/>
        <w:gridCol w:w="1069"/>
        <w:gridCol w:w="51"/>
        <w:gridCol w:w="9"/>
        <w:gridCol w:w="1070"/>
        <w:gridCol w:w="57"/>
        <w:gridCol w:w="7"/>
        <w:gridCol w:w="754"/>
        <w:gridCol w:w="238"/>
        <w:gridCol w:w="754"/>
        <w:gridCol w:w="240"/>
        <w:gridCol w:w="611"/>
      </w:tblGrid>
      <w:tr w:rsidR="00ED5FA2" w:rsidRPr="002360C8" w:rsidTr="007106A5">
        <w:trPr>
          <w:trHeight w:val="286"/>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lastRenderedPageBreak/>
              <w:t xml:space="preserve">  </w:t>
            </w:r>
          </w:p>
        </w:tc>
        <w:tc>
          <w:tcPr>
            <w:tcW w:w="2676"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1"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291" w:type="dxa"/>
            <w:gridSpan w:val="22"/>
          </w:tcPr>
          <w:p w:rsidR="00ED5FA2" w:rsidRPr="002360C8" w:rsidRDefault="00ED5FA2" w:rsidP="00AE7B26">
            <w:pPr>
              <w:spacing w:after="0" w:line="240" w:lineRule="auto"/>
              <w:jc w:val="center"/>
              <w:rPr>
                <w:rFonts w:ascii="Arial" w:hAnsi="Arial" w:cs="Arial"/>
                <w:sz w:val="20"/>
                <w:szCs w:val="20"/>
                <w:lang w:eastAsia="ru-RU"/>
              </w:rPr>
            </w:pPr>
            <w:r w:rsidRPr="002360C8">
              <w:rPr>
                <w:rFonts w:ascii="Times New Roman" w:hAnsi="Times New Roman"/>
                <w:b/>
                <w:bCs/>
                <w:sz w:val="20"/>
                <w:szCs w:val="20"/>
                <w:lang w:eastAsia="ru-RU"/>
              </w:rPr>
              <w:t xml:space="preserve">Оценка расходов, </w:t>
            </w:r>
            <w:proofErr w:type="spellStart"/>
            <w:r w:rsidRPr="002360C8">
              <w:rPr>
                <w:rFonts w:ascii="Times New Roman" w:hAnsi="Times New Roman"/>
                <w:b/>
                <w:bCs/>
                <w:sz w:val="20"/>
                <w:szCs w:val="20"/>
                <w:lang w:eastAsia="ru-RU"/>
              </w:rPr>
              <w:t>тыс</w:t>
            </w:r>
            <w:proofErr w:type="gramStart"/>
            <w:r w:rsidRPr="002360C8">
              <w:rPr>
                <w:rFonts w:ascii="Times New Roman" w:hAnsi="Times New Roman"/>
                <w:b/>
                <w:bCs/>
                <w:sz w:val="20"/>
                <w:szCs w:val="20"/>
                <w:lang w:eastAsia="ru-RU"/>
              </w:rPr>
              <w:t>.р</w:t>
            </w:r>
            <w:proofErr w:type="gramEnd"/>
            <w:r w:rsidRPr="002360C8">
              <w:rPr>
                <w:rFonts w:ascii="Times New Roman" w:hAnsi="Times New Roman"/>
                <w:b/>
                <w:bCs/>
                <w:sz w:val="20"/>
                <w:szCs w:val="20"/>
                <w:lang w:eastAsia="ru-RU"/>
              </w:rPr>
              <w:t>уб</w:t>
            </w:r>
            <w:proofErr w:type="spellEnd"/>
            <w:r w:rsidRPr="002360C8">
              <w:rPr>
                <w:rFonts w:ascii="Times New Roman" w:hAnsi="Times New Roman"/>
                <w:b/>
                <w:bCs/>
                <w:sz w:val="20"/>
                <w:szCs w:val="20"/>
                <w:lang w:eastAsia="ru-RU"/>
              </w:rPr>
              <w:t>.</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vMerge/>
          </w:tcPr>
          <w:p w:rsidR="00ED5FA2" w:rsidRPr="002360C8" w:rsidRDefault="00ED5FA2" w:rsidP="00AE7B26">
            <w:pPr>
              <w:pStyle w:val="ConsPlusNormal"/>
              <w:rPr>
                <w:rFonts w:ascii="Times New Roman" w:hAnsi="Times New Roman" w:cs="Arial"/>
                <w:b/>
                <w:bCs/>
                <w:sz w:val="20"/>
                <w:szCs w:val="20"/>
              </w:rPr>
            </w:pPr>
          </w:p>
        </w:tc>
        <w:tc>
          <w:tcPr>
            <w:tcW w:w="988" w:type="dxa"/>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2015</w:t>
            </w:r>
          </w:p>
        </w:tc>
        <w:tc>
          <w:tcPr>
            <w:tcW w:w="988" w:type="dxa"/>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2016</w:t>
            </w:r>
          </w:p>
        </w:tc>
        <w:tc>
          <w:tcPr>
            <w:tcW w:w="1130" w:type="dxa"/>
            <w:gridSpan w:val="2"/>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2017</w:t>
            </w:r>
          </w:p>
        </w:tc>
        <w:tc>
          <w:tcPr>
            <w:tcW w:w="1130" w:type="dxa"/>
            <w:gridSpan w:val="2"/>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2018</w:t>
            </w:r>
          </w:p>
        </w:tc>
        <w:tc>
          <w:tcPr>
            <w:tcW w:w="1130" w:type="dxa"/>
            <w:gridSpan w:val="3"/>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2019</w:t>
            </w:r>
          </w:p>
        </w:tc>
        <w:tc>
          <w:tcPr>
            <w:tcW w:w="1134" w:type="dxa"/>
            <w:gridSpan w:val="3"/>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2020</w:t>
            </w:r>
          </w:p>
        </w:tc>
        <w:tc>
          <w:tcPr>
            <w:tcW w:w="1130" w:type="dxa"/>
            <w:gridSpan w:val="3"/>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2021</w:t>
            </w:r>
          </w:p>
        </w:tc>
        <w:tc>
          <w:tcPr>
            <w:tcW w:w="818" w:type="dxa"/>
            <w:gridSpan w:val="3"/>
          </w:tcPr>
          <w:p w:rsidR="00ED5FA2" w:rsidRPr="002360C8" w:rsidRDefault="00ED5FA2"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2022</w:t>
            </w:r>
          </w:p>
        </w:tc>
        <w:tc>
          <w:tcPr>
            <w:tcW w:w="992" w:type="dxa"/>
            <w:gridSpan w:val="2"/>
          </w:tcPr>
          <w:p w:rsidR="00ED5FA2" w:rsidRPr="002360C8" w:rsidRDefault="00ED5FA2" w:rsidP="00AE7B26">
            <w:pPr>
              <w:pStyle w:val="ConsPlusNormal"/>
              <w:ind w:left="-249" w:firstLine="283"/>
              <w:jc w:val="center"/>
              <w:rPr>
                <w:rFonts w:ascii="Times New Roman" w:hAnsi="Times New Roman" w:cs="Arial"/>
                <w:b/>
                <w:bCs/>
                <w:sz w:val="20"/>
                <w:szCs w:val="20"/>
              </w:rPr>
            </w:pPr>
            <w:r w:rsidRPr="002360C8">
              <w:rPr>
                <w:rFonts w:ascii="Times New Roman" w:hAnsi="Times New Roman" w:cs="Arial"/>
                <w:b/>
                <w:bCs/>
                <w:sz w:val="20"/>
                <w:szCs w:val="20"/>
              </w:rPr>
              <w:t>2023</w:t>
            </w:r>
          </w:p>
        </w:tc>
        <w:tc>
          <w:tcPr>
            <w:tcW w:w="851" w:type="dxa"/>
            <w:gridSpan w:val="2"/>
          </w:tcPr>
          <w:p w:rsidR="00ED5FA2" w:rsidRPr="002360C8" w:rsidRDefault="00ED5FA2" w:rsidP="00AE7B26">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2024</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6"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«Экономическое развитие МО «</w:t>
            </w:r>
            <w:proofErr w:type="spellStart"/>
            <w:r w:rsidRPr="002360C8">
              <w:rPr>
                <w:rFonts w:ascii="Times New Roman" w:hAnsi="Times New Roman" w:cs="Arial"/>
                <w:b/>
                <w:bCs/>
                <w:sz w:val="20"/>
                <w:szCs w:val="20"/>
              </w:rPr>
              <w:t>Бичурский</w:t>
            </w:r>
            <w:proofErr w:type="spellEnd"/>
            <w:r w:rsidRPr="002360C8">
              <w:rPr>
                <w:rFonts w:ascii="Times New Roman" w:hAnsi="Times New Roman" w:cs="Arial"/>
                <w:b/>
                <w:bCs/>
                <w:sz w:val="20"/>
                <w:szCs w:val="20"/>
              </w:rPr>
              <w:t xml:space="preserve"> район» на 2015 -2017 годы и на период до 2020   года»</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195401</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162335,6</w:t>
            </w:r>
          </w:p>
        </w:tc>
        <w:tc>
          <w:tcPr>
            <w:tcW w:w="1130" w:type="dxa"/>
            <w:gridSpan w:val="2"/>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162493,9</w:t>
            </w:r>
            <w:r w:rsidRPr="002360C8">
              <w:rPr>
                <w:rFonts w:ascii="Times New Roman" w:hAnsi="Times New Roman" w:cs="Arial"/>
                <w:b/>
                <w:bCs/>
                <w:sz w:val="20"/>
                <w:szCs w:val="20"/>
              </w:rPr>
              <w:t>*</w:t>
            </w:r>
          </w:p>
        </w:tc>
        <w:tc>
          <w:tcPr>
            <w:tcW w:w="1130" w:type="dxa"/>
            <w:gridSpan w:val="2"/>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190979,7</w:t>
            </w:r>
          </w:p>
        </w:tc>
        <w:tc>
          <w:tcPr>
            <w:tcW w:w="1130" w:type="dxa"/>
            <w:gridSpan w:val="3"/>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178189,1</w:t>
            </w:r>
            <w:r w:rsidRPr="002360C8">
              <w:rPr>
                <w:rFonts w:ascii="Times New Roman" w:hAnsi="Times New Roman" w:cs="Arial"/>
                <w:b/>
                <w:bCs/>
                <w:sz w:val="20"/>
                <w:szCs w:val="20"/>
              </w:rPr>
              <w:t>*</w:t>
            </w:r>
          </w:p>
        </w:tc>
        <w:tc>
          <w:tcPr>
            <w:tcW w:w="1134" w:type="dxa"/>
            <w:gridSpan w:val="3"/>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82490</w:t>
            </w:r>
            <w:r w:rsidRPr="002360C8">
              <w:rPr>
                <w:rFonts w:ascii="Times New Roman" w:hAnsi="Times New Roman" w:cs="Arial"/>
                <w:b/>
                <w:bCs/>
                <w:sz w:val="20"/>
                <w:szCs w:val="20"/>
              </w:rPr>
              <w:t>*</w:t>
            </w:r>
          </w:p>
        </w:tc>
        <w:tc>
          <w:tcPr>
            <w:tcW w:w="1130" w:type="dxa"/>
            <w:gridSpan w:val="3"/>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81600*</w:t>
            </w:r>
          </w:p>
        </w:tc>
        <w:tc>
          <w:tcPr>
            <w:tcW w:w="818" w:type="dxa"/>
            <w:gridSpan w:val="3"/>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84600</w:t>
            </w:r>
            <w:r w:rsidRPr="002360C8">
              <w:rPr>
                <w:rFonts w:ascii="Times New Roman" w:hAnsi="Times New Roman" w:cs="Arial"/>
                <w:b/>
                <w:bCs/>
                <w:sz w:val="20"/>
                <w:szCs w:val="20"/>
              </w:rPr>
              <w:t>*</w:t>
            </w:r>
          </w:p>
        </w:tc>
        <w:tc>
          <w:tcPr>
            <w:tcW w:w="992"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144200*</w:t>
            </w:r>
          </w:p>
        </w:tc>
        <w:tc>
          <w:tcPr>
            <w:tcW w:w="851"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89600*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p>
        </w:tc>
        <w:tc>
          <w:tcPr>
            <w:tcW w:w="988" w:type="dxa"/>
          </w:tcPr>
          <w:p w:rsidR="00ED5FA2" w:rsidRPr="002360C8" w:rsidRDefault="00ED5FA2" w:rsidP="00AE7B26">
            <w:pPr>
              <w:pStyle w:val="ConsPlusNormal"/>
              <w:rPr>
                <w:rFonts w:ascii="Times New Roman" w:hAnsi="Times New Roman" w:cs="Arial"/>
                <w:bCs/>
                <w:sz w:val="20"/>
                <w:szCs w:val="20"/>
              </w:rPr>
            </w:pPr>
          </w:p>
        </w:tc>
        <w:tc>
          <w:tcPr>
            <w:tcW w:w="1130" w:type="dxa"/>
            <w:gridSpan w:val="2"/>
          </w:tcPr>
          <w:p w:rsidR="00ED5FA2" w:rsidRPr="002360C8" w:rsidRDefault="00ED5FA2" w:rsidP="00AE7B26">
            <w:pPr>
              <w:pStyle w:val="ConsPlusNormal"/>
              <w:rPr>
                <w:rFonts w:ascii="Times New Roman" w:hAnsi="Times New Roman" w:cs="Arial"/>
                <w:bCs/>
                <w:sz w:val="20"/>
                <w:szCs w:val="20"/>
              </w:rPr>
            </w:pP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p>
        </w:tc>
        <w:tc>
          <w:tcPr>
            <w:tcW w:w="988" w:type="dxa"/>
          </w:tcPr>
          <w:p w:rsidR="00ED5FA2" w:rsidRPr="002360C8" w:rsidRDefault="00ED5FA2" w:rsidP="00AE7B26">
            <w:pPr>
              <w:pStyle w:val="ConsPlusNormal"/>
              <w:rPr>
                <w:rFonts w:ascii="Times New Roman" w:hAnsi="Times New Roman" w:cs="Arial"/>
                <w:bCs/>
                <w:sz w:val="20"/>
                <w:szCs w:val="20"/>
              </w:rPr>
            </w:pPr>
          </w:p>
        </w:tc>
        <w:tc>
          <w:tcPr>
            <w:tcW w:w="1130" w:type="dxa"/>
            <w:gridSpan w:val="2"/>
          </w:tcPr>
          <w:p w:rsidR="00ED5FA2" w:rsidRPr="002360C8" w:rsidRDefault="00ED5FA2" w:rsidP="00AE7B26">
            <w:pPr>
              <w:pStyle w:val="ConsPlusNormal"/>
              <w:rPr>
                <w:rFonts w:ascii="Times New Roman" w:hAnsi="Times New Roman" w:cs="Arial"/>
                <w:bCs/>
                <w:sz w:val="20"/>
                <w:szCs w:val="20"/>
              </w:rPr>
            </w:pPr>
          </w:p>
        </w:tc>
        <w:tc>
          <w:tcPr>
            <w:tcW w:w="1130"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1060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545</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221</w:t>
            </w:r>
          </w:p>
        </w:tc>
        <w:tc>
          <w:tcPr>
            <w:tcW w:w="988" w:type="dxa"/>
          </w:tcPr>
          <w:p w:rsidR="00ED5FA2" w:rsidRPr="002360C8" w:rsidRDefault="00ED5FA2"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585,6</w:t>
            </w:r>
          </w:p>
        </w:tc>
        <w:tc>
          <w:tcPr>
            <w:tcW w:w="1130" w:type="dxa"/>
            <w:gridSpan w:val="2"/>
          </w:tcPr>
          <w:p w:rsidR="00ED5FA2" w:rsidRPr="002360C8" w:rsidRDefault="00ED5FA2"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653,9</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1590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682,6</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290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161840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6"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w:t>
            </w:r>
            <w:proofErr w:type="spellStart"/>
            <w:r w:rsidRPr="002360C8">
              <w:rPr>
                <w:rFonts w:ascii="Times New Roman" w:hAnsi="Times New Roman" w:cs="Arial"/>
                <w:b/>
                <w:bCs/>
                <w:sz w:val="20"/>
                <w:szCs w:val="20"/>
              </w:rPr>
              <w:t>Бичурский</w:t>
            </w:r>
            <w:proofErr w:type="spellEnd"/>
            <w:r w:rsidRPr="002360C8">
              <w:rPr>
                <w:rFonts w:ascii="Times New Roman" w:hAnsi="Times New Roman" w:cs="Arial"/>
                <w:b/>
                <w:bCs/>
                <w:sz w:val="20"/>
                <w:szCs w:val="20"/>
              </w:rPr>
              <w:t xml:space="preserve"> район</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ED5FA2" w:rsidRPr="00833500" w:rsidRDefault="00ED5FA2" w:rsidP="00AE7B26">
            <w:pPr>
              <w:pStyle w:val="ConsPlusNormal"/>
              <w:rPr>
                <w:rFonts w:ascii="Times New Roman" w:hAnsi="Times New Roman" w:cs="Arial"/>
                <w:b/>
                <w:bCs/>
                <w:sz w:val="20"/>
                <w:szCs w:val="20"/>
              </w:rPr>
            </w:pPr>
            <w:r w:rsidRPr="00833500">
              <w:rPr>
                <w:rFonts w:ascii="Times New Roman" w:hAnsi="Times New Roman" w:cs="Arial"/>
                <w:b/>
                <w:bCs/>
                <w:sz w:val="20"/>
                <w:szCs w:val="20"/>
              </w:rPr>
              <w:t>161840</w:t>
            </w:r>
          </w:p>
        </w:tc>
        <w:tc>
          <w:tcPr>
            <w:tcW w:w="1130" w:type="dxa"/>
            <w:gridSpan w:val="2"/>
          </w:tcPr>
          <w:p w:rsidR="00ED5FA2" w:rsidRPr="00E05163" w:rsidRDefault="00ED5FA2"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188329,7</w:t>
            </w:r>
          </w:p>
        </w:tc>
        <w:tc>
          <w:tcPr>
            <w:tcW w:w="1130" w:type="dxa"/>
            <w:gridSpan w:val="3"/>
          </w:tcPr>
          <w:p w:rsidR="00ED5FA2" w:rsidRPr="00E05163" w:rsidRDefault="00ED5FA2"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w:t>
            </w:r>
            <w:r>
              <w:rPr>
                <w:rFonts w:ascii="Times New Roman" w:hAnsi="Times New Roman" w:cs="Arial"/>
                <w:b/>
                <w:bCs/>
                <w:sz w:val="20"/>
                <w:szCs w:val="20"/>
              </w:rPr>
              <w:t>76961,5</w:t>
            </w:r>
            <w:r w:rsidRPr="00E05163">
              <w:rPr>
                <w:rFonts w:ascii="Times New Roman" w:hAnsi="Times New Roman" w:cs="Arial"/>
                <w:b/>
                <w:bCs/>
                <w:sz w:val="20"/>
                <w:szCs w:val="20"/>
              </w:rPr>
              <w:t>*</w:t>
            </w:r>
          </w:p>
        </w:tc>
        <w:tc>
          <w:tcPr>
            <w:tcW w:w="1134" w:type="dxa"/>
            <w:gridSpan w:val="3"/>
          </w:tcPr>
          <w:p w:rsidR="00ED5FA2" w:rsidRPr="00E05163" w:rsidRDefault="00ED5FA2"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82200*</w:t>
            </w:r>
          </w:p>
        </w:tc>
        <w:tc>
          <w:tcPr>
            <w:tcW w:w="1130" w:type="dxa"/>
            <w:gridSpan w:val="3"/>
          </w:tcPr>
          <w:p w:rsidR="00ED5FA2" w:rsidRPr="00E05163" w:rsidRDefault="00ED5FA2"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81600*</w:t>
            </w:r>
          </w:p>
        </w:tc>
        <w:tc>
          <w:tcPr>
            <w:tcW w:w="818" w:type="dxa"/>
            <w:gridSpan w:val="3"/>
          </w:tcPr>
          <w:p w:rsidR="00ED5FA2" w:rsidRPr="00E05163" w:rsidRDefault="00ED5FA2"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84600*</w:t>
            </w:r>
          </w:p>
        </w:tc>
        <w:tc>
          <w:tcPr>
            <w:tcW w:w="992" w:type="dxa"/>
            <w:gridSpan w:val="2"/>
          </w:tcPr>
          <w:p w:rsidR="00ED5FA2" w:rsidRPr="00E05163" w:rsidRDefault="00ED5FA2"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144200*</w:t>
            </w:r>
          </w:p>
        </w:tc>
        <w:tc>
          <w:tcPr>
            <w:tcW w:w="851" w:type="dxa"/>
            <w:gridSpan w:val="2"/>
          </w:tcPr>
          <w:p w:rsidR="00ED5FA2" w:rsidRPr="00E05163" w:rsidRDefault="00ED5FA2"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89600*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6"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sz w:val="20"/>
                <w:szCs w:val="20"/>
              </w:rPr>
              <w:t>176961,5</w:t>
            </w:r>
            <w:r w:rsidRPr="008E21A3">
              <w:rPr>
                <w:rFonts w:ascii="Times New Roman" w:hAnsi="Times New Roman"/>
                <w:sz w:val="20"/>
                <w:szCs w:val="20"/>
              </w:rPr>
              <w:t>*</w:t>
            </w:r>
          </w:p>
        </w:tc>
        <w:tc>
          <w:tcPr>
            <w:tcW w:w="1134" w:type="dxa"/>
            <w:gridSpan w:val="3"/>
          </w:tcPr>
          <w:p w:rsidR="00ED5FA2" w:rsidRPr="008E21A3" w:rsidRDefault="00ED5FA2" w:rsidP="00AE7B26">
            <w:pPr>
              <w:pStyle w:val="ConsPlusNormal"/>
              <w:rPr>
                <w:rFonts w:ascii="Times New Roman" w:hAnsi="Times New Roman" w:cs="Arial"/>
                <w:bCs/>
                <w:sz w:val="20"/>
                <w:szCs w:val="20"/>
              </w:rPr>
            </w:pPr>
            <w:r w:rsidRPr="008E21A3">
              <w:rPr>
                <w:rFonts w:ascii="Times New Roman" w:hAnsi="Times New Roman" w:cs="Arial"/>
                <w:bCs/>
                <w:sz w:val="20"/>
                <w:szCs w:val="20"/>
              </w:rPr>
              <w:t>82200*</w:t>
            </w:r>
          </w:p>
        </w:tc>
        <w:tc>
          <w:tcPr>
            <w:tcW w:w="1130" w:type="dxa"/>
            <w:gridSpan w:val="3"/>
          </w:tcPr>
          <w:p w:rsidR="00ED5FA2" w:rsidRPr="008E21A3" w:rsidRDefault="00ED5FA2" w:rsidP="00AE7B26">
            <w:pPr>
              <w:pStyle w:val="ConsPlusNormal"/>
              <w:rPr>
                <w:rFonts w:ascii="Times New Roman" w:hAnsi="Times New Roman" w:cs="Arial"/>
                <w:bCs/>
                <w:sz w:val="20"/>
                <w:szCs w:val="20"/>
              </w:rPr>
            </w:pPr>
            <w:r w:rsidRPr="008E21A3">
              <w:rPr>
                <w:rFonts w:ascii="Times New Roman" w:hAnsi="Times New Roman" w:cs="Arial"/>
                <w:bCs/>
                <w:sz w:val="20"/>
                <w:szCs w:val="20"/>
              </w:rPr>
              <w:t>81600*</w:t>
            </w:r>
          </w:p>
        </w:tc>
        <w:tc>
          <w:tcPr>
            <w:tcW w:w="818" w:type="dxa"/>
            <w:gridSpan w:val="3"/>
          </w:tcPr>
          <w:p w:rsidR="00ED5FA2" w:rsidRPr="008E21A3" w:rsidRDefault="00ED5FA2" w:rsidP="00AE7B26">
            <w:pPr>
              <w:pStyle w:val="ConsPlusNormal"/>
              <w:rPr>
                <w:rFonts w:ascii="Times New Roman" w:hAnsi="Times New Roman" w:cs="Arial"/>
                <w:bCs/>
                <w:sz w:val="20"/>
                <w:szCs w:val="20"/>
              </w:rPr>
            </w:pPr>
            <w:r w:rsidRPr="008E21A3">
              <w:rPr>
                <w:rFonts w:ascii="Times New Roman" w:hAnsi="Times New Roman" w:cs="Arial"/>
                <w:bCs/>
                <w:sz w:val="20"/>
                <w:szCs w:val="20"/>
              </w:rPr>
              <w:t>84600*</w:t>
            </w:r>
          </w:p>
        </w:tc>
        <w:tc>
          <w:tcPr>
            <w:tcW w:w="992" w:type="dxa"/>
            <w:gridSpan w:val="2"/>
          </w:tcPr>
          <w:p w:rsidR="00ED5FA2" w:rsidRPr="008E21A3" w:rsidRDefault="00ED5FA2" w:rsidP="00AE7B26">
            <w:pPr>
              <w:pStyle w:val="ConsPlusNormal"/>
              <w:rPr>
                <w:rFonts w:ascii="Times New Roman" w:hAnsi="Times New Roman" w:cs="Arial"/>
                <w:bCs/>
                <w:sz w:val="20"/>
                <w:szCs w:val="20"/>
              </w:rPr>
            </w:pPr>
            <w:r w:rsidRPr="008E21A3">
              <w:rPr>
                <w:rFonts w:ascii="Times New Roman" w:hAnsi="Times New Roman" w:cs="Arial"/>
                <w:bCs/>
                <w:sz w:val="20"/>
                <w:szCs w:val="20"/>
              </w:rPr>
              <w:t>144200*</w:t>
            </w:r>
          </w:p>
        </w:tc>
        <w:tc>
          <w:tcPr>
            <w:tcW w:w="851" w:type="dxa"/>
            <w:gridSpan w:val="2"/>
          </w:tcPr>
          <w:p w:rsidR="00ED5FA2" w:rsidRPr="008E21A3" w:rsidRDefault="00ED5FA2" w:rsidP="00AE7B26">
            <w:pPr>
              <w:pStyle w:val="ConsPlusNormal"/>
              <w:rPr>
                <w:rFonts w:ascii="Times New Roman" w:hAnsi="Times New Roman" w:cs="Arial"/>
                <w:bCs/>
                <w:sz w:val="20"/>
                <w:szCs w:val="20"/>
              </w:rPr>
            </w:pPr>
            <w:r w:rsidRPr="008E21A3">
              <w:rPr>
                <w:rFonts w:ascii="Times New Roman" w:hAnsi="Times New Roman" w:cs="Arial"/>
                <w:bCs/>
                <w:sz w:val="20"/>
                <w:szCs w:val="20"/>
              </w:rPr>
              <w:t>89600*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ED5FA2" w:rsidRPr="008E21A3" w:rsidRDefault="00ED5FA2" w:rsidP="00AE7B26">
            <w:pPr>
              <w:rPr>
                <w:rFonts w:ascii="Times New Roman" w:hAnsi="Times New Roman"/>
                <w:sz w:val="20"/>
                <w:szCs w:val="20"/>
              </w:rPr>
            </w:pPr>
            <w:r>
              <w:rPr>
                <w:rFonts w:ascii="Times New Roman" w:hAnsi="Times New Roman"/>
                <w:sz w:val="20"/>
                <w:szCs w:val="20"/>
              </w:rPr>
              <w:t>188329,7</w:t>
            </w:r>
          </w:p>
        </w:tc>
        <w:tc>
          <w:tcPr>
            <w:tcW w:w="1130" w:type="dxa"/>
            <w:gridSpan w:val="3"/>
          </w:tcPr>
          <w:p w:rsidR="00ED5FA2" w:rsidRPr="008E21A3" w:rsidRDefault="00ED5FA2" w:rsidP="00AE7B26">
            <w:pPr>
              <w:rPr>
                <w:rFonts w:ascii="Times New Roman" w:hAnsi="Times New Roman"/>
                <w:sz w:val="20"/>
                <w:szCs w:val="20"/>
              </w:rPr>
            </w:pPr>
            <w:r>
              <w:rPr>
                <w:rFonts w:ascii="Times New Roman" w:hAnsi="Times New Roman"/>
                <w:sz w:val="20"/>
                <w:szCs w:val="20"/>
              </w:rPr>
              <w:t>176961,5</w:t>
            </w:r>
            <w:r w:rsidRPr="008E21A3">
              <w:rPr>
                <w:rFonts w:ascii="Times New Roman" w:hAnsi="Times New Roman"/>
                <w:sz w:val="20"/>
                <w:szCs w:val="20"/>
              </w:rPr>
              <w:t>*</w:t>
            </w:r>
          </w:p>
        </w:tc>
        <w:tc>
          <w:tcPr>
            <w:tcW w:w="1134" w:type="dxa"/>
            <w:gridSpan w:val="3"/>
          </w:tcPr>
          <w:p w:rsidR="00ED5FA2" w:rsidRPr="008E21A3" w:rsidRDefault="00ED5FA2" w:rsidP="00AE7B26">
            <w:pPr>
              <w:rPr>
                <w:rFonts w:ascii="Times New Roman" w:hAnsi="Times New Roman"/>
                <w:sz w:val="20"/>
                <w:szCs w:val="20"/>
              </w:rPr>
            </w:pPr>
            <w:r w:rsidRPr="008E21A3">
              <w:rPr>
                <w:rFonts w:ascii="Times New Roman" w:hAnsi="Times New Roman"/>
                <w:sz w:val="20"/>
                <w:szCs w:val="20"/>
              </w:rPr>
              <w:t>82200*</w:t>
            </w:r>
          </w:p>
        </w:tc>
        <w:tc>
          <w:tcPr>
            <w:tcW w:w="1130" w:type="dxa"/>
            <w:gridSpan w:val="3"/>
          </w:tcPr>
          <w:p w:rsidR="00ED5FA2" w:rsidRPr="008E21A3" w:rsidRDefault="00ED5FA2" w:rsidP="00AE7B26">
            <w:pPr>
              <w:rPr>
                <w:rFonts w:ascii="Times New Roman" w:hAnsi="Times New Roman"/>
                <w:sz w:val="20"/>
                <w:szCs w:val="20"/>
              </w:rPr>
            </w:pPr>
            <w:r w:rsidRPr="008E21A3">
              <w:rPr>
                <w:rFonts w:ascii="Times New Roman" w:hAnsi="Times New Roman"/>
                <w:sz w:val="20"/>
                <w:szCs w:val="20"/>
              </w:rPr>
              <w:t>81600*</w:t>
            </w:r>
          </w:p>
        </w:tc>
        <w:tc>
          <w:tcPr>
            <w:tcW w:w="818" w:type="dxa"/>
            <w:gridSpan w:val="3"/>
          </w:tcPr>
          <w:p w:rsidR="00ED5FA2" w:rsidRPr="008E21A3" w:rsidRDefault="00ED5FA2" w:rsidP="00AE7B26">
            <w:pPr>
              <w:rPr>
                <w:rFonts w:ascii="Times New Roman" w:hAnsi="Times New Roman"/>
                <w:sz w:val="20"/>
                <w:szCs w:val="20"/>
              </w:rPr>
            </w:pPr>
            <w:r w:rsidRPr="008E21A3">
              <w:rPr>
                <w:rFonts w:ascii="Times New Roman" w:hAnsi="Times New Roman"/>
                <w:sz w:val="20"/>
                <w:szCs w:val="20"/>
              </w:rPr>
              <w:t>84600*</w:t>
            </w:r>
          </w:p>
        </w:tc>
        <w:tc>
          <w:tcPr>
            <w:tcW w:w="992" w:type="dxa"/>
            <w:gridSpan w:val="2"/>
          </w:tcPr>
          <w:p w:rsidR="00ED5FA2" w:rsidRPr="008E21A3" w:rsidRDefault="00ED5FA2" w:rsidP="00AE7B26">
            <w:pPr>
              <w:rPr>
                <w:rFonts w:ascii="Times New Roman" w:hAnsi="Times New Roman"/>
                <w:sz w:val="20"/>
                <w:szCs w:val="20"/>
              </w:rPr>
            </w:pPr>
            <w:r w:rsidRPr="008E21A3">
              <w:rPr>
                <w:rFonts w:ascii="Times New Roman" w:hAnsi="Times New Roman"/>
                <w:sz w:val="20"/>
                <w:szCs w:val="20"/>
              </w:rPr>
              <w:t>144200*</w:t>
            </w:r>
          </w:p>
        </w:tc>
        <w:tc>
          <w:tcPr>
            <w:tcW w:w="851" w:type="dxa"/>
            <w:gridSpan w:val="2"/>
          </w:tcPr>
          <w:p w:rsidR="00ED5FA2" w:rsidRPr="008E21A3" w:rsidRDefault="00ED5FA2" w:rsidP="00AE7B26">
            <w:pPr>
              <w:rPr>
                <w:rFonts w:ascii="Times New Roman" w:hAnsi="Times New Roman"/>
                <w:sz w:val="20"/>
                <w:szCs w:val="20"/>
              </w:rPr>
            </w:pPr>
            <w:r w:rsidRPr="008E21A3">
              <w:rPr>
                <w:rFonts w:ascii="Times New Roman" w:hAnsi="Times New Roman"/>
                <w:sz w:val="20"/>
                <w:szCs w:val="20"/>
              </w:rPr>
              <w:t>89600*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3</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Развитие  </w:t>
            </w:r>
            <w:proofErr w:type="spellStart"/>
            <w:r w:rsidRPr="002360C8">
              <w:rPr>
                <w:rFonts w:ascii="Times New Roman" w:hAnsi="Times New Roman"/>
                <w:sz w:val="20"/>
                <w:szCs w:val="20"/>
                <w:lang w:eastAsia="ru-RU"/>
              </w:rPr>
              <w:t>муниципально</w:t>
            </w:r>
            <w:proofErr w:type="spellEnd"/>
            <w:r w:rsidRPr="002360C8">
              <w:rPr>
                <w:rFonts w:ascii="Times New Roman" w:hAnsi="Times New Roman"/>
                <w:sz w:val="20"/>
                <w:szCs w:val="20"/>
                <w:lang w:eastAsia="ru-RU"/>
              </w:rPr>
              <w:t>-частного партнёрства в социальной сфере и коммунальном хозяйстве</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4</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Реализация перспективных инвестиционных проектов и создание инженерной и транспортной </w:t>
            </w:r>
            <w:r>
              <w:rPr>
                <w:rFonts w:ascii="Times New Roman" w:hAnsi="Times New Roman"/>
                <w:sz w:val="20"/>
                <w:szCs w:val="20"/>
                <w:lang w:eastAsia="ru-RU"/>
              </w:rPr>
              <w:t xml:space="preserve"> </w:t>
            </w:r>
            <w:r w:rsidRPr="002360C8">
              <w:rPr>
                <w:rFonts w:ascii="Times New Roman" w:hAnsi="Times New Roman"/>
                <w:sz w:val="20"/>
                <w:szCs w:val="20"/>
                <w:lang w:eastAsia="ru-RU"/>
              </w:rPr>
              <w:t>инфраструктуры для их реализации</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gridSpan w:val="2"/>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6"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1130"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1130" w:type="dxa"/>
            <w:gridSpan w:val="3"/>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134" w:type="dxa"/>
            <w:gridSpan w:val="3"/>
          </w:tcPr>
          <w:p w:rsidR="00ED5FA2" w:rsidRPr="005D3669" w:rsidRDefault="00ED5FA2" w:rsidP="00AE7B26">
            <w:pPr>
              <w:pStyle w:val="ConsPlusNormal"/>
              <w:rPr>
                <w:rFonts w:ascii="Times New Roman" w:hAnsi="Times New Roman" w:cs="Arial"/>
                <w:b/>
                <w:bCs/>
                <w:sz w:val="20"/>
                <w:szCs w:val="20"/>
              </w:rPr>
            </w:pPr>
            <w:r w:rsidRPr="005D3669">
              <w:rPr>
                <w:rFonts w:ascii="Times New Roman" w:hAnsi="Times New Roman" w:cs="Arial"/>
                <w:b/>
                <w:bCs/>
                <w:sz w:val="20"/>
                <w:szCs w:val="20"/>
              </w:rPr>
              <w:t>250</w:t>
            </w:r>
          </w:p>
        </w:tc>
        <w:tc>
          <w:tcPr>
            <w:tcW w:w="1130" w:type="dxa"/>
            <w:gridSpan w:val="3"/>
          </w:tcPr>
          <w:p w:rsidR="00ED5FA2" w:rsidRPr="005D3669" w:rsidRDefault="00ED5FA2" w:rsidP="00AE7B26">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818" w:type="dxa"/>
            <w:gridSpan w:val="3"/>
          </w:tcPr>
          <w:p w:rsidR="00ED5FA2" w:rsidRPr="005D3669" w:rsidRDefault="00ED5FA2" w:rsidP="00AE7B26">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992"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851"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250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197"/>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0"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1130" w:type="dxa"/>
            <w:gridSpan w:val="3"/>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134" w:type="dxa"/>
            <w:gridSpan w:val="3"/>
          </w:tcPr>
          <w:p w:rsidR="00ED5FA2" w:rsidRPr="005D3669" w:rsidRDefault="00ED5FA2" w:rsidP="00AE7B26">
            <w:pPr>
              <w:pStyle w:val="ConsPlusNormal"/>
              <w:rPr>
                <w:rFonts w:ascii="Times New Roman" w:hAnsi="Times New Roman" w:cs="Arial"/>
                <w:b/>
                <w:bCs/>
                <w:sz w:val="20"/>
                <w:szCs w:val="20"/>
              </w:rPr>
            </w:pPr>
            <w:r w:rsidRPr="005D3669">
              <w:rPr>
                <w:rFonts w:ascii="Times New Roman" w:hAnsi="Times New Roman" w:cs="Arial"/>
                <w:b/>
                <w:bCs/>
                <w:sz w:val="20"/>
                <w:szCs w:val="20"/>
              </w:rPr>
              <w:t>250</w:t>
            </w:r>
          </w:p>
        </w:tc>
        <w:tc>
          <w:tcPr>
            <w:tcW w:w="1130" w:type="dxa"/>
            <w:gridSpan w:val="3"/>
          </w:tcPr>
          <w:p w:rsidR="00ED5FA2" w:rsidRPr="005D3669" w:rsidRDefault="00ED5FA2" w:rsidP="00AE7B26">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818" w:type="dxa"/>
            <w:gridSpan w:val="3"/>
          </w:tcPr>
          <w:p w:rsidR="00ED5FA2" w:rsidRPr="005D3669" w:rsidRDefault="00ED5FA2" w:rsidP="00AE7B26">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992"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851"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6"/>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5"/>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250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Организация оплачиваемых общественных работ, направленных на снижение неформальной занятости</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 xml:space="preserve">115,10 </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5"/>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17,3</w:t>
            </w:r>
          </w:p>
        </w:tc>
        <w:tc>
          <w:tcPr>
            <w:tcW w:w="1134"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17,3</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99"/>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Организация временного трудоустройства несовершеннолетних от 14 до 18 лет в свободное от  учебы время, в том числе  </w:t>
            </w:r>
            <w:r>
              <w:rPr>
                <w:rFonts w:ascii="Times New Roman" w:hAnsi="Times New Roman"/>
                <w:sz w:val="20"/>
                <w:szCs w:val="20"/>
                <w:lang w:eastAsia="ru-RU"/>
              </w:rPr>
              <w:t>создание условий для организации временного трудоустройства несовершеннолетних граждан</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249,6</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250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45</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204,6</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250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99"/>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p w:rsidR="00ED5FA2" w:rsidRPr="002360C8" w:rsidRDefault="00ED5FA2" w:rsidP="00AE7B26">
            <w:pPr>
              <w:spacing w:after="0" w:line="240" w:lineRule="auto"/>
              <w:rPr>
                <w:sz w:val="20"/>
                <w:szCs w:val="20"/>
                <w:lang w:eastAsia="ru-RU"/>
              </w:rPr>
            </w:pPr>
          </w:p>
          <w:p w:rsidR="00ED5FA2" w:rsidRPr="002360C8" w:rsidRDefault="00ED5FA2" w:rsidP="00AE7B26">
            <w:pPr>
              <w:spacing w:after="0" w:line="240" w:lineRule="auto"/>
              <w:jc w:val="right"/>
              <w:rPr>
                <w:sz w:val="20"/>
                <w:szCs w:val="20"/>
                <w:lang w:eastAsia="ru-RU"/>
              </w:rPr>
            </w:pP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bCs/>
                <w:sz w:val="20"/>
                <w:szCs w:val="20"/>
                <w:lang w:eastAsia="ru-RU"/>
              </w:rPr>
              <w:t xml:space="preserve">Стимулирование муниципальных образований сельских поселений  в части проведения  мероприятий по организации  </w:t>
            </w:r>
            <w:proofErr w:type="spellStart"/>
            <w:proofErr w:type="gramStart"/>
            <w:r w:rsidRPr="002360C8">
              <w:rPr>
                <w:rFonts w:ascii="Times New Roman" w:hAnsi="Times New Roman"/>
                <w:bCs/>
                <w:sz w:val="20"/>
                <w:szCs w:val="20"/>
                <w:lang w:eastAsia="ru-RU"/>
              </w:rPr>
              <w:t>оплачивае-мых</w:t>
            </w:r>
            <w:proofErr w:type="spellEnd"/>
            <w:proofErr w:type="gramEnd"/>
            <w:r w:rsidRPr="002360C8">
              <w:rPr>
                <w:rFonts w:ascii="Times New Roman" w:hAnsi="Times New Roman"/>
                <w:bCs/>
                <w:sz w:val="20"/>
                <w:szCs w:val="20"/>
                <w:lang w:eastAsia="ru-RU"/>
              </w:rPr>
              <w:t xml:space="preserve"> общественных работ</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1373,7</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ED5FA2" w:rsidRPr="002360C8" w:rsidRDefault="00ED5FA2" w:rsidP="00AE7B26">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1"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92"/>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sz w:val="20"/>
                <w:szCs w:val="20"/>
              </w:rPr>
              <w:t xml:space="preserve">Мониторинг состояния и </w:t>
            </w:r>
            <w:r w:rsidRPr="002360C8">
              <w:rPr>
                <w:rFonts w:ascii="Times New Roman" w:hAnsi="Times New Roman" w:cs="Arial"/>
                <w:sz w:val="20"/>
                <w:szCs w:val="20"/>
              </w:rPr>
              <w:lastRenderedPageBreak/>
              <w:t>разработки прогнозных оценок рынка труда</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10291" w:type="dxa"/>
            <w:gridSpan w:val="22"/>
            <w:vMerge w:val="restart"/>
          </w:tcPr>
          <w:p w:rsidR="00ED5FA2" w:rsidRPr="002360C8" w:rsidRDefault="00ED5FA2" w:rsidP="00AE7B26">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291" w:type="dxa"/>
            <w:gridSpan w:val="22"/>
            <w:vMerge/>
          </w:tcPr>
          <w:p w:rsidR="00ED5FA2" w:rsidRPr="002360C8" w:rsidRDefault="00ED5FA2" w:rsidP="00AE7B26">
            <w:pPr>
              <w:spacing w:after="0" w:line="240" w:lineRule="auto"/>
              <w:rPr>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291" w:type="dxa"/>
            <w:gridSpan w:val="22"/>
            <w:vMerge/>
          </w:tcPr>
          <w:p w:rsidR="00ED5FA2" w:rsidRPr="002360C8" w:rsidRDefault="00ED5FA2" w:rsidP="00AE7B26">
            <w:pPr>
              <w:spacing w:after="0" w:line="240" w:lineRule="auto"/>
              <w:rPr>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291" w:type="dxa"/>
            <w:gridSpan w:val="22"/>
            <w:vMerge/>
          </w:tcPr>
          <w:p w:rsidR="00ED5FA2" w:rsidRPr="002360C8" w:rsidRDefault="00ED5FA2" w:rsidP="00AE7B26">
            <w:pPr>
              <w:spacing w:after="0" w:line="240" w:lineRule="auto"/>
              <w:rPr>
                <w:sz w:val="20"/>
                <w:szCs w:val="20"/>
                <w:lang w:eastAsia="ru-RU"/>
              </w:rPr>
            </w:pPr>
          </w:p>
        </w:tc>
      </w:tr>
      <w:tr w:rsidR="00ED5FA2" w:rsidRPr="002360C8" w:rsidTr="007106A5">
        <w:trPr>
          <w:trHeight w:val="499"/>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6"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ED5FA2" w:rsidRPr="002360C8" w:rsidRDefault="00ED5FA2" w:rsidP="00AE7B26">
            <w:pPr>
              <w:pStyle w:val="ConsPlusNormal"/>
              <w:tabs>
                <w:tab w:val="left" w:pos="780"/>
              </w:tabs>
              <w:rPr>
                <w:rFonts w:ascii="Times New Roman" w:hAnsi="Times New Roman"/>
                <w:b/>
                <w:bCs/>
                <w:sz w:val="20"/>
                <w:szCs w:val="20"/>
              </w:rPr>
            </w:pPr>
            <w:r w:rsidRPr="002360C8">
              <w:rPr>
                <w:rFonts w:ascii="Times New Roman" w:hAnsi="Times New Roman"/>
                <w:b/>
                <w:bCs/>
                <w:sz w:val="20"/>
                <w:szCs w:val="20"/>
              </w:rPr>
              <w:t>126</w:t>
            </w:r>
          </w:p>
        </w:tc>
        <w:tc>
          <w:tcPr>
            <w:tcW w:w="1134" w:type="dxa"/>
            <w:gridSpan w:val="3"/>
          </w:tcPr>
          <w:p w:rsidR="00ED5FA2" w:rsidRPr="002360C8" w:rsidRDefault="00ED5FA2" w:rsidP="00AE7B26">
            <w:pPr>
              <w:pStyle w:val="ConsPlusNormal"/>
              <w:rPr>
                <w:rFonts w:ascii="Times New Roman" w:hAnsi="Times New Roman"/>
                <w:b/>
                <w:bCs/>
                <w:sz w:val="20"/>
                <w:szCs w:val="20"/>
              </w:rPr>
            </w:pPr>
            <w:r>
              <w:rPr>
                <w:rFonts w:ascii="Times New Roman" w:hAnsi="Times New Roman"/>
                <w:b/>
                <w:bCs/>
                <w:sz w:val="20"/>
                <w:szCs w:val="20"/>
              </w:rPr>
              <w:t>7,5</w:t>
            </w:r>
          </w:p>
        </w:tc>
        <w:tc>
          <w:tcPr>
            <w:tcW w:w="1129" w:type="dxa"/>
            <w:gridSpan w:val="3"/>
          </w:tcPr>
          <w:p w:rsidR="00ED5FA2" w:rsidRPr="002360C8" w:rsidRDefault="00ED5FA2" w:rsidP="00AE7B26">
            <w:pPr>
              <w:pStyle w:val="ConsPlusNormal"/>
              <w:rPr>
                <w:rFonts w:ascii="Times New Roman" w:hAnsi="Times New Roman"/>
                <w:b/>
                <w:bCs/>
                <w:sz w:val="20"/>
                <w:szCs w:val="20"/>
              </w:rPr>
            </w:pPr>
            <w:r>
              <w:rPr>
                <w:rFonts w:ascii="Times New Roman" w:hAnsi="Times New Roman"/>
                <w:b/>
                <w:bCs/>
                <w:sz w:val="20"/>
                <w:szCs w:val="20"/>
              </w:rPr>
              <w:t>4</w:t>
            </w:r>
            <w:r w:rsidRPr="002360C8">
              <w:rPr>
                <w:rFonts w:ascii="Times New Roman" w:hAnsi="Times New Roman"/>
                <w:b/>
                <w:bCs/>
                <w:sz w:val="20"/>
                <w:szCs w:val="20"/>
              </w:rPr>
              <w:t>0</w:t>
            </w:r>
          </w:p>
        </w:tc>
        <w:tc>
          <w:tcPr>
            <w:tcW w:w="1134" w:type="dxa"/>
            <w:gridSpan w:val="3"/>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4"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61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126</w:t>
            </w:r>
          </w:p>
        </w:tc>
        <w:tc>
          <w:tcPr>
            <w:tcW w:w="1134" w:type="dxa"/>
            <w:gridSpan w:val="3"/>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7,5</w:t>
            </w:r>
          </w:p>
        </w:tc>
        <w:tc>
          <w:tcPr>
            <w:tcW w:w="1129" w:type="dxa"/>
            <w:gridSpan w:val="3"/>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40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506"/>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7,5</w:t>
            </w:r>
          </w:p>
        </w:tc>
        <w:tc>
          <w:tcPr>
            <w:tcW w:w="1146" w:type="dxa"/>
            <w:gridSpan w:val="4"/>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1</w:t>
            </w: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0</w:t>
            </w:r>
          </w:p>
        </w:tc>
        <w:tc>
          <w:tcPr>
            <w:tcW w:w="1136" w:type="dxa"/>
            <w:gridSpan w:val="3"/>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7,5</w:t>
            </w:r>
          </w:p>
        </w:tc>
        <w:tc>
          <w:tcPr>
            <w:tcW w:w="1146" w:type="dxa"/>
            <w:gridSpan w:val="4"/>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10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4"/>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197"/>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30</w:t>
            </w:r>
          </w:p>
        </w:tc>
        <w:tc>
          <w:tcPr>
            <w:tcW w:w="1136"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ED5FA2" w:rsidRPr="002360C8" w:rsidRDefault="00ED5FA2" w:rsidP="00AE7B26">
            <w:pPr>
              <w:pStyle w:val="ConsPlusNormal"/>
              <w:rPr>
                <w:rFonts w:ascii="Times New Roman" w:hAnsi="Times New Roman"/>
                <w:bCs/>
                <w:sz w:val="20"/>
                <w:szCs w:val="20"/>
              </w:rPr>
            </w:pPr>
            <w:r>
              <w:rPr>
                <w:rFonts w:ascii="Times New Roman" w:hAnsi="Times New Roman"/>
                <w:bCs/>
                <w:sz w:val="20"/>
                <w:szCs w:val="20"/>
              </w:rPr>
              <w:t>30</w:t>
            </w:r>
          </w:p>
        </w:tc>
        <w:tc>
          <w:tcPr>
            <w:tcW w:w="1136"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3"/>
          </w:tcPr>
          <w:p w:rsidR="00ED5FA2" w:rsidRPr="002360C8" w:rsidRDefault="00ED5FA2" w:rsidP="00AE7B26">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4" w:type="dxa"/>
            <w:gridSpan w:val="2"/>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611" w:type="dxa"/>
          </w:tcPr>
          <w:p w:rsidR="00ED5FA2" w:rsidRPr="002360C8" w:rsidRDefault="00ED5FA2" w:rsidP="00AE7B26">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Подпрограмма 4 </w:t>
            </w:r>
          </w:p>
        </w:tc>
        <w:tc>
          <w:tcPr>
            <w:tcW w:w="2676"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Повышение качества управления муниципальным имуществом и   земельными участками на территории МО «</w:t>
            </w:r>
            <w:proofErr w:type="spellStart"/>
            <w:r w:rsidRPr="002360C8">
              <w:rPr>
                <w:rFonts w:ascii="Times New Roman" w:hAnsi="Times New Roman" w:cs="Arial"/>
                <w:b/>
                <w:bCs/>
                <w:sz w:val="20"/>
                <w:szCs w:val="20"/>
              </w:rPr>
              <w:t>Бичурский</w:t>
            </w:r>
            <w:proofErr w:type="spellEnd"/>
            <w:r w:rsidRPr="002360C8">
              <w:rPr>
                <w:rFonts w:ascii="Times New Roman" w:hAnsi="Times New Roman" w:cs="Arial"/>
                <w:b/>
                <w:bCs/>
                <w:sz w:val="20"/>
                <w:szCs w:val="20"/>
              </w:rPr>
              <w:t xml:space="preserve"> район»</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021"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446,1</w:t>
            </w:r>
          </w:p>
        </w:tc>
        <w:tc>
          <w:tcPr>
            <w:tcW w:w="1110" w:type="dxa"/>
            <w:gridSpan w:val="2"/>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536,3</w:t>
            </w:r>
          </w:p>
        </w:tc>
        <w:tc>
          <w:tcPr>
            <w:tcW w:w="1159" w:type="dxa"/>
            <w:gridSpan w:val="2"/>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816,6</w:t>
            </w:r>
          </w:p>
        </w:tc>
        <w:tc>
          <w:tcPr>
            <w:tcW w:w="1136" w:type="dxa"/>
            <w:gridSpan w:val="3"/>
          </w:tcPr>
          <w:p w:rsidR="00ED5FA2" w:rsidRPr="002360C8" w:rsidRDefault="00ED5FA2" w:rsidP="00AE7B26">
            <w:pPr>
              <w:pStyle w:val="ConsPlusNormal"/>
              <w:rPr>
                <w:rFonts w:ascii="Times New Roman" w:hAnsi="Times New Roman" w:cs="Arial"/>
                <w:b/>
                <w:bCs/>
                <w:sz w:val="20"/>
                <w:szCs w:val="20"/>
              </w:rPr>
            </w:pPr>
            <w:r>
              <w:rPr>
                <w:rFonts w:ascii="Times New Roman" w:hAnsi="Times New Roman" w:cs="Arial"/>
                <w:b/>
                <w:bCs/>
                <w:sz w:val="20"/>
                <w:szCs w:val="20"/>
              </w:rPr>
              <w:t>953,2</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536,3</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416,6</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Pr>
                <w:rFonts w:ascii="Times New Roman" w:hAnsi="Times New Roman" w:cs="Arial"/>
                <w:bCs/>
                <w:sz w:val="20"/>
                <w:szCs w:val="20"/>
              </w:rPr>
              <w:t>453,2</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Borders>
              <w:bottom w:val="nil"/>
            </w:tcBorders>
          </w:tcPr>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направленных на</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реализацию </w:t>
            </w:r>
            <w:proofErr w:type="gramStart"/>
            <w:r w:rsidRPr="002360C8">
              <w:rPr>
                <w:rFonts w:ascii="Times New Roman" w:hAnsi="Times New Roman"/>
                <w:sz w:val="20"/>
                <w:szCs w:val="20"/>
                <w:lang w:eastAsia="ru-RU"/>
              </w:rPr>
              <w:t>государственной</w:t>
            </w:r>
            <w:proofErr w:type="gramEnd"/>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политики в   области        </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земельных отношений</w:t>
            </w:r>
            <w:proofErr w:type="gramStart"/>
            <w:r w:rsidRPr="002360C8">
              <w:rPr>
                <w:rFonts w:ascii="Times New Roman" w:hAnsi="Times New Roman"/>
                <w:sz w:val="20"/>
                <w:szCs w:val="20"/>
                <w:lang w:eastAsia="ru-RU"/>
              </w:rPr>
              <w:t xml:space="preserve"> :</w:t>
            </w:r>
            <w:proofErr w:type="gramEnd"/>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551,3</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8</w:t>
            </w:r>
            <w:r>
              <w:rPr>
                <w:rFonts w:ascii="Times New Roman" w:hAnsi="Times New Roman" w:cs="Arial"/>
                <w:bCs/>
                <w:sz w:val="20"/>
                <w:szCs w:val="20"/>
              </w:rPr>
              <w:t>28,2</w:t>
            </w:r>
          </w:p>
        </w:tc>
        <w:tc>
          <w:tcPr>
            <w:tcW w:w="1137"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151,3</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Pr>
                <w:rFonts w:ascii="Times New Roman" w:hAnsi="Times New Roman" w:cs="Arial"/>
                <w:bCs/>
                <w:sz w:val="20"/>
                <w:szCs w:val="20"/>
              </w:rPr>
              <w:t>328,2</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Borders>
              <w:bottom w:val="nil"/>
            </w:tcBorders>
          </w:tcPr>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подготовка проектов межевания и проведение кадастровых работ в </w:t>
            </w:r>
            <w:r w:rsidRPr="002360C8">
              <w:rPr>
                <w:rFonts w:ascii="Times New Roman" w:hAnsi="Times New Roman"/>
                <w:sz w:val="20"/>
                <w:szCs w:val="20"/>
                <w:lang w:eastAsia="ru-RU"/>
              </w:rPr>
              <w:lastRenderedPageBreak/>
              <w:t xml:space="preserve">отношении земельных участков </w:t>
            </w:r>
          </w:p>
          <w:p w:rsidR="00ED5FA2" w:rsidRPr="002360C8" w:rsidRDefault="00ED5FA2" w:rsidP="00AE7B26">
            <w:pPr>
              <w:spacing w:after="0" w:line="240" w:lineRule="auto"/>
              <w:rPr>
                <w:sz w:val="20"/>
                <w:szCs w:val="20"/>
                <w:lang w:eastAsia="ru-RU"/>
              </w:rPr>
            </w:pPr>
            <w:r>
              <w:rPr>
                <w:sz w:val="20"/>
                <w:szCs w:val="20"/>
                <w:lang w:eastAsia="ru-RU"/>
              </w:rPr>
              <w:t xml:space="preserve"> </w:t>
            </w:r>
          </w:p>
          <w:p w:rsidR="00ED5FA2" w:rsidRPr="002360C8" w:rsidRDefault="00ED5FA2" w:rsidP="00AE7B26">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50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239</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135747"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50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Pr>
                <w:rFonts w:ascii="Times New Roman" w:hAnsi="Times New Roman" w:cs="Arial"/>
                <w:bCs/>
                <w:sz w:val="20"/>
                <w:szCs w:val="20"/>
              </w:rPr>
              <w:t>239</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Borders>
              <w:bottom w:val="nil"/>
            </w:tcBorders>
          </w:tcPr>
          <w:p w:rsidR="00ED5FA2" w:rsidRPr="002360C8" w:rsidRDefault="00ED5FA2" w:rsidP="00AE7B26">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проведение землеустроительных работ по описанию местоположения границ населенных пунктов на территории Республики Бурятия</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15,2</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Pr>
                <w:rFonts w:ascii="Times New Roman" w:hAnsi="Times New Roman" w:cs="Arial"/>
                <w:bCs/>
                <w:sz w:val="20"/>
                <w:szCs w:val="20"/>
              </w:rPr>
              <w:t>15,2</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25"/>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12"/>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6" w:type="dxa"/>
            <w:vMerge w:val="restart"/>
            <w:tcBorders>
              <w:bottom w:val="nil"/>
            </w:tcBorders>
          </w:tcPr>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ED5FA2" w:rsidRPr="002360C8" w:rsidRDefault="00ED5FA2" w:rsidP="00AE7B26">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435,3</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500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12"/>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12"/>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500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12"/>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35,30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12"/>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МО-СП</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12"/>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112"/>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tc>
        <w:tc>
          <w:tcPr>
            <w:tcW w:w="2676" w:type="dxa"/>
            <w:vMerge w:val="restart"/>
            <w:tcBorders>
              <w:bottom w:val="nil"/>
            </w:tcBorders>
          </w:tcPr>
          <w:p w:rsidR="00ED5FA2" w:rsidRPr="002360C8" w:rsidRDefault="00ED5FA2" w:rsidP="00AE7B26">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 xml:space="preserve">оценка рыночной стоимости земельных участков </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74</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85"/>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85"/>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55"/>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bottom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74</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59"/>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Borders>
              <w:top w:val="nil"/>
            </w:tcBorders>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proofErr w:type="gramStart"/>
            <w:r w:rsidRPr="002360C8">
              <w:rPr>
                <w:rFonts w:ascii="Times New Roman" w:hAnsi="Times New Roman"/>
                <w:sz w:val="20"/>
                <w:szCs w:val="20"/>
                <w:lang w:eastAsia="ru-RU"/>
              </w:rPr>
              <w:t>направленных</w:t>
            </w:r>
            <w:proofErr w:type="gramEnd"/>
            <w:r w:rsidRPr="002360C8">
              <w:rPr>
                <w:rFonts w:ascii="Times New Roman" w:hAnsi="Times New Roman"/>
                <w:sz w:val="20"/>
                <w:szCs w:val="20"/>
                <w:lang w:eastAsia="ru-RU"/>
              </w:rPr>
              <w:t xml:space="preserve"> на обеспечение    </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сохранности </w:t>
            </w:r>
            <w:proofErr w:type="gramStart"/>
            <w:r w:rsidRPr="002360C8">
              <w:rPr>
                <w:rFonts w:ascii="Times New Roman" w:hAnsi="Times New Roman"/>
                <w:sz w:val="20"/>
                <w:szCs w:val="20"/>
                <w:lang w:eastAsia="ru-RU"/>
              </w:rPr>
              <w:t>муниципального</w:t>
            </w:r>
            <w:proofErr w:type="gramEnd"/>
            <w:r w:rsidRPr="002360C8">
              <w:rPr>
                <w:rFonts w:ascii="Times New Roman" w:hAnsi="Times New Roman"/>
                <w:sz w:val="20"/>
                <w:szCs w:val="20"/>
                <w:lang w:eastAsia="ru-RU"/>
              </w:rPr>
              <w:t xml:space="preserve"> </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имущества:</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265,3</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125</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265,3</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125</w:t>
            </w:r>
          </w:p>
        </w:tc>
        <w:tc>
          <w:tcPr>
            <w:tcW w:w="1137"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4" w:type="dxa"/>
            <w:gridSpan w:val="2"/>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611" w:type="dxa"/>
          </w:tcPr>
          <w:p w:rsidR="00ED5FA2" w:rsidRPr="008E21A3"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2.1</w:t>
            </w:r>
          </w:p>
        </w:tc>
        <w:tc>
          <w:tcPr>
            <w:tcW w:w="2676" w:type="dxa"/>
            <w:vMerge w:val="restart"/>
          </w:tcPr>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паспортизация и регистрация имущества</w:t>
            </w:r>
          </w:p>
          <w:p w:rsidR="00ED5FA2" w:rsidRPr="002360C8" w:rsidRDefault="00ED5FA2" w:rsidP="00AE7B26">
            <w:pPr>
              <w:widowControl w:val="0"/>
              <w:autoSpaceDE w:val="0"/>
              <w:autoSpaceDN w:val="0"/>
              <w:adjustRightInd w:val="0"/>
              <w:spacing w:after="0" w:line="240" w:lineRule="auto"/>
              <w:rPr>
                <w:rFonts w:ascii="Times New Roman" w:hAnsi="Times New Roman"/>
                <w:sz w:val="20"/>
                <w:szCs w:val="20"/>
                <w:lang w:eastAsia="ru-RU"/>
              </w:rPr>
            </w:pPr>
          </w:p>
          <w:p w:rsidR="00ED5FA2" w:rsidRPr="002360C8" w:rsidRDefault="00ED5FA2" w:rsidP="00AE7B26">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154,8</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45</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154,8</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Pr>
                <w:rFonts w:ascii="Times New Roman" w:hAnsi="Times New Roman" w:cs="Arial"/>
                <w:bCs/>
                <w:sz w:val="20"/>
                <w:szCs w:val="20"/>
              </w:rPr>
              <w:t>45</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2.2</w:t>
            </w:r>
          </w:p>
        </w:tc>
        <w:tc>
          <w:tcPr>
            <w:tcW w:w="2676" w:type="dxa"/>
            <w:vMerge w:val="restart"/>
          </w:tcPr>
          <w:p w:rsidR="00ED5FA2" w:rsidRPr="002360C8" w:rsidRDefault="00ED5FA2" w:rsidP="00AE7B26">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оценка рыночной стоимости имущества</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110,5</w:t>
            </w:r>
          </w:p>
        </w:tc>
        <w:tc>
          <w:tcPr>
            <w:tcW w:w="1136" w:type="dxa"/>
            <w:gridSpan w:val="3"/>
          </w:tcPr>
          <w:p w:rsidR="00ED5FA2" w:rsidRPr="002360C8" w:rsidRDefault="00ED5FA2" w:rsidP="00AE7B26">
            <w:pPr>
              <w:pStyle w:val="ConsPlusNormal"/>
              <w:rPr>
                <w:rFonts w:ascii="Times New Roman" w:hAnsi="Times New Roman" w:cs="Arial"/>
                <w:bCs/>
                <w:sz w:val="20"/>
                <w:szCs w:val="20"/>
              </w:rPr>
            </w:pPr>
            <w:r>
              <w:rPr>
                <w:rFonts w:ascii="Times New Roman" w:hAnsi="Times New Roman" w:cs="Arial"/>
                <w:bCs/>
                <w:sz w:val="20"/>
                <w:szCs w:val="20"/>
              </w:rPr>
              <w:t>80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110,5</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Pr>
                <w:rFonts w:ascii="Times New Roman" w:hAnsi="Times New Roman" w:cs="Arial"/>
                <w:bCs/>
                <w:sz w:val="20"/>
                <w:szCs w:val="20"/>
              </w:rPr>
              <w:t>80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267"/>
        </w:trPr>
        <w:tc>
          <w:tcPr>
            <w:tcW w:w="1843" w:type="dxa"/>
            <w:vMerge/>
          </w:tcPr>
          <w:p w:rsidR="00ED5FA2" w:rsidRPr="002360C8" w:rsidRDefault="00ED5FA2" w:rsidP="00AE7B26">
            <w:pPr>
              <w:pStyle w:val="ConsPlusNormal"/>
              <w:rPr>
                <w:rFonts w:ascii="Times New Roman" w:hAnsi="Times New Roman" w:cs="Arial"/>
                <w:b/>
                <w:bCs/>
                <w:sz w:val="20"/>
                <w:szCs w:val="20"/>
              </w:rPr>
            </w:pPr>
          </w:p>
        </w:tc>
        <w:tc>
          <w:tcPr>
            <w:tcW w:w="2676" w:type="dxa"/>
            <w:vMerge/>
          </w:tcPr>
          <w:p w:rsidR="00ED5FA2" w:rsidRPr="002360C8" w:rsidRDefault="00ED5FA2" w:rsidP="00AE7B26">
            <w:pPr>
              <w:pStyle w:val="ConsPlusNormal"/>
              <w:rPr>
                <w:rFonts w:ascii="Times New Roman" w:hAnsi="Times New Roman" w:cs="Arial"/>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ED5FA2" w:rsidRPr="002360C8" w:rsidRDefault="00ED5FA2" w:rsidP="00AE7B26">
            <w:pPr>
              <w:pStyle w:val="ConsPlusNormal"/>
              <w:rPr>
                <w:rFonts w:ascii="Times New Roman" w:hAnsi="Times New Roman" w:cs="Arial"/>
                <w:bCs/>
                <w:sz w:val="20"/>
                <w:szCs w:val="20"/>
              </w:rPr>
            </w:pPr>
          </w:p>
        </w:tc>
        <w:tc>
          <w:tcPr>
            <w:tcW w:w="1110" w:type="dxa"/>
            <w:gridSpan w:val="2"/>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ED5FA2" w:rsidRPr="002360C8" w:rsidRDefault="00ED5FA2" w:rsidP="00AE7B26">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4" w:type="dxa"/>
            <w:gridSpan w:val="2"/>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611" w:type="dxa"/>
          </w:tcPr>
          <w:p w:rsidR="00ED5FA2" w:rsidRPr="001121A2" w:rsidRDefault="00ED5FA2" w:rsidP="00AE7B26">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Мероприятие 3</w:t>
            </w:r>
          </w:p>
        </w:tc>
        <w:tc>
          <w:tcPr>
            <w:tcW w:w="2676" w:type="dxa"/>
            <w:vMerge w:val="restart"/>
          </w:tcPr>
          <w:p w:rsidR="00ED5FA2" w:rsidRPr="002360C8" w:rsidRDefault="00ED5FA2" w:rsidP="00AE7B26">
            <w:pPr>
              <w:pStyle w:val="ConsPlusNormal"/>
              <w:rPr>
                <w:rFonts w:ascii="Times New Roman" w:hAnsi="Times New Roman" w:cs="Arial"/>
                <w:bCs/>
                <w:sz w:val="20"/>
                <w:szCs w:val="20"/>
              </w:rPr>
            </w:pPr>
            <w:r w:rsidRPr="002360C8">
              <w:rPr>
                <w:rFonts w:ascii="Times New Roman" w:hAnsi="Times New Roman" w:cs="Arial"/>
                <w:bCs/>
                <w:sz w:val="20"/>
                <w:szCs w:val="20"/>
              </w:rPr>
              <w:t xml:space="preserve">Приведение в соответствие  с действующим законодательством положения «О ведении реестра объектов </w:t>
            </w:r>
            <w:proofErr w:type="spellStart"/>
            <w:proofErr w:type="gramStart"/>
            <w:r w:rsidRPr="002360C8">
              <w:rPr>
                <w:rFonts w:ascii="Times New Roman" w:hAnsi="Times New Roman" w:cs="Arial"/>
                <w:bCs/>
                <w:sz w:val="20"/>
                <w:szCs w:val="20"/>
              </w:rPr>
              <w:t>муници-пальной</w:t>
            </w:r>
            <w:proofErr w:type="spellEnd"/>
            <w:proofErr w:type="gramEnd"/>
            <w:r w:rsidRPr="002360C8">
              <w:rPr>
                <w:rFonts w:ascii="Times New Roman" w:hAnsi="Times New Roman" w:cs="Arial"/>
                <w:bCs/>
                <w:sz w:val="20"/>
                <w:szCs w:val="20"/>
              </w:rPr>
              <w:t xml:space="preserve"> собственности»</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291" w:type="dxa"/>
            <w:gridSpan w:val="22"/>
            <w:vMerge w:val="restart"/>
          </w:tcPr>
          <w:p w:rsidR="00ED5FA2" w:rsidRPr="002360C8" w:rsidRDefault="00ED5FA2" w:rsidP="00AE7B26">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Cs/>
                <w:sz w:val="20"/>
                <w:szCs w:val="20"/>
              </w:rPr>
            </w:pPr>
          </w:p>
        </w:tc>
        <w:tc>
          <w:tcPr>
            <w:tcW w:w="2676" w:type="dxa"/>
            <w:vMerge/>
          </w:tcPr>
          <w:p w:rsidR="00ED5FA2" w:rsidRPr="002360C8" w:rsidRDefault="00ED5FA2" w:rsidP="00AE7B26">
            <w:pPr>
              <w:pStyle w:val="ConsPlusNormal"/>
              <w:rPr>
                <w:rFonts w:ascii="Times New Roman" w:hAnsi="Times New Roman"/>
                <w:b/>
                <w:bCs/>
                <w:sz w:val="20"/>
                <w:szCs w:val="20"/>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4</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w:t>
            </w:r>
          </w:p>
          <w:p w:rsidR="00ED5FA2" w:rsidRPr="002360C8" w:rsidRDefault="00ED5FA2" w:rsidP="00AE7B26">
            <w:pPr>
              <w:spacing w:after="0" w:line="240" w:lineRule="auto"/>
              <w:rPr>
                <w:rFonts w:ascii="Times New Roman" w:hAnsi="Times New Roman"/>
                <w:sz w:val="20"/>
                <w:szCs w:val="20"/>
                <w:lang w:eastAsia="ru-RU"/>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291" w:type="dxa"/>
            <w:gridSpan w:val="22"/>
            <w:vMerge w:val="restart"/>
          </w:tcPr>
          <w:p w:rsidR="00ED5FA2" w:rsidRPr="002360C8" w:rsidRDefault="00ED5FA2" w:rsidP="00AE7B26">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val="restart"/>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5</w:t>
            </w:r>
          </w:p>
        </w:tc>
        <w:tc>
          <w:tcPr>
            <w:tcW w:w="2676" w:type="dxa"/>
            <w:vMerge w:val="restart"/>
          </w:tcPr>
          <w:p w:rsidR="00ED5FA2" w:rsidRPr="002360C8" w:rsidRDefault="00ED5FA2"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291" w:type="dxa"/>
            <w:gridSpan w:val="22"/>
            <w:vMerge w:val="restart"/>
          </w:tcPr>
          <w:p w:rsidR="00ED5FA2" w:rsidRPr="002360C8" w:rsidRDefault="00ED5FA2" w:rsidP="00AE7B26">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r w:rsidR="00ED5FA2" w:rsidRPr="002360C8" w:rsidTr="007106A5">
        <w:trPr>
          <w:trHeight w:val="63"/>
        </w:trPr>
        <w:tc>
          <w:tcPr>
            <w:tcW w:w="1843" w:type="dxa"/>
            <w:vMerge/>
          </w:tcPr>
          <w:p w:rsidR="00ED5FA2" w:rsidRPr="002360C8" w:rsidRDefault="00ED5FA2" w:rsidP="00AE7B26">
            <w:pPr>
              <w:pStyle w:val="ConsPlusNormal"/>
              <w:rPr>
                <w:rFonts w:ascii="Times New Roman" w:hAnsi="Times New Roman" w:cs="Arial"/>
                <w:b/>
                <w:bCs/>
                <w:sz w:val="24"/>
                <w:szCs w:val="24"/>
              </w:rPr>
            </w:pPr>
          </w:p>
        </w:tc>
        <w:tc>
          <w:tcPr>
            <w:tcW w:w="2676" w:type="dxa"/>
            <w:vMerge/>
          </w:tcPr>
          <w:p w:rsidR="00ED5FA2" w:rsidRPr="002360C8" w:rsidRDefault="00ED5FA2" w:rsidP="00AE7B26">
            <w:pPr>
              <w:pStyle w:val="ConsPlusNormal"/>
              <w:rPr>
                <w:rFonts w:ascii="Times New Roman" w:hAnsi="Times New Roman" w:cs="Arial"/>
                <w:b/>
                <w:bCs/>
                <w:sz w:val="24"/>
                <w:szCs w:val="24"/>
              </w:rPr>
            </w:pPr>
          </w:p>
        </w:tc>
        <w:tc>
          <w:tcPr>
            <w:tcW w:w="891" w:type="dxa"/>
          </w:tcPr>
          <w:p w:rsidR="00ED5FA2" w:rsidRPr="002360C8" w:rsidRDefault="00ED5FA2"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291" w:type="dxa"/>
            <w:gridSpan w:val="22"/>
            <w:vMerge/>
          </w:tcPr>
          <w:p w:rsidR="00ED5FA2" w:rsidRPr="002360C8" w:rsidRDefault="00ED5FA2" w:rsidP="00AE7B26">
            <w:pPr>
              <w:spacing w:after="0" w:line="240" w:lineRule="auto"/>
              <w:rPr>
                <w:rFonts w:ascii="Arial" w:hAnsi="Arial" w:cs="Arial"/>
                <w:sz w:val="20"/>
                <w:szCs w:val="20"/>
                <w:lang w:eastAsia="ru-RU"/>
              </w:rPr>
            </w:pPr>
          </w:p>
        </w:tc>
      </w:tr>
    </w:tbl>
    <w:p w:rsidR="00ED5FA2" w:rsidRPr="002360C8" w:rsidRDefault="00ED5FA2" w:rsidP="002360C8">
      <w:pPr>
        <w:pStyle w:val="ConsPlusNormal"/>
        <w:jc w:val="center"/>
        <w:outlineLvl w:val="1"/>
        <w:rPr>
          <w:rFonts w:ascii="Times New Roman" w:hAnsi="Times New Roman"/>
          <w:sz w:val="24"/>
          <w:szCs w:val="24"/>
        </w:rPr>
        <w:sectPr w:rsidR="00ED5FA2" w:rsidRPr="002360C8" w:rsidSect="00C547F4">
          <w:pgSz w:w="16838" w:h="11906" w:orient="landscape"/>
          <w:pgMar w:top="1134" w:right="851" w:bottom="851" w:left="851" w:header="709" w:footer="709" w:gutter="0"/>
          <w:cols w:space="708"/>
          <w:titlePg/>
          <w:docGrid w:linePitch="360"/>
        </w:sectPr>
      </w:pPr>
    </w:p>
    <w:p w:rsidR="00ED5FA2" w:rsidRPr="002360C8" w:rsidRDefault="00ED5FA2" w:rsidP="002073A1">
      <w:pPr>
        <w:pStyle w:val="ConsPlusNormal"/>
        <w:ind w:left="720"/>
        <w:jc w:val="center"/>
        <w:rPr>
          <w:rFonts w:ascii="Times New Roman" w:hAnsi="Times New Roman"/>
          <w:b/>
          <w:sz w:val="28"/>
          <w:szCs w:val="28"/>
        </w:rPr>
      </w:pPr>
      <w:r>
        <w:rPr>
          <w:rFonts w:ascii="Times New Roman" w:hAnsi="Times New Roman"/>
          <w:b/>
          <w:sz w:val="28"/>
          <w:szCs w:val="28"/>
        </w:rPr>
        <w:lastRenderedPageBreak/>
        <w:t>5.</w:t>
      </w:r>
      <w:r w:rsidRPr="002360C8">
        <w:rPr>
          <w:rFonts w:ascii="Times New Roman" w:hAnsi="Times New Roman"/>
          <w:b/>
          <w:sz w:val="28"/>
          <w:szCs w:val="28"/>
        </w:rPr>
        <w:t>Описание мер правового регулирования Программы</w:t>
      </w:r>
    </w:p>
    <w:p w:rsidR="00ED5FA2" w:rsidRPr="002360C8" w:rsidRDefault="00ED5FA2" w:rsidP="002360C8">
      <w:pPr>
        <w:pStyle w:val="ConsPlusNormal"/>
        <w:jc w:val="center"/>
        <w:outlineLvl w:val="1"/>
        <w:rPr>
          <w:rFonts w:ascii="Times New Roman" w:hAnsi="Times New Roman"/>
          <w:sz w:val="24"/>
          <w:szCs w:val="24"/>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является важнейшим условием обеспечения реализации программных мероприятий.</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Основными направлениями совершенствования нормативной правовой базы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right"/>
        <w:outlineLvl w:val="2"/>
        <w:rPr>
          <w:rFonts w:ascii="Times New Roman" w:hAnsi="Times New Roman"/>
          <w:sz w:val="28"/>
          <w:szCs w:val="28"/>
        </w:rPr>
      </w:pPr>
      <w:bookmarkStart w:id="8" w:name="Par468"/>
      <w:bookmarkEnd w:id="8"/>
      <w:r w:rsidRPr="002360C8">
        <w:rPr>
          <w:rFonts w:ascii="Times New Roman" w:hAnsi="Times New Roman"/>
          <w:sz w:val="28"/>
          <w:szCs w:val="28"/>
        </w:rPr>
        <w:t>Таблица 5</w:t>
      </w:r>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ED5FA2"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rsidR="00ED5FA2" w:rsidRPr="002360C8" w:rsidRDefault="00ED5FA2" w:rsidP="002360C8">
            <w:pPr>
              <w:widowControl w:val="0"/>
              <w:autoSpaceDE w:val="0"/>
              <w:autoSpaceDN w:val="0"/>
              <w:adjustRightInd w:val="0"/>
              <w:spacing w:after="0" w:line="240" w:lineRule="auto"/>
              <w:jc w:val="center"/>
              <w:rPr>
                <w:rFonts w:ascii="Times New Roman" w:hAnsi="Times New Roman"/>
                <w:sz w:val="28"/>
                <w:szCs w:val="28"/>
              </w:rPr>
            </w:pPr>
            <w:proofErr w:type="spellStart"/>
            <w:r w:rsidRPr="002360C8">
              <w:rPr>
                <w:rFonts w:ascii="Times New Roman" w:hAnsi="Times New Roman"/>
                <w:sz w:val="28"/>
                <w:szCs w:val="28"/>
              </w:rPr>
              <w:t>ные</w:t>
            </w:r>
            <w:proofErr w:type="spellEnd"/>
          </w:p>
          <w:p w:rsidR="00ED5FA2" w:rsidRPr="002360C8" w:rsidRDefault="00ED5FA2"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ED5FA2"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«О Плане действий МКУ Администрация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w:t>
            </w:r>
            <w:proofErr w:type="gramStart"/>
            <w:r w:rsidRPr="002360C8">
              <w:rPr>
                <w:rFonts w:ascii="Times New Roman" w:hAnsi="Times New Roman"/>
                <w:sz w:val="28"/>
                <w:szCs w:val="28"/>
              </w:rPr>
              <w:t>на</w:t>
            </w:r>
            <w:proofErr w:type="gramEnd"/>
            <w:r w:rsidRPr="002360C8">
              <w:rPr>
                <w:rFonts w:ascii="Times New Roman" w:hAnsi="Times New Roman"/>
                <w:sz w:val="28"/>
                <w:szCs w:val="28"/>
              </w:rPr>
              <w:t xml:space="preserve">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развития МКУ Администрация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roofErr w:type="gramStart"/>
            <w:r w:rsidRPr="002360C8">
              <w:rPr>
                <w:rFonts w:ascii="Times New Roman" w:hAnsi="Times New Roman"/>
                <w:sz w:val="28"/>
                <w:szCs w:val="28"/>
              </w:rPr>
              <w:t xml:space="preserve">  ,</w:t>
            </w:r>
            <w:proofErr w:type="gramEnd"/>
            <w:r w:rsidRPr="002360C8">
              <w:rPr>
                <w:rFonts w:ascii="Times New Roman" w:hAnsi="Times New Roman"/>
                <w:sz w:val="28"/>
                <w:szCs w:val="28"/>
              </w:rPr>
              <w:t xml:space="preserve"> структурные подразделения  МКУ Администрация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tc>
        <w:tc>
          <w:tcPr>
            <w:tcW w:w="1698"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ED5FA2"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Об индикативном плане МКУ Администрация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развития МКУ Администрация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структурные подразделения  </w:t>
            </w:r>
            <w:r w:rsidRPr="002360C8">
              <w:rPr>
                <w:rFonts w:ascii="Times New Roman" w:hAnsi="Times New Roman"/>
                <w:sz w:val="28"/>
                <w:szCs w:val="28"/>
              </w:rPr>
              <w:lastRenderedPageBreak/>
              <w:t>МКУ Администрация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tc>
        <w:tc>
          <w:tcPr>
            <w:tcW w:w="1698"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Ежегодно</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Кроме того, будет проводиться работа по нормативно-правовому оформлению новых для района механизмов привлечения инвестиций: </w:t>
      </w:r>
      <w:proofErr w:type="spellStart"/>
      <w:r w:rsidRPr="002360C8">
        <w:rPr>
          <w:rFonts w:ascii="Times New Roman" w:hAnsi="Times New Roman"/>
          <w:sz w:val="28"/>
          <w:szCs w:val="28"/>
        </w:rPr>
        <w:t>муниципально</w:t>
      </w:r>
      <w:proofErr w:type="spellEnd"/>
      <w:r w:rsidRPr="002360C8">
        <w:rPr>
          <w:rFonts w:ascii="Times New Roman" w:hAnsi="Times New Roman"/>
          <w:sz w:val="28"/>
          <w:szCs w:val="28"/>
        </w:rPr>
        <w:t xml:space="preserve">-частного партнерства, формированию инвестиционных площадок на территории </w:t>
      </w:r>
      <w:proofErr w:type="spellStart"/>
      <w:r w:rsidRPr="002360C8">
        <w:rPr>
          <w:rFonts w:ascii="Times New Roman" w:hAnsi="Times New Roman"/>
          <w:sz w:val="28"/>
          <w:szCs w:val="28"/>
        </w:rPr>
        <w:t>Бичурского</w:t>
      </w:r>
      <w:proofErr w:type="spellEnd"/>
      <w:r w:rsidRPr="002360C8">
        <w:rPr>
          <w:rFonts w:ascii="Times New Roman" w:hAnsi="Times New Roman"/>
          <w:sz w:val="28"/>
          <w:szCs w:val="28"/>
        </w:rPr>
        <w:t xml:space="preserve"> района.</w:t>
      </w:r>
    </w:p>
    <w:p w:rsidR="00ED5FA2" w:rsidRPr="002360C8" w:rsidRDefault="00ED5FA2" w:rsidP="002360C8">
      <w:pPr>
        <w:pStyle w:val="ConsPlusNormal"/>
        <w:ind w:firstLine="540"/>
        <w:jc w:val="both"/>
        <w:rPr>
          <w:rFonts w:ascii="Times New Roman" w:hAnsi="Times New Roman"/>
          <w:sz w:val="28"/>
          <w:szCs w:val="28"/>
        </w:rPr>
      </w:pPr>
      <w:proofErr w:type="gramStart"/>
      <w:r w:rsidRPr="002360C8">
        <w:rPr>
          <w:rFonts w:ascii="Times New Roman" w:hAnsi="Times New Roman"/>
          <w:sz w:val="28"/>
          <w:szCs w:val="28"/>
        </w:rPr>
        <w:t xml:space="preserve">Формирование нормативной правовой базы района в сфере развития механизмов </w:t>
      </w:r>
      <w:proofErr w:type="spellStart"/>
      <w:r w:rsidRPr="002360C8">
        <w:rPr>
          <w:rFonts w:ascii="Times New Roman" w:hAnsi="Times New Roman"/>
          <w:sz w:val="28"/>
          <w:szCs w:val="28"/>
        </w:rPr>
        <w:t>муниципально</w:t>
      </w:r>
      <w:proofErr w:type="spellEnd"/>
      <w:r w:rsidRPr="002360C8">
        <w:rPr>
          <w:rFonts w:ascii="Times New Roman" w:hAnsi="Times New Roman"/>
          <w:sz w:val="28"/>
          <w:szCs w:val="28"/>
        </w:rPr>
        <w:t>-частного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w:t>
      </w:r>
      <w:proofErr w:type="gramEnd"/>
      <w:r w:rsidRPr="002360C8">
        <w:rPr>
          <w:rFonts w:ascii="Times New Roman" w:hAnsi="Times New Roman"/>
          <w:sz w:val="28"/>
          <w:szCs w:val="28"/>
        </w:rPr>
        <w:t xml:space="preserve"> передовых технологий в развитие инфраструктуры, повысить эффективность использования муниципального имущества.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регламентирующих процесс предоставления различных форм муниципальной поддержки.</w:t>
      </w:r>
    </w:p>
    <w:p w:rsidR="00ED5FA2" w:rsidRPr="002360C8" w:rsidRDefault="00ED5FA2" w:rsidP="002073A1">
      <w:pPr>
        <w:pStyle w:val="ConsPlusNormal"/>
        <w:ind w:left="426"/>
        <w:jc w:val="center"/>
        <w:rPr>
          <w:rFonts w:ascii="Times New Roman" w:hAnsi="Times New Roman"/>
          <w:b/>
          <w:sz w:val="28"/>
          <w:szCs w:val="28"/>
        </w:rPr>
      </w:pPr>
      <w:bookmarkStart w:id="9" w:name="Par638"/>
      <w:bookmarkEnd w:id="9"/>
      <w:r>
        <w:rPr>
          <w:rFonts w:ascii="Times New Roman" w:hAnsi="Times New Roman"/>
          <w:b/>
          <w:sz w:val="28"/>
          <w:szCs w:val="28"/>
        </w:rPr>
        <w:t>6.</w:t>
      </w:r>
      <w:r w:rsidRPr="002360C8">
        <w:rPr>
          <w:rFonts w:ascii="Times New Roman" w:hAnsi="Times New Roman"/>
          <w:b/>
          <w:sz w:val="28"/>
          <w:szCs w:val="28"/>
        </w:rPr>
        <w:t>Срок реализации Программы</w:t>
      </w:r>
    </w:p>
    <w:p w:rsidR="00ED5FA2" w:rsidRPr="002360C8" w:rsidRDefault="00ED5FA2" w:rsidP="002360C8">
      <w:pPr>
        <w:pStyle w:val="ConsPlusNormal"/>
        <w:jc w:val="both"/>
        <w:rPr>
          <w:rFonts w:ascii="Times New Roman" w:hAnsi="Times New Roman"/>
          <w:b/>
          <w:sz w:val="28"/>
          <w:szCs w:val="28"/>
        </w:rPr>
      </w:pP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ab/>
        <w:t>Реализация  муниципальной программы «Экономическое развитие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на 2015 -  2017 годы и на период до 2020   года»  предусмотрена на период   2015 -2024 года.</w:t>
      </w:r>
    </w:p>
    <w:p w:rsidR="00ED5FA2" w:rsidRPr="002360C8" w:rsidRDefault="00ED5FA2"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rsidR="00ED5FA2" w:rsidRPr="002360C8" w:rsidRDefault="00ED5FA2" w:rsidP="002073A1">
      <w:pPr>
        <w:pStyle w:val="ConsPlusNormal"/>
        <w:numPr>
          <w:ilvl w:val="0"/>
          <w:numId w:val="25"/>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rsidR="00ED5FA2" w:rsidRPr="002360C8" w:rsidRDefault="00ED5FA2"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ED5FA2" w:rsidRPr="002360C8" w:rsidTr="005F1EE2">
        <w:trPr>
          <w:trHeight w:val="1054"/>
        </w:trPr>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rsidR="00ED5FA2" w:rsidRPr="002360C8" w:rsidRDefault="00ED5FA2" w:rsidP="002360C8">
            <w:pPr>
              <w:pStyle w:val="ConsPlusNormal"/>
              <w:jc w:val="both"/>
              <w:rPr>
                <w:rFonts w:ascii="Times New Roman" w:hAnsi="Times New Roman" w:cs="Arial"/>
                <w:sz w:val="28"/>
                <w:szCs w:val="28"/>
              </w:rPr>
            </w:pPr>
            <w:proofErr w:type="gramStart"/>
            <w:r w:rsidRPr="002360C8">
              <w:rPr>
                <w:rFonts w:ascii="Times New Roman" w:hAnsi="Times New Roman" w:cs="Arial"/>
                <w:sz w:val="28"/>
                <w:szCs w:val="28"/>
              </w:rPr>
              <w:t>п</w:t>
            </w:r>
            <w:proofErr w:type="gramEnd"/>
            <w:r w:rsidRPr="002360C8">
              <w:rPr>
                <w:rFonts w:ascii="Times New Roman" w:hAnsi="Times New Roman" w:cs="Arial"/>
                <w:sz w:val="28"/>
                <w:szCs w:val="28"/>
              </w:rPr>
              <w:t>/п</w:t>
            </w:r>
          </w:p>
          <w:p w:rsidR="00ED5FA2" w:rsidRPr="002360C8" w:rsidRDefault="00ED5FA2" w:rsidP="002360C8">
            <w:pPr>
              <w:pStyle w:val="ConsPlusNormal"/>
              <w:jc w:val="both"/>
              <w:rPr>
                <w:rFonts w:ascii="Times New Roman" w:hAnsi="Times New Roman" w:cs="Arial"/>
                <w:sz w:val="28"/>
                <w:szCs w:val="28"/>
              </w:rPr>
            </w:pPr>
          </w:p>
        </w:tc>
        <w:tc>
          <w:tcPr>
            <w:tcW w:w="3686"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ED5FA2" w:rsidRPr="002360C8" w:rsidRDefault="00ED5FA2" w:rsidP="002360C8">
            <w:pPr>
              <w:pStyle w:val="ConsPlusNormal"/>
              <w:jc w:val="both"/>
              <w:rPr>
                <w:rFonts w:ascii="Times New Roman" w:hAnsi="Times New Roman" w:cs="Arial"/>
                <w:sz w:val="28"/>
                <w:szCs w:val="28"/>
              </w:rPr>
            </w:pPr>
          </w:p>
        </w:tc>
        <w:tc>
          <w:tcPr>
            <w:tcW w:w="2443" w:type="dxa"/>
            <w:gridSpan w:val="2"/>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rsidR="00ED5FA2" w:rsidRPr="002360C8" w:rsidRDefault="00ED5FA2" w:rsidP="002360C8">
            <w:pPr>
              <w:pStyle w:val="ConsPlusNormal"/>
              <w:jc w:val="both"/>
              <w:rPr>
                <w:rFonts w:ascii="Times New Roman" w:hAnsi="Times New Roman" w:cs="Arial"/>
                <w:sz w:val="28"/>
                <w:szCs w:val="28"/>
              </w:rPr>
            </w:pPr>
          </w:p>
        </w:tc>
        <w:tc>
          <w:tcPr>
            <w:tcW w:w="2660"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ED5FA2" w:rsidRPr="002360C8" w:rsidTr="005F1EE2">
        <w:tc>
          <w:tcPr>
            <w:tcW w:w="817" w:type="dxa"/>
          </w:tcPr>
          <w:p w:rsidR="00ED5FA2" w:rsidRPr="002360C8" w:rsidRDefault="00ED5FA2"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4"/>
          </w:tcPr>
          <w:p w:rsidR="00ED5FA2" w:rsidRPr="002360C8" w:rsidRDefault="00ED5FA2"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w:t>
            </w:r>
            <w:proofErr w:type="spellStart"/>
            <w:r w:rsidRPr="002360C8">
              <w:rPr>
                <w:rFonts w:ascii="Times New Roman" w:hAnsi="Times New Roman" w:cs="Arial"/>
                <w:b/>
                <w:sz w:val="24"/>
                <w:szCs w:val="24"/>
              </w:rPr>
              <w:t>Бичурский</w:t>
            </w:r>
            <w:proofErr w:type="spellEnd"/>
            <w:r w:rsidRPr="002360C8">
              <w:rPr>
                <w:rFonts w:ascii="Times New Roman" w:hAnsi="Times New Roman" w:cs="Arial"/>
                <w:b/>
                <w:sz w:val="24"/>
                <w:szCs w:val="24"/>
              </w:rPr>
              <w:t xml:space="preserve">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ED5FA2" w:rsidRPr="002360C8" w:rsidTr="005F1EE2">
        <w:trPr>
          <w:trHeight w:val="1954"/>
        </w:trPr>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1.1.</w:t>
            </w:r>
          </w:p>
        </w:tc>
        <w:tc>
          <w:tcPr>
            <w:tcW w:w="3686" w:type="dxa"/>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sz w:val="24"/>
                <w:szCs w:val="24"/>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gridSpan w:val="2"/>
          </w:tcPr>
          <w:p w:rsidR="00ED5FA2" w:rsidRPr="002360C8" w:rsidRDefault="00ED5FA2" w:rsidP="002360C8">
            <w:pPr>
              <w:pStyle w:val="ConsPlusNormal"/>
              <w:rPr>
                <w:rFonts w:ascii="Times New Roman" w:hAnsi="Times New Roman" w:cs="Arial"/>
                <w:sz w:val="24"/>
                <w:szCs w:val="24"/>
              </w:rPr>
            </w:pPr>
            <w:r w:rsidRPr="002360C8">
              <w:rPr>
                <w:rFonts w:ascii="Times New Roman" w:hAnsi="Times New Roman" w:cs="Arial"/>
                <w:sz w:val="24"/>
                <w:szCs w:val="24"/>
              </w:rPr>
              <w:t>2015-2024</w:t>
            </w:r>
          </w:p>
          <w:p w:rsidR="00ED5FA2" w:rsidRPr="002360C8" w:rsidRDefault="00ED5FA2" w:rsidP="002360C8">
            <w:pPr>
              <w:pStyle w:val="ConsPlusNormal"/>
              <w:rPr>
                <w:rFonts w:ascii="Times New Roman" w:hAnsi="Times New Roman" w:cs="Arial"/>
                <w:sz w:val="24"/>
                <w:szCs w:val="24"/>
              </w:rPr>
            </w:pPr>
          </w:p>
        </w:tc>
        <w:tc>
          <w:tcPr>
            <w:tcW w:w="2660" w:type="dxa"/>
          </w:tcPr>
          <w:p w:rsidR="00ED5FA2" w:rsidRPr="002360C8" w:rsidRDefault="00ED5FA2"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w:t>
            </w:r>
            <w:proofErr w:type="spellStart"/>
            <w:r w:rsidRPr="002360C8">
              <w:rPr>
                <w:rFonts w:ascii="Times New Roman" w:hAnsi="Times New Roman" w:cs="Arial"/>
                <w:sz w:val="24"/>
                <w:szCs w:val="24"/>
              </w:rPr>
              <w:t>Бичурский</w:t>
            </w:r>
            <w:proofErr w:type="spellEnd"/>
            <w:r w:rsidRPr="002360C8">
              <w:rPr>
                <w:rFonts w:ascii="Times New Roman" w:hAnsi="Times New Roman" w:cs="Arial"/>
                <w:sz w:val="24"/>
                <w:szCs w:val="24"/>
              </w:rPr>
              <w:t xml:space="preserve"> район». Снижение административных барьеров при ведении инвестиционной деятельности</w:t>
            </w:r>
          </w:p>
        </w:tc>
      </w:tr>
      <w:tr w:rsidR="00ED5FA2" w:rsidRPr="002360C8" w:rsidTr="005F1EE2">
        <w:trPr>
          <w:trHeight w:val="1300"/>
        </w:trPr>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ED5FA2" w:rsidRPr="002360C8" w:rsidRDefault="00ED5FA2"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2"/>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rPr>
                <w:rFonts w:ascii="Times New Roman" w:hAnsi="Times New Roman" w:cs="Arial"/>
                <w:sz w:val="24"/>
                <w:szCs w:val="24"/>
              </w:rPr>
            </w:pPr>
          </w:p>
        </w:tc>
        <w:tc>
          <w:tcPr>
            <w:tcW w:w="2660" w:type="dxa"/>
          </w:tcPr>
          <w:p w:rsidR="00ED5FA2" w:rsidRPr="002360C8" w:rsidRDefault="00ED5FA2"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w:t>
            </w:r>
            <w:proofErr w:type="spellStart"/>
            <w:r w:rsidRPr="002360C8">
              <w:rPr>
                <w:rFonts w:ascii="Times New Roman" w:hAnsi="Times New Roman" w:cs="Arial"/>
                <w:sz w:val="24"/>
                <w:szCs w:val="24"/>
              </w:rPr>
              <w:t>млн</w:t>
            </w:r>
            <w:proofErr w:type="gramStart"/>
            <w:r w:rsidRPr="002360C8">
              <w:rPr>
                <w:rFonts w:ascii="Times New Roman" w:hAnsi="Times New Roman" w:cs="Arial"/>
                <w:sz w:val="24"/>
                <w:szCs w:val="24"/>
              </w:rPr>
              <w:t>.р</w:t>
            </w:r>
            <w:proofErr w:type="gramEnd"/>
            <w:r w:rsidRPr="002360C8">
              <w:rPr>
                <w:rFonts w:ascii="Times New Roman" w:hAnsi="Times New Roman" w:cs="Arial"/>
                <w:sz w:val="24"/>
                <w:szCs w:val="24"/>
              </w:rPr>
              <w:t>уб</w:t>
            </w:r>
            <w:proofErr w:type="spellEnd"/>
            <w:r w:rsidRPr="002360C8">
              <w:rPr>
                <w:rFonts w:ascii="Times New Roman" w:hAnsi="Times New Roman" w:cs="Arial"/>
                <w:sz w:val="24"/>
                <w:szCs w:val="24"/>
              </w:rPr>
              <w:t xml:space="preserve">. </w:t>
            </w:r>
          </w:p>
        </w:tc>
      </w:tr>
      <w:tr w:rsidR="00ED5FA2" w:rsidRPr="002360C8" w:rsidTr="005F1EE2">
        <w:trPr>
          <w:trHeight w:val="1305"/>
        </w:trPr>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ED5FA2" w:rsidRPr="002360C8" w:rsidRDefault="00ED5FA2" w:rsidP="002360C8">
            <w:pPr>
              <w:pStyle w:val="ConsPlusNormal"/>
              <w:rPr>
                <w:rFonts w:ascii="Times New Roman" w:hAnsi="Times New Roman" w:cs="Arial"/>
                <w:bCs/>
                <w:sz w:val="24"/>
                <w:szCs w:val="24"/>
              </w:rPr>
            </w:pPr>
            <w:r w:rsidRPr="002360C8">
              <w:rPr>
                <w:rFonts w:ascii="Times New Roman" w:hAnsi="Times New Roman" w:cs="Arial"/>
                <w:bCs/>
                <w:sz w:val="24"/>
                <w:szCs w:val="24"/>
              </w:rPr>
              <w:t xml:space="preserve">Развитие </w:t>
            </w:r>
            <w:proofErr w:type="spellStart"/>
            <w:r w:rsidRPr="002360C8">
              <w:rPr>
                <w:rFonts w:ascii="Times New Roman" w:hAnsi="Times New Roman" w:cs="Arial"/>
                <w:bCs/>
                <w:sz w:val="24"/>
                <w:szCs w:val="24"/>
              </w:rPr>
              <w:t>муниципально</w:t>
            </w:r>
            <w:proofErr w:type="spellEnd"/>
            <w:r w:rsidRPr="002360C8">
              <w:rPr>
                <w:rFonts w:ascii="Times New Roman" w:hAnsi="Times New Roman" w:cs="Arial"/>
                <w:bCs/>
                <w:sz w:val="24"/>
                <w:szCs w:val="24"/>
              </w:rPr>
              <w:t>-частного партнёрства в социальной сфере и коммунальном хозяйстве</w:t>
            </w:r>
          </w:p>
        </w:tc>
        <w:tc>
          <w:tcPr>
            <w:tcW w:w="2443" w:type="dxa"/>
            <w:gridSpan w:val="2"/>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rPr>
                <w:rFonts w:ascii="Times New Roman" w:hAnsi="Times New Roman" w:cs="Arial"/>
                <w:sz w:val="24"/>
                <w:szCs w:val="24"/>
              </w:rPr>
            </w:pPr>
          </w:p>
        </w:tc>
        <w:tc>
          <w:tcPr>
            <w:tcW w:w="2660" w:type="dxa"/>
          </w:tcPr>
          <w:p w:rsidR="00ED5FA2" w:rsidRPr="002360C8" w:rsidRDefault="00ED5FA2" w:rsidP="002360C8">
            <w:pPr>
              <w:pStyle w:val="ConsPlusNormal"/>
              <w:jc w:val="both"/>
              <w:rPr>
                <w:rFonts w:ascii="Times New Roman" w:hAnsi="Times New Roman" w:cs="Arial"/>
                <w:sz w:val="24"/>
                <w:szCs w:val="24"/>
              </w:rPr>
            </w:pPr>
            <w:r w:rsidRPr="002360C8">
              <w:rPr>
                <w:rFonts w:ascii="Times New Roman" w:hAnsi="Times New Roman" w:cs="Arial"/>
                <w:sz w:val="24"/>
                <w:szCs w:val="24"/>
              </w:rPr>
              <w:t>Строительство на принципах МЧП  объектов инфраструктуры, социальных объектов</w:t>
            </w:r>
          </w:p>
        </w:tc>
      </w:tr>
      <w:tr w:rsidR="00ED5FA2" w:rsidRPr="002360C8" w:rsidTr="005F1EE2">
        <w:trPr>
          <w:trHeight w:val="530"/>
        </w:trPr>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Реализация перспективных инвестиционных проектов и создание инженерной и транспортной инфраструктуры для их реализации</w:t>
            </w:r>
          </w:p>
        </w:tc>
        <w:tc>
          <w:tcPr>
            <w:tcW w:w="2443" w:type="dxa"/>
            <w:gridSpan w:val="2"/>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jc w:val="both"/>
              <w:rPr>
                <w:rFonts w:ascii="Times New Roman" w:hAnsi="Times New Roman" w:cs="Arial"/>
                <w:sz w:val="24"/>
                <w:szCs w:val="24"/>
              </w:rPr>
            </w:pPr>
          </w:p>
        </w:tc>
        <w:tc>
          <w:tcPr>
            <w:tcW w:w="2660"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Строительство за счёт средств ФБ, РБ объектов инженерной инфраструктуры для реализации инвестиционных проектов в МО «</w:t>
            </w:r>
            <w:proofErr w:type="spellStart"/>
            <w:r w:rsidRPr="002360C8">
              <w:rPr>
                <w:rFonts w:ascii="Times New Roman" w:hAnsi="Times New Roman"/>
                <w:sz w:val="24"/>
                <w:szCs w:val="24"/>
              </w:rPr>
              <w:t>Бичурский</w:t>
            </w:r>
            <w:proofErr w:type="spellEnd"/>
            <w:r w:rsidRPr="002360C8">
              <w:rPr>
                <w:rFonts w:ascii="Times New Roman" w:hAnsi="Times New Roman"/>
                <w:sz w:val="24"/>
                <w:szCs w:val="24"/>
              </w:rPr>
              <w:t xml:space="preserve"> район». </w:t>
            </w:r>
          </w:p>
        </w:tc>
      </w:tr>
      <w:tr w:rsidR="00ED5FA2" w:rsidRPr="002360C8" w:rsidTr="005F1EE2">
        <w:tc>
          <w:tcPr>
            <w:tcW w:w="817" w:type="dxa"/>
          </w:tcPr>
          <w:p w:rsidR="00ED5FA2" w:rsidRPr="002360C8" w:rsidRDefault="00ED5FA2" w:rsidP="002360C8">
            <w:pPr>
              <w:pStyle w:val="ConsPlusNormal"/>
              <w:jc w:val="both"/>
              <w:rPr>
                <w:rFonts w:ascii="Times New Roman" w:hAnsi="Times New Roman" w:cs="Arial"/>
                <w:sz w:val="28"/>
                <w:szCs w:val="28"/>
              </w:rPr>
            </w:pPr>
            <w:r>
              <w:rPr>
                <w:rFonts w:ascii="Times New Roman" w:hAnsi="Times New Roman" w:cs="Arial"/>
                <w:sz w:val="28"/>
                <w:szCs w:val="28"/>
              </w:rPr>
              <w:t xml:space="preserve"> </w:t>
            </w:r>
            <w:r w:rsidRPr="002360C8">
              <w:rPr>
                <w:rFonts w:ascii="Times New Roman" w:hAnsi="Times New Roman" w:cs="Arial"/>
                <w:sz w:val="28"/>
                <w:szCs w:val="28"/>
              </w:rPr>
              <w:t>2.</w:t>
            </w:r>
          </w:p>
        </w:tc>
        <w:tc>
          <w:tcPr>
            <w:tcW w:w="8789" w:type="dxa"/>
            <w:gridSpan w:val="4"/>
          </w:tcPr>
          <w:p w:rsidR="00ED5FA2" w:rsidRPr="002360C8" w:rsidRDefault="00ED5FA2"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w:t>
            </w:r>
            <w:proofErr w:type="gramStart"/>
            <w:r w:rsidRPr="002360C8">
              <w:rPr>
                <w:rFonts w:ascii="Times New Roman" w:hAnsi="Times New Roman" w:cs="Arial"/>
                <w:b/>
                <w:sz w:val="24"/>
                <w:szCs w:val="24"/>
              </w:rPr>
              <w:t>я(</w:t>
            </w:r>
            <w:proofErr w:type="gramEnd"/>
            <w:r w:rsidRPr="002360C8">
              <w:rPr>
                <w:rFonts w:ascii="Times New Roman" w:hAnsi="Times New Roman" w:cs="Arial"/>
                <w:b/>
                <w:sz w:val="24"/>
                <w:szCs w:val="24"/>
              </w:rPr>
              <w:t>приложение №2)</w:t>
            </w:r>
          </w:p>
        </w:tc>
      </w:tr>
      <w:tr w:rsidR="00ED5FA2" w:rsidRPr="002360C8" w:rsidTr="005F1EE2">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rsidR="00ED5FA2" w:rsidRPr="002360C8" w:rsidRDefault="00ED5FA2"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rPr>
                <w:rFonts w:ascii="Times New Roman" w:hAnsi="Times New Roman" w:cs="Arial"/>
                <w:sz w:val="24"/>
                <w:szCs w:val="24"/>
              </w:rPr>
            </w:pPr>
          </w:p>
        </w:tc>
        <w:tc>
          <w:tcPr>
            <w:tcW w:w="2694" w:type="dxa"/>
            <w:gridSpan w:val="2"/>
            <w:vMerge w:val="restart"/>
          </w:tcPr>
          <w:p w:rsidR="00ED5FA2" w:rsidRPr="002360C8" w:rsidRDefault="00ED5FA2" w:rsidP="002360C8">
            <w:pPr>
              <w:pStyle w:val="ConsPlusNormal"/>
              <w:jc w:val="both"/>
              <w:rPr>
                <w:rFonts w:ascii="Times New Roman" w:hAnsi="Times New Roman" w:cs="Arial"/>
                <w:bCs/>
                <w:sz w:val="24"/>
                <w:szCs w:val="24"/>
              </w:rPr>
            </w:pPr>
          </w:p>
          <w:p w:rsidR="00ED5FA2" w:rsidRPr="002360C8" w:rsidRDefault="00ED5FA2" w:rsidP="002360C8">
            <w:pPr>
              <w:pStyle w:val="ConsPlusNormal"/>
              <w:jc w:val="both"/>
              <w:rPr>
                <w:rFonts w:ascii="Times New Roman" w:hAnsi="Times New Roman" w:cs="Arial"/>
                <w:bCs/>
                <w:sz w:val="24"/>
                <w:szCs w:val="24"/>
              </w:rPr>
            </w:pPr>
          </w:p>
          <w:p w:rsidR="00ED5FA2" w:rsidRPr="002360C8" w:rsidRDefault="00ED5FA2" w:rsidP="002360C8">
            <w:pPr>
              <w:pStyle w:val="ConsPlusNormal"/>
              <w:jc w:val="both"/>
              <w:rPr>
                <w:rFonts w:ascii="Times New Roman" w:hAnsi="Times New Roman" w:cs="Arial"/>
                <w:bCs/>
                <w:sz w:val="24"/>
                <w:szCs w:val="24"/>
              </w:rPr>
            </w:pPr>
          </w:p>
          <w:p w:rsidR="00ED5FA2" w:rsidRPr="002360C8" w:rsidRDefault="00ED5FA2" w:rsidP="002360C8">
            <w:pPr>
              <w:pStyle w:val="ConsPlusNormal"/>
              <w:jc w:val="both"/>
              <w:rPr>
                <w:rFonts w:ascii="Times New Roman" w:hAnsi="Times New Roman" w:cs="Arial"/>
                <w:bCs/>
                <w:sz w:val="24"/>
                <w:szCs w:val="24"/>
              </w:rPr>
            </w:pPr>
          </w:p>
          <w:p w:rsidR="00ED5FA2" w:rsidRPr="002360C8" w:rsidRDefault="00ED5FA2" w:rsidP="002360C8">
            <w:pPr>
              <w:pStyle w:val="ConsPlusNormal"/>
              <w:jc w:val="both"/>
              <w:rPr>
                <w:rFonts w:ascii="Times New Roman" w:hAnsi="Times New Roman" w:cs="Arial"/>
                <w:bCs/>
                <w:sz w:val="24"/>
                <w:szCs w:val="24"/>
              </w:rPr>
            </w:pPr>
          </w:p>
          <w:p w:rsidR="00ED5FA2" w:rsidRPr="002360C8" w:rsidRDefault="00ED5FA2"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ED5FA2" w:rsidRPr="002360C8" w:rsidTr="00BF1C2E">
        <w:trPr>
          <w:trHeight w:val="795"/>
        </w:trPr>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rsidR="00ED5FA2" w:rsidRPr="002360C8" w:rsidRDefault="00ED5FA2"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p w:rsidR="00ED5FA2" w:rsidRPr="002360C8" w:rsidRDefault="00ED5FA2" w:rsidP="002360C8">
            <w:pPr>
              <w:pStyle w:val="ConsPlusNormal"/>
              <w:rPr>
                <w:rFonts w:ascii="Times New Roman" w:hAnsi="Times New Roman" w:cs="Arial"/>
                <w:sz w:val="24"/>
                <w:szCs w:val="24"/>
              </w:rPr>
            </w:pPr>
          </w:p>
        </w:tc>
        <w:tc>
          <w:tcPr>
            <w:tcW w:w="2694" w:type="dxa"/>
            <w:gridSpan w:val="2"/>
            <w:vMerge/>
          </w:tcPr>
          <w:p w:rsidR="00ED5FA2" w:rsidRPr="002360C8" w:rsidRDefault="00ED5FA2" w:rsidP="002360C8">
            <w:pPr>
              <w:pStyle w:val="ConsPlusNormal"/>
              <w:jc w:val="both"/>
              <w:rPr>
                <w:rFonts w:ascii="Times New Roman" w:hAnsi="Times New Roman" w:cs="Arial"/>
                <w:sz w:val="24"/>
                <w:szCs w:val="24"/>
              </w:rPr>
            </w:pPr>
          </w:p>
        </w:tc>
      </w:tr>
      <w:tr w:rsidR="00ED5FA2" w:rsidRPr="002360C8" w:rsidTr="005F1EE2">
        <w:trPr>
          <w:trHeight w:val="263"/>
        </w:trPr>
        <w:tc>
          <w:tcPr>
            <w:tcW w:w="817" w:type="dxa"/>
            <w:vMerge w:val="restart"/>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rsidR="00ED5FA2" w:rsidRPr="002360C8" w:rsidRDefault="00ED5FA2" w:rsidP="002360C8">
            <w:pPr>
              <w:rPr>
                <w:lang w:eastAsia="ru-RU"/>
              </w:rPr>
            </w:pPr>
          </w:p>
        </w:tc>
        <w:tc>
          <w:tcPr>
            <w:tcW w:w="3686" w:type="dxa"/>
          </w:tcPr>
          <w:p w:rsidR="00ED5FA2" w:rsidRPr="002360C8" w:rsidRDefault="00ED5FA2"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tc>
        <w:tc>
          <w:tcPr>
            <w:tcW w:w="2694" w:type="dxa"/>
            <w:gridSpan w:val="2"/>
            <w:vMerge/>
          </w:tcPr>
          <w:p w:rsidR="00ED5FA2" w:rsidRPr="002360C8" w:rsidRDefault="00ED5FA2" w:rsidP="002360C8">
            <w:pPr>
              <w:pStyle w:val="ConsPlusNormal"/>
              <w:jc w:val="both"/>
              <w:rPr>
                <w:rFonts w:ascii="Times New Roman" w:hAnsi="Times New Roman" w:cs="Arial"/>
                <w:sz w:val="24"/>
                <w:szCs w:val="24"/>
              </w:rPr>
            </w:pPr>
          </w:p>
        </w:tc>
      </w:tr>
      <w:tr w:rsidR="00ED5FA2" w:rsidRPr="002360C8" w:rsidTr="005F1EE2">
        <w:trPr>
          <w:trHeight w:val="2250"/>
        </w:trPr>
        <w:tc>
          <w:tcPr>
            <w:tcW w:w="817" w:type="dxa"/>
            <w:vMerge/>
          </w:tcPr>
          <w:p w:rsidR="00ED5FA2" w:rsidRPr="002360C8" w:rsidRDefault="00ED5FA2" w:rsidP="002360C8">
            <w:pPr>
              <w:pStyle w:val="ConsPlusNormal"/>
              <w:jc w:val="both"/>
              <w:rPr>
                <w:rFonts w:ascii="Times New Roman" w:hAnsi="Times New Roman" w:cs="Arial"/>
                <w:sz w:val="28"/>
                <w:szCs w:val="28"/>
              </w:rPr>
            </w:pPr>
          </w:p>
        </w:tc>
        <w:tc>
          <w:tcPr>
            <w:tcW w:w="3686" w:type="dxa"/>
          </w:tcPr>
          <w:p w:rsidR="00ED5FA2" w:rsidRPr="002360C8" w:rsidRDefault="00ED5FA2" w:rsidP="002360C8">
            <w:pPr>
              <w:pStyle w:val="ConsPlusNormal"/>
              <w:jc w:val="both"/>
              <w:rPr>
                <w:rFonts w:ascii="Times New Roman" w:hAnsi="Times New Roman"/>
                <w:bCs/>
                <w:sz w:val="24"/>
                <w:szCs w:val="24"/>
              </w:rPr>
            </w:pPr>
            <w:r w:rsidRPr="00EE6004">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rPr>
                <w:rFonts w:ascii="Times New Roman" w:hAnsi="Times New Roman" w:cs="Arial"/>
                <w:sz w:val="24"/>
                <w:szCs w:val="24"/>
              </w:rPr>
            </w:pPr>
          </w:p>
        </w:tc>
        <w:tc>
          <w:tcPr>
            <w:tcW w:w="2694" w:type="dxa"/>
            <w:gridSpan w:val="2"/>
            <w:vMerge/>
          </w:tcPr>
          <w:p w:rsidR="00ED5FA2" w:rsidRPr="002360C8" w:rsidRDefault="00ED5FA2" w:rsidP="002360C8">
            <w:pPr>
              <w:pStyle w:val="ConsPlusNormal"/>
              <w:jc w:val="both"/>
              <w:rPr>
                <w:rFonts w:ascii="Times New Roman" w:hAnsi="Times New Roman" w:cs="Arial"/>
                <w:sz w:val="24"/>
                <w:szCs w:val="24"/>
              </w:rPr>
            </w:pPr>
          </w:p>
        </w:tc>
      </w:tr>
      <w:tr w:rsidR="00ED5FA2" w:rsidRPr="002360C8" w:rsidTr="00BF1C2E">
        <w:tc>
          <w:tcPr>
            <w:tcW w:w="817" w:type="dxa"/>
            <w:vMerge/>
          </w:tcPr>
          <w:p w:rsidR="00ED5FA2" w:rsidRPr="002360C8" w:rsidRDefault="00ED5FA2" w:rsidP="002360C8">
            <w:pPr>
              <w:pStyle w:val="ConsPlusNormal"/>
              <w:jc w:val="both"/>
              <w:rPr>
                <w:rFonts w:ascii="Times New Roman" w:hAnsi="Times New Roman" w:cs="Arial"/>
                <w:sz w:val="28"/>
                <w:szCs w:val="28"/>
              </w:rPr>
            </w:pPr>
          </w:p>
        </w:tc>
        <w:tc>
          <w:tcPr>
            <w:tcW w:w="3686" w:type="dxa"/>
          </w:tcPr>
          <w:p w:rsidR="00ED5FA2" w:rsidRPr="002360C8" w:rsidRDefault="00ED5FA2" w:rsidP="002360C8">
            <w:pPr>
              <w:pStyle w:val="ConsPlusNormal"/>
              <w:jc w:val="both"/>
              <w:rPr>
                <w:rFonts w:ascii="Times New Roman" w:hAnsi="Times New Roman"/>
                <w:bCs/>
                <w:sz w:val="24"/>
                <w:szCs w:val="24"/>
              </w:rPr>
            </w:pPr>
            <w:r w:rsidRPr="002360C8">
              <w:rPr>
                <w:rFonts w:ascii="Times New Roman" w:hAnsi="Times New Roman"/>
                <w:bCs/>
                <w:sz w:val="24"/>
                <w:szCs w:val="24"/>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2015-2018</w:t>
            </w:r>
          </w:p>
          <w:p w:rsidR="00ED5FA2" w:rsidRPr="002360C8" w:rsidRDefault="00ED5FA2" w:rsidP="002360C8">
            <w:pPr>
              <w:pStyle w:val="ConsPlusNormal"/>
              <w:jc w:val="both"/>
              <w:rPr>
                <w:rFonts w:ascii="Times New Roman" w:hAnsi="Times New Roman" w:cs="Arial"/>
                <w:sz w:val="24"/>
                <w:szCs w:val="24"/>
              </w:rPr>
            </w:pPr>
          </w:p>
        </w:tc>
        <w:tc>
          <w:tcPr>
            <w:tcW w:w="2694" w:type="dxa"/>
            <w:gridSpan w:val="2"/>
            <w:vMerge/>
          </w:tcPr>
          <w:p w:rsidR="00ED5FA2" w:rsidRPr="002360C8" w:rsidRDefault="00ED5FA2" w:rsidP="002360C8">
            <w:pPr>
              <w:pStyle w:val="ConsPlusNormal"/>
              <w:jc w:val="both"/>
              <w:rPr>
                <w:rFonts w:ascii="Times New Roman" w:hAnsi="Times New Roman" w:cs="Arial"/>
                <w:sz w:val="24"/>
                <w:szCs w:val="24"/>
              </w:rPr>
            </w:pPr>
          </w:p>
        </w:tc>
      </w:tr>
      <w:tr w:rsidR="00ED5FA2" w:rsidRPr="002360C8" w:rsidTr="005F1EE2">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2.2.</w:t>
            </w:r>
          </w:p>
        </w:tc>
        <w:tc>
          <w:tcPr>
            <w:tcW w:w="3686" w:type="dxa"/>
          </w:tcPr>
          <w:p w:rsidR="00ED5FA2" w:rsidRPr="002360C8" w:rsidRDefault="00ED5FA2"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jc w:val="both"/>
              <w:rPr>
                <w:rFonts w:ascii="Times New Roman" w:hAnsi="Times New Roman" w:cs="Arial"/>
                <w:sz w:val="24"/>
                <w:szCs w:val="24"/>
              </w:rPr>
            </w:pPr>
          </w:p>
        </w:tc>
        <w:tc>
          <w:tcPr>
            <w:tcW w:w="2694" w:type="dxa"/>
            <w:gridSpan w:val="2"/>
          </w:tcPr>
          <w:p w:rsidR="00ED5FA2" w:rsidRPr="002360C8" w:rsidRDefault="00ED5FA2"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ED5FA2" w:rsidRPr="002360C8" w:rsidTr="005F1EE2">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ED5FA2" w:rsidRPr="002360C8" w:rsidRDefault="00ED5FA2"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w:t>
            </w:r>
            <w:proofErr w:type="gramStart"/>
            <w:r w:rsidRPr="002360C8">
              <w:rPr>
                <w:rFonts w:ascii="Times New Roman" w:hAnsi="Times New Roman" w:cs="Arial"/>
                <w:b/>
                <w:sz w:val="24"/>
                <w:szCs w:val="24"/>
              </w:rPr>
              <w:t>а(</w:t>
            </w:r>
            <w:proofErr w:type="gramEnd"/>
            <w:r w:rsidRPr="002360C8">
              <w:rPr>
                <w:rFonts w:ascii="Times New Roman" w:hAnsi="Times New Roman" w:cs="Arial"/>
                <w:b/>
                <w:sz w:val="24"/>
                <w:szCs w:val="24"/>
              </w:rPr>
              <w:t>приложение №3)</w:t>
            </w:r>
          </w:p>
        </w:tc>
      </w:tr>
      <w:tr w:rsidR="00ED5FA2" w:rsidRPr="002360C8" w:rsidTr="005F1EE2">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ED5FA2" w:rsidRPr="002360C8" w:rsidRDefault="00ED5FA2" w:rsidP="002360C8">
            <w:pPr>
              <w:rPr>
                <w:rFonts w:ascii="Times New Roman" w:hAnsi="Times New Roman"/>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jc w:val="both"/>
              <w:rPr>
                <w:rFonts w:ascii="Times New Roman" w:hAnsi="Times New Roman" w:cs="Arial"/>
                <w:sz w:val="24"/>
                <w:szCs w:val="24"/>
              </w:rPr>
            </w:pPr>
          </w:p>
        </w:tc>
        <w:tc>
          <w:tcPr>
            <w:tcW w:w="2694" w:type="dxa"/>
            <w:gridSpan w:val="2"/>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w:t>
            </w:r>
            <w:proofErr w:type="spellStart"/>
            <w:r w:rsidRPr="002360C8">
              <w:rPr>
                <w:rFonts w:ascii="Times New Roman" w:hAnsi="Times New Roman"/>
                <w:sz w:val="24"/>
                <w:szCs w:val="24"/>
              </w:rPr>
              <w:t>Бичурский</w:t>
            </w:r>
            <w:proofErr w:type="spellEnd"/>
            <w:r w:rsidRPr="002360C8">
              <w:rPr>
                <w:rFonts w:ascii="Times New Roman" w:hAnsi="Times New Roman"/>
                <w:sz w:val="24"/>
                <w:szCs w:val="24"/>
              </w:rPr>
              <w:t xml:space="preserve"> район»</w:t>
            </w:r>
          </w:p>
        </w:tc>
      </w:tr>
      <w:tr w:rsidR="00ED5FA2" w:rsidRPr="002360C8" w:rsidTr="005F1EE2">
        <w:tc>
          <w:tcPr>
            <w:tcW w:w="817"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ED5FA2" w:rsidRPr="002360C8" w:rsidRDefault="00ED5FA2" w:rsidP="002360C8">
            <w:pPr>
              <w:rPr>
                <w:rFonts w:ascii="Times New Roman" w:hAnsi="Times New Roman"/>
              </w:rPr>
            </w:pPr>
            <w:r w:rsidRPr="002360C8">
              <w:rPr>
                <w:rFonts w:ascii="Times New Roman" w:hAnsi="Times New Roman"/>
              </w:rPr>
              <w:t>Проведение специальной оценки условий труда (СОУТ)</w:t>
            </w:r>
          </w:p>
          <w:p w:rsidR="00ED5FA2" w:rsidRPr="002360C8" w:rsidRDefault="00ED5FA2" w:rsidP="002360C8">
            <w:pPr>
              <w:rPr>
                <w:rFonts w:ascii="Times New Roman" w:hAnsi="Times New Roman"/>
              </w:rPr>
            </w:pPr>
          </w:p>
        </w:tc>
        <w:tc>
          <w:tcPr>
            <w:tcW w:w="2409" w:type="dxa"/>
          </w:tcPr>
          <w:p w:rsidR="00ED5FA2" w:rsidRPr="002360C8" w:rsidRDefault="00ED5FA2"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ED5FA2" w:rsidRPr="002360C8" w:rsidRDefault="00ED5FA2" w:rsidP="002360C8">
            <w:pPr>
              <w:pStyle w:val="ConsPlusNormal"/>
              <w:jc w:val="both"/>
              <w:rPr>
                <w:rFonts w:ascii="Times New Roman" w:hAnsi="Times New Roman" w:cs="Arial"/>
                <w:sz w:val="24"/>
                <w:szCs w:val="24"/>
              </w:rPr>
            </w:pPr>
          </w:p>
        </w:tc>
        <w:tc>
          <w:tcPr>
            <w:tcW w:w="2694" w:type="dxa"/>
            <w:gridSpan w:val="2"/>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ED5FA2" w:rsidRPr="002360C8" w:rsidTr="0066550E">
        <w:tc>
          <w:tcPr>
            <w:tcW w:w="817" w:type="dxa"/>
          </w:tcPr>
          <w:p w:rsidR="00ED5FA2" w:rsidRPr="002360C8" w:rsidRDefault="00ED5FA2" w:rsidP="00CE2371">
            <w:pPr>
              <w:pStyle w:val="ConsPlusNormal"/>
              <w:jc w:val="both"/>
              <w:rPr>
                <w:rFonts w:ascii="Times New Roman" w:hAnsi="Times New Roman" w:cs="Arial"/>
                <w:sz w:val="28"/>
                <w:szCs w:val="28"/>
              </w:rPr>
            </w:pPr>
            <w:r w:rsidRPr="002360C8">
              <w:rPr>
                <w:rFonts w:ascii="Times New Roman" w:hAnsi="Times New Roman" w:cs="Arial"/>
                <w:sz w:val="28"/>
                <w:szCs w:val="28"/>
              </w:rPr>
              <w:t>4</w:t>
            </w:r>
          </w:p>
        </w:tc>
        <w:tc>
          <w:tcPr>
            <w:tcW w:w="8789" w:type="dxa"/>
            <w:gridSpan w:val="4"/>
          </w:tcPr>
          <w:p w:rsidR="00ED5FA2" w:rsidRPr="002360C8" w:rsidRDefault="00ED5FA2" w:rsidP="00CE2371">
            <w:pPr>
              <w:pStyle w:val="ConsPlusNormal"/>
              <w:jc w:val="both"/>
              <w:rPr>
                <w:rFonts w:ascii="Times New Roman" w:hAnsi="Times New Roman" w:cs="Arial"/>
                <w:sz w:val="28"/>
                <w:szCs w:val="28"/>
              </w:rPr>
            </w:pPr>
            <w:r w:rsidRPr="002360C8">
              <w:rPr>
                <w:rFonts w:ascii="Times New Roman" w:hAnsi="Times New Roman" w:cs="Arial"/>
                <w:b/>
                <w:sz w:val="24"/>
                <w:szCs w:val="24"/>
              </w:rPr>
              <w:t>Подпрограмма 4  Повышение качества управления муниципальным имуществом и   земельными участками на территории МО «</w:t>
            </w:r>
            <w:proofErr w:type="spellStart"/>
            <w:r w:rsidRPr="002360C8">
              <w:rPr>
                <w:rFonts w:ascii="Times New Roman" w:hAnsi="Times New Roman" w:cs="Arial"/>
                <w:b/>
                <w:sz w:val="24"/>
                <w:szCs w:val="24"/>
              </w:rPr>
              <w:t>Бичурский</w:t>
            </w:r>
            <w:proofErr w:type="spellEnd"/>
            <w:r w:rsidRPr="002360C8">
              <w:rPr>
                <w:rFonts w:ascii="Times New Roman" w:hAnsi="Times New Roman" w:cs="Arial"/>
                <w:b/>
                <w:sz w:val="24"/>
                <w:szCs w:val="24"/>
              </w:rPr>
              <w:t xml:space="preserve"> район» (приложение №4)  </w:t>
            </w: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w:t>
            </w:r>
          </w:p>
        </w:tc>
        <w:tc>
          <w:tcPr>
            <w:tcW w:w="3686"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направленных на</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реализацию </w:t>
            </w:r>
            <w:proofErr w:type="gramStart"/>
            <w:r w:rsidRPr="002360C8">
              <w:rPr>
                <w:rFonts w:ascii="Times New Roman" w:hAnsi="Times New Roman" w:cs="Arial"/>
                <w:sz w:val="24"/>
                <w:szCs w:val="24"/>
              </w:rPr>
              <w:t>государственной</w:t>
            </w:r>
            <w:proofErr w:type="gramEnd"/>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политики в   области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земельных отношений </w:t>
            </w:r>
          </w:p>
        </w:tc>
        <w:tc>
          <w:tcPr>
            <w:tcW w:w="2409" w:type="dxa"/>
            <w:vMerge w:val="restart"/>
          </w:tcPr>
          <w:p w:rsidR="00ED5FA2" w:rsidRPr="002360C8" w:rsidRDefault="00ED5FA2"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2015-20</w:t>
            </w:r>
            <w:r>
              <w:rPr>
                <w:rFonts w:ascii="Times New Roman" w:hAnsi="Times New Roman" w:cs="Arial"/>
                <w:sz w:val="24"/>
                <w:szCs w:val="24"/>
                <w:lang w:eastAsia="ru-RU"/>
              </w:rPr>
              <w:t>19</w:t>
            </w:r>
          </w:p>
          <w:p w:rsidR="00ED5FA2" w:rsidRPr="002360C8" w:rsidRDefault="00ED5FA2" w:rsidP="00CE2371">
            <w:pPr>
              <w:pStyle w:val="ConsPlusNormal"/>
              <w:jc w:val="both"/>
              <w:rPr>
                <w:rFonts w:ascii="Times New Roman" w:hAnsi="Times New Roman" w:cs="Arial"/>
                <w:sz w:val="24"/>
                <w:szCs w:val="24"/>
              </w:rPr>
            </w:pPr>
          </w:p>
        </w:tc>
        <w:tc>
          <w:tcPr>
            <w:tcW w:w="2694" w:type="dxa"/>
            <w:gridSpan w:val="2"/>
            <w:vMerge w:val="restart"/>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Доля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оформленных прав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w:t>
            </w:r>
            <w:proofErr w:type="gramStart"/>
            <w:r w:rsidRPr="002360C8">
              <w:rPr>
                <w:rFonts w:ascii="Times New Roman" w:hAnsi="Times New Roman" w:cs="Arial"/>
                <w:sz w:val="24"/>
                <w:szCs w:val="24"/>
              </w:rPr>
              <w:t>на</w:t>
            </w:r>
            <w:proofErr w:type="gramEnd"/>
            <w:r w:rsidRPr="002360C8">
              <w:rPr>
                <w:rFonts w:ascii="Times New Roman" w:hAnsi="Times New Roman" w:cs="Arial"/>
                <w:sz w:val="24"/>
                <w:szCs w:val="24"/>
              </w:rPr>
              <w:t xml:space="preserve">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объекты недвижимости</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от общего количества</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объектов, учтенных </w:t>
            </w:r>
            <w:proofErr w:type="gramStart"/>
            <w:r w:rsidRPr="002360C8">
              <w:rPr>
                <w:rFonts w:ascii="Times New Roman" w:hAnsi="Times New Roman" w:cs="Arial"/>
                <w:sz w:val="24"/>
                <w:szCs w:val="24"/>
              </w:rPr>
              <w:t>в</w:t>
            </w:r>
            <w:proofErr w:type="gramEnd"/>
          </w:p>
          <w:p w:rsidR="00ED5FA2" w:rsidRPr="002360C8" w:rsidRDefault="00ED5FA2" w:rsidP="00CE2371">
            <w:pPr>
              <w:pStyle w:val="ConsPlusNormal"/>
              <w:jc w:val="both"/>
              <w:rPr>
                <w:rFonts w:ascii="Times New Roman" w:hAnsi="Times New Roman" w:cs="Arial"/>
                <w:sz w:val="24"/>
                <w:szCs w:val="24"/>
              </w:rPr>
            </w:pPr>
            <w:proofErr w:type="gramStart"/>
            <w:r w:rsidRPr="002360C8">
              <w:rPr>
                <w:rFonts w:ascii="Times New Roman" w:hAnsi="Times New Roman" w:cs="Arial"/>
                <w:sz w:val="24"/>
                <w:szCs w:val="24"/>
              </w:rPr>
              <w:t>реестре</w:t>
            </w:r>
            <w:proofErr w:type="gramEnd"/>
            <w:r w:rsidRPr="002360C8">
              <w:rPr>
                <w:rFonts w:ascii="Times New Roman" w:hAnsi="Times New Roman" w:cs="Arial"/>
                <w:sz w:val="24"/>
                <w:szCs w:val="24"/>
              </w:rPr>
              <w:t xml:space="preserve">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w:t>
            </w: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4.1.1</w:t>
            </w:r>
          </w:p>
        </w:tc>
        <w:tc>
          <w:tcPr>
            <w:tcW w:w="3686"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подготовка проектов межевания и проведение кадастровых работ в отношении земельных участков </w:t>
            </w:r>
          </w:p>
        </w:tc>
        <w:tc>
          <w:tcPr>
            <w:tcW w:w="2409" w:type="dxa"/>
            <w:vMerge/>
          </w:tcPr>
          <w:p w:rsidR="00ED5FA2" w:rsidRPr="002360C8" w:rsidRDefault="00ED5FA2" w:rsidP="00CE2371">
            <w:pPr>
              <w:rPr>
                <w:rFonts w:ascii="Times New Roman" w:hAnsi="Times New Roman" w:cs="Arial"/>
                <w:sz w:val="24"/>
                <w:szCs w:val="24"/>
                <w:lang w:eastAsia="ru-RU"/>
              </w:rPr>
            </w:pPr>
          </w:p>
        </w:tc>
        <w:tc>
          <w:tcPr>
            <w:tcW w:w="2694" w:type="dxa"/>
            <w:gridSpan w:val="2"/>
            <w:vMerge/>
          </w:tcPr>
          <w:p w:rsidR="00ED5FA2" w:rsidRPr="002360C8" w:rsidRDefault="00ED5FA2" w:rsidP="00CE2371">
            <w:pPr>
              <w:pStyle w:val="ConsPlusNormal"/>
              <w:jc w:val="both"/>
              <w:rPr>
                <w:rFonts w:ascii="Times New Roman" w:hAnsi="Times New Roman" w:cs="Arial"/>
                <w:sz w:val="24"/>
                <w:szCs w:val="24"/>
              </w:rPr>
            </w:pP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4.1.2</w:t>
            </w:r>
          </w:p>
        </w:tc>
        <w:tc>
          <w:tcPr>
            <w:tcW w:w="3686"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проведение землеустроительных работ по описанию местоположения границ населенных пунктов на территории Республики Бурятия;</w:t>
            </w:r>
          </w:p>
        </w:tc>
        <w:tc>
          <w:tcPr>
            <w:tcW w:w="2409" w:type="dxa"/>
            <w:vMerge/>
          </w:tcPr>
          <w:p w:rsidR="00ED5FA2" w:rsidRPr="002360C8" w:rsidRDefault="00ED5FA2" w:rsidP="00CE2371">
            <w:pPr>
              <w:rPr>
                <w:rFonts w:ascii="Times New Roman" w:hAnsi="Times New Roman" w:cs="Arial"/>
                <w:sz w:val="24"/>
                <w:szCs w:val="24"/>
                <w:lang w:eastAsia="ru-RU"/>
              </w:rPr>
            </w:pPr>
          </w:p>
        </w:tc>
        <w:tc>
          <w:tcPr>
            <w:tcW w:w="2694" w:type="dxa"/>
            <w:gridSpan w:val="2"/>
            <w:vMerge/>
          </w:tcPr>
          <w:p w:rsidR="00ED5FA2" w:rsidRPr="002360C8" w:rsidRDefault="00ED5FA2" w:rsidP="00CE2371">
            <w:pPr>
              <w:pStyle w:val="ConsPlusNormal"/>
              <w:jc w:val="both"/>
              <w:rPr>
                <w:rFonts w:ascii="Times New Roman" w:hAnsi="Times New Roman" w:cs="Arial"/>
                <w:sz w:val="24"/>
                <w:szCs w:val="24"/>
              </w:rPr>
            </w:pP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4.1.3</w:t>
            </w:r>
          </w:p>
        </w:tc>
        <w:tc>
          <w:tcPr>
            <w:tcW w:w="3686"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подготовка проекта межевания и проведение  кадастровых работ в отношении земельных участков, выделяемых в счет земельных долей</w:t>
            </w:r>
          </w:p>
        </w:tc>
        <w:tc>
          <w:tcPr>
            <w:tcW w:w="2409" w:type="dxa"/>
            <w:vMerge/>
          </w:tcPr>
          <w:p w:rsidR="00ED5FA2" w:rsidRPr="002360C8" w:rsidRDefault="00ED5FA2" w:rsidP="00CE2371">
            <w:pPr>
              <w:rPr>
                <w:rFonts w:ascii="Times New Roman" w:hAnsi="Times New Roman" w:cs="Arial"/>
                <w:sz w:val="24"/>
                <w:szCs w:val="24"/>
                <w:lang w:eastAsia="ru-RU"/>
              </w:rPr>
            </w:pPr>
          </w:p>
        </w:tc>
        <w:tc>
          <w:tcPr>
            <w:tcW w:w="2694" w:type="dxa"/>
            <w:gridSpan w:val="2"/>
            <w:vMerge/>
          </w:tcPr>
          <w:p w:rsidR="00ED5FA2" w:rsidRPr="002360C8" w:rsidRDefault="00ED5FA2" w:rsidP="00CE2371">
            <w:pPr>
              <w:pStyle w:val="ConsPlusNormal"/>
              <w:jc w:val="both"/>
              <w:rPr>
                <w:rFonts w:ascii="Times New Roman" w:hAnsi="Times New Roman" w:cs="Arial"/>
                <w:sz w:val="24"/>
                <w:szCs w:val="24"/>
              </w:rPr>
            </w:pP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lastRenderedPageBreak/>
              <w:t>4.1.4</w:t>
            </w:r>
          </w:p>
        </w:tc>
        <w:tc>
          <w:tcPr>
            <w:tcW w:w="3686"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оценка рыночной стоимости земельных участков.</w:t>
            </w:r>
          </w:p>
        </w:tc>
        <w:tc>
          <w:tcPr>
            <w:tcW w:w="2409" w:type="dxa"/>
            <w:vMerge/>
          </w:tcPr>
          <w:p w:rsidR="00ED5FA2" w:rsidRPr="002360C8" w:rsidRDefault="00ED5FA2" w:rsidP="00CE2371">
            <w:pPr>
              <w:rPr>
                <w:rFonts w:ascii="Times New Roman" w:hAnsi="Times New Roman" w:cs="Arial"/>
                <w:sz w:val="24"/>
                <w:szCs w:val="24"/>
                <w:lang w:eastAsia="ru-RU"/>
              </w:rPr>
            </w:pPr>
          </w:p>
        </w:tc>
        <w:tc>
          <w:tcPr>
            <w:tcW w:w="2694" w:type="dxa"/>
            <w:gridSpan w:val="2"/>
            <w:vMerge/>
          </w:tcPr>
          <w:p w:rsidR="00ED5FA2" w:rsidRPr="002360C8" w:rsidRDefault="00ED5FA2" w:rsidP="00CE2371">
            <w:pPr>
              <w:pStyle w:val="ConsPlusNormal"/>
              <w:jc w:val="both"/>
              <w:rPr>
                <w:rFonts w:ascii="Times New Roman" w:hAnsi="Times New Roman" w:cs="Arial"/>
                <w:sz w:val="24"/>
                <w:szCs w:val="24"/>
              </w:rPr>
            </w:pP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w:t>
            </w:r>
          </w:p>
        </w:tc>
        <w:tc>
          <w:tcPr>
            <w:tcW w:w="3686" w:type="dxa"/>
          </w:tcPr>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ED5FA2" w:rsidRPr="002360C8" w:rsidRDefault="00ED5FA2" w:rsidP="00CE2371">
            <w:pPr>
              <w:pStyle w:val="ConsPlusNormal"/>
              <w:rPr>
                <w:rFonts w:ascii="Times New Roman" w:hAnsi="Times New Roman" w:cs="Arial"/>
                <w:sz w:val="24"/>
                <w:szCs w:val="24"/>
              </w:rPr>
            </w:pPr>
            <w:proofErr w:type="gramStart"/>
            <w:r w:rsidRPr="002360C8">
              <w:rPr>
                <w:rFonts w:ascii="Times New Roman" w:hAnsi="Times New Roman" w:cs="Arial"/>
                <w:sz w:val="24"/>
                <w:szCs w:val="24"/>
              </w:rPr>
              <w:t>направленных</w:t>
            </w:r>
            <w:proofErr w:type="gramEnd"/>
            <w:r w:rsidRPr="002360C8">
              <w:rPr>
                <w:rFonts w:ascii="Times New Roman" w:hAnsi="Times New Roman" w:cs="Arial"/>
                <w:sz w:val="24"/>
                <w:szCs w:val="24"/>
              </w:rPr>
              <w:t xml:space="preserve"> на обеспечение    </w:t>
            </w:r>
          </w:p>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сохранности </w:t>
            </w:r>
            <w:proofErr w:type="gramStart"/>
            <w:r w:rsidRPr="002360C8">
              <w:rPr>
                <w:rFonts w:ascii="Times New Roman" w:hAnsi="Times New Roman" w:cs="Arial"/>
                <w:sz w:val="24"/>
                <w:szCs w:val="24"/>
              </w:rPr>
              <w:t>муниципального</w:t>
            </w:r>
            <w:proofErr w:type="gramEnd"/>
            <w:r w:rsidRPr="002360C8">
              <w:rPr>
                <w:rFonts w:ascii="Times New Roman" w:hAnsi="Times New Roman" w:cs="Arial"/>
                <w:sz w:val="24"/>
                <w:szCs w:val="24"/>
              </w:rPr>
              <w:t xml:space="preserve"> </w:t>
            </w:r>
          </w:p>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имущества:</w:t>
            </w:r>
          </w:p>
        </w:tc>
        <w:tc>
          <w:tcPr>
            <w:tcW w:w="2409" w:type="dxa"/>
            <w:vMerge w:val="restart"/>
          </w:tcPr>
          <w:p w:rsidR="00ED5FA2" w:rsidRPr="002360C8" w:rsidRDefault="00ED5FA2" w:rsidP="00CE2371">
            <w:pPr>
              <w:rPr>
                <w:rFonts w:ascii="Times New Roman" w:hAnsi="Times New Roman" w:cs="Arial"/>
                <w:sz w:val="24"/>
                <w:szCs w:val="24"/>
                <w:lang w:eastAsia="ru-RU"/>
              </w:rPr>
            </w:pPr>
            <w:r>
              <w:rPr>
                <w:rFonts w:ascii="Times New Roman" w:hAnsi="Times New Roman" w:cs="Arial"/>
                <w:sz w:val="24"/>
                <w:szCs w:val="24"/>
                <w:lang w:eastAsia="ru-RU"/>
              </w:rPr>
              <w:t>2015-2019</w:t>
            </w:r>
          </w:p>
          <w:p w:rsidR="00ED5FA2" w:rsidRPr="002360C8" w:rsidRDefault="00ED5FA2" w:rsidP="00CE2371">
            <w:pPr>
              <w:pStyle w:val="ConsPlusNormal"/>
              <w:jc w:val="both"/>
              <w:rPr>
                <w:rFonts w:ascii="Times New Roman" w:hAnsi="Times New Roman" w:cs="Arial"/>
                <w:sz w:val="24"/>
                <w:szCs w:val="24"/>
              </w:rPr>
            </w:pPr>
          </w:p>
        </w:tc>
        <w:tc>
          <w:tcPr>
            <w:tcW w:w="2694" w:type="dxa"/>
            <w:gridSpan w:val="2"/>
            <w:vMerge w:val="restart"/>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Повышение доходности</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имущества МО «</w:t>
            </w:r>
            <w:proofErr w:type="spellStart"/>
            <w:r w:rsidRPr="002360C8">
              <w:rPr>
                <w:rFonts w:ascii="Times New Roman" w:hAnsi="Times New Roman" w:cs="Arial"/>
                <w:sz w:val="24"/>
                <w:szCs w:val="24"/>
              </w:rPr>
              <w:t>Бичурский</w:t>
            </w:r>
            <w:proofErr w:type="spellEnd"/>
            <w:r w:rsidRPr="002360C8">
              <w:rPr>
                <w:rFonts w:ascii="Times New Roman" w:hAnsi="Times New Roman" w:cs="Arial"/>
                <w:sz w:val="24"/>
                <w:szCs w:val="24"/>
              </w:rPr>
              <w:t xml:space="preserve"> район»           </w:t>
            </w: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4.2.1</w:t>
            </w:r>
          </w:p>
        </w:tc>
        <w:tc>
          <w:tcPr>
            <w:tcW w:w="3686" w:type="dxa"/>
          </w:tcPr>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паспортизация и регистрация имущества</w:t>
            </w:r>
          </w:p>
        </w:tc>
        <w:tc>
          <w:tcPr>
            <w:tcW w:w="2409" w:type="dxa"/>
            <w:vMerge/>
          </w:tcPr>
          <w:p w:rsidR="00ED5FA2" w:rsidRPr="002360C8" w:rsidRDefault="00ED5FA2" w:rsidP="00CE2371">
            <w:pPr>
              <w:rPr>
                <w:rFonts w:ascii="Times New Roman" w:hAnsi="Times New Roman" w:cs="Arial"/>
                <w:sz w:val="24"/>
                <w:szCs w:val="24"/>
                <w:lang w:eastAsia="ru-RU"/>
              </w:rPr>
            </w:pPr>
          </w:p>
        </w:tc>
        <w:tc>
          <w:tcPr>
            <w:tcW w:w="2694" w:type="dxa"/>
            <w:gridSpan w:val="2"/>
            <w:vMerge/>
          </w:tcPr>
          <w:p w:rsidR="00ED5FA2" w:rsidRPr="002360C8" w:rsidRDefault="00ED5FA2" w:rsidP="00CE2371">
            <w:pPr>
              <w:pStyle w:val="ConsPlusNormal"/>
              <w:jc w:val="both"/>
              <w:rPr>
                <w:rFonts w:ascii="Times New Roman" w:hAnsi="Times New Roman" w:cs="Arial"/>
                <w:sz w:val="24"/>
                <w:szCs w:val="24"/>
              </w:rPr>
            </w:pP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4.2.2</w:t>
            </w:r>
          </w:p>
        </w:tc>
        <w:tc>
          <w:tcPr>
            <w:tcW w:w="3686" w:type="dxa"/>
          </w:tcPr>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оценка рыночной стоимости имущества</w:t>
            </w:r>
          </w:p>
        </w:tc>
        <w:tc>
          <w:tcPr>
            <w:tcW w:w="2409" w:type="dxa"/>
            <w:vMerge/>
          </w:tcPr>
          <w:p w:rsidR="00ED5FA2" w:rsidRPr="002360C8" w:rsidRDefault="00ED5FA2" w:rsidP="00CE2371">
            <w:pPr>
              <w:rPr>
                <w:rFonts w:ascii="Times New Roman" w:hAnsi="Times New Roman" w:cs="Arial"/>
                <w:sz w:val="24"/>
                <w:szCs w:val="24"/>
                <w:lang w:eastAsia="ru-RU"/>
              </w:rPr>
            </w:pPr>
          </w:p>
        </w:tc>
        <w:tc>
          <w:tcPr>
            <w:tcW w:w="2694" w:type="dxa"/>
            <w:gridSpan w:val="2"/>
            <w:vMerge/>
          </w:tcPr>
          <w:p w:rsidR="00ED5FA2" w:rsidRPr="002360C8" w:rsidRDefault="00ED5FA2" w:rsidP="00CE2371">
            <w:pPr>
              <w:pStyle w:val="ConsPlusNormal"/>
              <w:jc w:val="both"/>
              <w:rPr>
                <w:rFonts w:ascii="Times New Roman" w:hAnsi="Times New Roman" w:cs="Arial"/>
                <w:sz w:val="24"/>
                <w:szCs w:val="24"/>
              </w:rPr>
            </w:pP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4.3.</w:t>
            </w:r>
          </w:p>
        </w:tc>
        <w:tc>
          <w:tcPr>
            <w:tcW w:w="3686" w:type="dxa"/>
          </w:tcPr>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Приведение в соответствие  с действующим законодательством положения «О ведении реестра объектов муниципальной собственности»</w:t>
            </w:r>
          </w:p>
        </w:tc>
        <w:tc>
          <w:tcPr>
            <w:tcW w:w="2409" w:type="dxa"/>
          </w:tcPr>
          <w:p w:rsidR="00ED5FA2" w:rsidRPr="002360C8" w:rsidRDefault="00ED5FA2"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2017-2018</w:t>
            </w:r>
          </w:p>
        </w:tc>
        <w:tc>
          <w:tcPr>
            <w:tcW w:w="2694" w:type="dxa"/>
            <w:gridSpan w:val="2"/>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Организация должного </w:t>
            </w:r>
            <w:proofErr w:type="gramStart"/>
            <w:r w:rsidRPr="002360C8">
              <w:rPr>
                <w:rFonts w:ascii="Times New Roman" w:hAnsi="Times New Roman" w:cs="Arial"/>
                <w:sz w:val="24"/>
                <w:szCs w:val="24"/>
              </w:rPr>
              <w:t>контроля за</w:t>
            </w:r>
            <w:proofErr w:type="gramEnd"/>
            <w:r w:rsidRPr="002360C8">
              <w:rPr>
                <w:rFonts w:ascii="Times New Roman" w:hAnsi="Times New Roman" w:cs="Arial"/>
                <w:sz w:val="24"/>
                <w:szCs w:val="24"/>
              </w:rPr>
              <w:t xml:space="preserve"> муниципальной собственностью, обеспечение последовательных действий отражения в реестре объектов муниципальной собственности</w:t>
            </w: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4.4.</w:t>
            </w:r>
          </w:p>
        </w:tc>
        <w:tc>
          <w:tcPr>
            <w:tcW w:w="3686" w:type="dxa"/>
          </w:tcPr>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Проведение инвентаризации действующего реестра муниципальной собственности на предмет актуального отражения объектов муниципальной собственности</w:t>
            </w:r>
          </w:p>
        </w:tc>
        <w:tc>
          <w:tcPr>
            <w:tcW w:w="2409" w:type="dxa"/>
          </w:tcPr>
          <w:p w:rsidR="00ED5FA2" w:rsidRPr="002360C8" w:rsidRDefault="00ED5FA2"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2017</w:t>
            </w:r>
          </w:p>
        </w:tc>
        <w:tc>
          <w:tcPr>
            <w:tcW w:w="2694" w:type="dxa"/>
            <w:gridSpan w:val="2"/>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Организация должного </w:t>
            </w:r>
            <w:proofErr w:type="gramStart"/>
            <w:r w:rsidRPr="002360C8">
              <w:rPr>
                <w:rFonts w:ascii="Times New Roman" w:hAnsi="Times New Roman" w:cs="Arial"/>
                <w:sz w:val="24"/>
                <w:szCs w:val="24"/>
              </w:rPr>
              <w:t>контроля за</w:t>
            </w:r>
            <w:proofErr w:type="gramEnd"/>
            <w:r w:rsidRPr="002360C8">
              <w:rPr>
                <w:rFonts w:ascii="Times New Roman" w:hAnsi="Times New Roman" w:cs="Arial"/>
                <w:sz w:val="24"/>
                <w:szCs w:val="24"/>
              </w:rPr>
              <w:t xml:space="preserve"> муниципальной собственностью</w:t>
            </w:r>
          </w:p>
        </w:tc>
      </w:tr>
      <w:tr w:rsidR="00ED5FA2" w:rsidRPr="002360C8" w:rsidTr="005F1EE2">
        <w:tc>
          <w:tcPr>
            <w:tcW w:w="817" w:type="dxa"/>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4.5.</w:t>
            </w:r>
          </w:p>
        </w:tc>
        <w:tc>
          <w:tcPr>
            <w:tcW w:w="3686" w:type="dxa"/>
          </w:tcPr>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Приведение</w:t>
            </w:r>
            <w:r w:rsidRPr="002360C8">
              <w:rPr>
                <w:rFonts w:ascii="Times New Roman" w:hAnsi="Times New Roman"/>
                <w:sz w:val="24"/>
                <w:szCs w:val="24"/>
                <w:lang w:eastAsia="en-US"/>
              </w:rPr>
              <w:t xml:space="preserve"> </w:t>
            </w:r>
            <w:r w:rsidRPr="002360C8">
              <w:rPr>
                <w:rFonts w:ascii="Times New Roman" w:hAnsi="Times New Roman" w:cs="Arial"/>
                <w:sz w:val="24"/>
                <w:szCs w:val="24"/>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2409" w:type="dxa"/>
          </w:tcPr>
          <w:p w:rsidR="00ED5FA2" w:rsidRPr="002360C8" w:rsidRDefault="00ED5FA2"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2018-2019</w:t>
            </w:r>
          </w:p>
        </w:tc>
        <w:tc>
          <w:tcPr>
            <w:tcW w:w="2694" w:type="dxa"/>
            <w:gridSpan w:val="2"/>
          </w:tcPr>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Организация должного </w:t>
            </w:r>
            <w:proofErr w:type="gramStart"/>
            <w:r w:rsidRPr="002360C8">
              <w:rPr>
                <w:rFonts w:ascii="Times New Roman" w:hAnsi="Times New Roman" w:cs="Arial"/>
                <w:sz w:val="24"/>
                <w:szCs w:val="24"/>
              </w:rPr>
              <w:t>контроля за</w:t>
            </w:r>
            <w:proofErr w:type="gramEnd"/>
            <w:r w:rsidRPr="002360C8">
              <w:rPr>
                <w:rFonts w:ascii="Times New Roman" w:hAnsi="Times New Roman" w:cs="Arial"/>
                <w:sz w:val="24"/>
                <w:szCs w:val="24"/>
              </w:rPr>
              <w:t xml:space="preserve"> муниципальной собственностью, повышение доходности</w:t>
            </w:r>
          </w:p>
          <w:p w:rsidR="00ED5FA2" w:rsidRPr="002360C8" w:rsidRDefault="00ED5FA2"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ED5FA2" w:rsidRPr="002360C8" w:rsidRDefault="00ED5FA2" w:rsidP="00CE2371">
            <w:pPr>
              <w:pStyle w:val="ConsPlusNormal"/>
              <w:jc w:val="both"/>
              <w:rPr>
                <w:rFonts w:ascii="Times New Roman" w:hAnsi="Times New Roman" w:cs="Arial"/>
                <w:sz w:val="24"/>
                <w:szCs w:val="24"/>
              </w:rPr>
            </w:pPr>
            <w:r w:rsidRPr="002360C8">
              <w:rPr>
                <w:rFonts w:ascii="Times New Roman" w:hAnsi="Times New Roman" w:cs="Arial"/>
                <w:sz w:val="24"/>
                <w:szCs w:val="24"/>
              </w:rPr>
              <w:t>имущества МО «</w:t>
            </w:r>
            <w:proofErr w:type="spellStart"/>
            <w:r w:rsidRPr="002360C8">
              <w:rPr>
                <w:rFonts w:ascii="Times New Roman" w:hAnsi="Times New Roman" w:cs="Arial"/>
                <w:sz w:val="24"/>
                <w:szCs w:val="24"/>
              </w:rPr>
              <w:t>Бичурский</w:t>
            </w:r>
            <w:proofErr w:type="spellEnd"/>
            <w:r w:rsidRPr="002360C8">
              <w:rPr>
                <w:rFonts w:ascii="Times New Roman" w:hAnsi="Times New Roman" w:cs="Arial"/>
                <w:sz w:val="24"/>
                <w:szCs w:val="24"/>
              </w:rPr>
              <w:t xml:space="preserve"> район»           </w:t>
            </w:r>
          </w:p>
        </w:tc>
      </w:tr>
    </w:tbl>
    <w:p w:rsidR="00ED5FA2" w:rsidRPr="002360C8" w:rsidRDefault="00ED5FA2"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hyperlink w:anchor="Par2858" w:tooltip="Ссылка на текущий документ" w:history="1">
        <w:r w:rsidRPr="002360C8">
          <w:rPr>
            <w:rStyle w:val="af6"/>
            <w:rFonts w:ascii="Times New Roman" w:hAnsi="Times New Roman" w:cs="Arial"/>
            <w:color w:val="auto"/>
            <w:sz w:val="28"/>
            <w:szCs w:val="28"/>
            <w:u w:val="none"/>
          </w:rPr>
          <w:t>4</w:t>
        </w:r>
      </w:hyperlink>
      <w:r w:rsidRPr="002360C8">
        <w:rPr>
          <w:rFonts w:ascii="Times New Roman" w:hAnsi="Times New Roman"/>
          <w:sz w:val="28"/>
          <w:szCs w:val="28"/>
        </w:rPr>
        <w:t xml:space="preserve"> к муниципальной программе.</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center"/>
        <w:outlineLvl w:val="1"/>
        <w:rPr>
          <w:rFonts w:ascii="Times New Roman" w:hAnsi="Times New Roman"/>
          <w:b/>
          <w:sz w:val="28"/>
          <w:szCs w:val="28"/>
        </w:rPr>
      </w:pPr>
      <w:bookmarkStart w:id="10" w:name="Par652"/>
      <w:bookmarkEnd w:id="10"/>
      <w:r w:rsidRPr="002360C8">
        <w:rPr>
          <w:rFonts w:ascii="Times New Roman" w:hAnsi="Times New Roman"/>
          <w:b/>
          <w:sz w:val="28"/>
          <w:szCs w:val="28"/>
        </w:rPr>
        <w:t>8. Оценка эффективности Программы</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 xml:space="preserve">         </w:t>
      </w:r>
      <w:proofErr w:type="spellStart"/>
      <w:r w:rsidRPr="002360C8">
        <w:rPr>
          <w:rFonts w:ascii="Times New Roman" w:hAnsi="Times New Roman"/>
          <w:sz w:val="28"/>
          <w:szCs w:val="28"/>
        </w:rPr>
        <w:t>Tfi</w:t>
      </w:r>
      <w:proofErr w:type="spellEnd"/>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 xml:space="preserve">    </w:t>
      </w:r>
      <w:proofErr w:type="spellStart"/>
      <w:r w:rsidRPr="002360C8">
        <w:rPr>
          <w:rFonts w:ascii="Times New Roman" w:hAnsi="Times New Roman"/>
          <w:sz w:val="28"/>
          <w:szCs w:val="28"/>
        </w:rPr>
        <w:t>Ei</w:t>
      </w:r>
      <w:proofErr w:type="spellEnd"/>
      <w:r w:rsidRPr="002360C8">
        <w:rPr>
          <w:rFonts w:ascii="Times New Roman" w:hAnsi="Times New Roman"/>
          <w:sz w:val="28"/>
          <w:szCs w:val="28"/>
        </w:rPr>
        <w:t xml:space="preserve"> = --- x 100,%, где:</w:t>
      </w: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 xml:space="preserve">         </w:t>
      </w:r>
      <w:proofErr w:type="spellStart"/>
      <w:r w:rsidRPr="002360C8">
        <w:rPr>
          <w:rFonts w:ascii="Times New Roman" w:hAnsi="Times New Roman"/>
          <w:sz w:val="28"/>
          <w:szCs w:val="28"/>
        </w:rPr>
        <w:t>TNi</w:t>
      </w:r>
      <w:proofErr w:type="spellEnd"/>
    </w:p>
    <w:p w:rsidR="00ED5FA2" w:rsidRPr="002360C8" w:rsidRDefault="00ED5FA2" w:rsidP="002360C8">
      <w:pPr>
        <w:pStyle w:val="ConsPlusNormal"/>
        <w:jc w:val="both"/>
        <w:rPr>
          <w:rFonts w:ascii="Times New Roman" w:hAnsi="Times New Roman"/>
          <w:sz w:val="28"/>
          <w:szCs w:val="28"/>
        </w:rPr>
      </w:pPr>
      <w:proofErr w:type="spellStart"/>
      <w:r w:rsidRPr="002360C8">
        <w:rPr>
          <w:rFonts w:ascii="Times New Roman" w:hAnsi="Times New Roman"/>
          <w:sz w:val="28"/>
          <w:szCs w:val="28"/>
        </w:rPr>
        <w:t>Ei</w:t>
      </w:r>
      <w:proofErr w:type="spellEnd"/>
      <w:r w:rsidRPr="002360C8">
        <w:rPr>
          <w:rFonts w:ascii="Times New Roman" w:hAnsi="Times New Roman"/>
          <w:sz w:val="28"/>
          <w:szCs w:val="28"/>
        </w:rPr>
        <w:t xml:space="preserve"> - эффективность реализации i-</w:t>
      </w:r>
      <w:proofErr w:type="spellStart"/>
      <w:r w:rsidRPr="002360C8">
        <w:rPr>
          <w:rFonts w:ascii="Times New Roman" w:hAnsi="Times New Roman"/>
          <w:sz w:val="28"/>
          <w:szCs w:val="28"/>
        </w:rPr>
        <w:t>го</w:t>
      </w:r>
      <w:proofErr w:type="spellEnd"/>
      <w:r w:rsidRPr="002360C8">
        <w:rPr>
          <w:rFonts w:ascii="Times New Roman" w:hAnsi="Times New Roman"/>
          <w:sz w:val="28"/>
          <w:szCs w:val="28"/>
        </w:rPr>
        <w:t xml:space="preserve"> целевого индикатора (показателя результатов </w:t>
      </w:r>
      <w:r w:rsidRPr="002360C8">
        <w:rPr>
          <w:rFonts w:ascii="Times New Roman" w:hAnsi="Times New Roman"/>
          <w:sz w:val="28"/>
          <w:szCs w:val="28"/>
        </w:rPr>
        <w:lastRenderedPageBreak/>
        <w:t>муниципальной программы (процентов);</w:t>
      </w:r>
    </w:p>
    <w:p w:rsidR="00ED5FA2" w:rsidRPr="002360C8" w:rsidRDefault="00ED5FA2" w:rsidP="002360C8">
      <w:pPr>
        <w:pStyle w:val="ConsPlusNormal"/>
        <w:jc w:val="both"/>
        <w:rPr>
          <w:rFonts w:ascii="Times New Roman" w:hAnsi="Times New Roman"/>
          <w:sz w:val="28"/>
          <w:szCs w:val="28"/>
        </w:rPr>
      </w:pPr>
      <w:proofErr w:type="spellStart"/>
      <w:r w:rsidRPr="002360C8">
        <w:rPr>
          <w:rFonts w:ascii="Times New Roman" w:hAnsi="Times New Roman"/>
          <w:sz w:val="28"/>
          <w:szCs w:val="28"/>
        </w:rPr>
        <w:t>Tfi</w:t>
      </w:r>
      <w:proofErr w:type="spellEnd"/>
      <w:r w:rsidRPr="002360C8">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ED5FA2" w:rsidRPr="002360C8" w:rsidRDefault="00ED5FA2" w:rsidP="002360C8">
      <w:pPr>
        <w:pStyle w:val="ConsPlusNormal"/>
        <w:jc w:val="both"/>
        <w:rPr>
          <w:rFonts w:ascii="Times New Roman" w:hAnsi="Times New Roman"/>
          <w:sz w:val="28"/>
          <w:szCs w:val="28"/>
        </w:rPr>
      </w:pPr>
      <w:proofErr w:type="spellStart"/>
      <w:r w:rsidRPr="002360C8">
        <w:rPr>
          <w:rFonts w:ascii="Times New Roman" w:hAnsi="Times New Roman"/>
          <w:sz w:val="28"/>
          <w:szCs w:val="28"/>
        </w:rPr>
        <w:t>TNi</w:t>
      </w:r>
      <w:proofErr w:type="spellEnd"/>
      <w:r w:rsidRPr="002360C8">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ab/>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proofErr w:type="gramStart"/>
      <w:r w:rsidRPr="002360C8">
        <w:rPr>
          <w:rFonts w:ascii="Times New Roman" w:hAnsi="Times New Roman"/>
          <w:sz w:val="28"/>
          <w:szCs w:val="28"/>
          <w:lang w:val="en-US"/>
        </w:rPr>
        <w:t>n</w:t>
      </w:r>
      <w:proofErr w:type="gramEnd"/>
    </w:p>
    <w:p w:rsidR="00ED5FA2" w:rsidRPr="002360C8" w:rsidRDefault="00ED5FA2"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w:t>
      </w:r>
      <w:proofErr w:type="spellStart"/>
      <w:r w:rsidRPr="002360C8">
        <w:rPr>
          <w:rFonts w:ascii="Times New Roman" w:hAnsi="Times New Roman"/>
          <w:sz w:val="28"/>
          <w:szCs w:val="28"/>
          <w:lang w:val="en-US"/>
        </w:rPr>
        <w:t>Ei</w:t>
      </w:r>
      <w:proofErr w:type="spellEnd"/>
    </w:p>
    <w:p w:rsidR="00ED5FA2" w:rsidRPr="002360C8" w:rsidRDefault="00ED5FA2"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w:t>
      </w:r>
      <w:proofErr w:type="spellStart"/>
      <w:r w:rsidRPr="002360C8">
        <w:rPr>
          <w:rFonts w:ascii="Times New Roman" w:hAnsi="Times New Roman"/>
          <w:sz w:val="28"/>
          <w:szCs w:val="28"/>
          <w:lang w:val="en-US"/>
        </w:rPr>
        <w:t>i</w:t>
      </w:r>
      <w:proofErr w:type="spellEnd"/>
      <w:r w:rsidRPr="002360C8">
        <w:rPr>
          <w:rFonts w:ascii="Times New Roman" w:hAnsi="Times New Roman"/>
          <w:sz w:val="28"/>
          <w:szCs w:val="28"/>
          <w:lang w:val="en-US"/>
        </w:rPr>
        <w:t>=1</w:t>
      </w:r>
    </w:p>
    <w:p w:rsidR="00ED5FA2" w:rsidRPr="002360C8" w:rsidRDefault="00ED5FA2"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proofErr w:type="spellStart"/>
      <w:r w:rsidRPr="002360C8">
        <w:rPr>
          <w:rFonts w:ascii="Times New Roman" w:hAnsi="Times New Roman"/>
          <w:sz w:val="28"/>
          <w:szCs w:val="28"/>
          <w:lang w:val="en-US"/>
        </w:rPr>
        <w:t>i</w:t>
      </w:r>
      <w:proofErr w:type="spellEnd"/>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sidRPr="002360C8">
        <w:rPr>
          <w:rFonts w:ascii="Times New Roman" w:hAnsi="Times New Roman"/>
          <w:sz w:val="28"/>
          <w:szCs w:val="28"/>
          <w:lang w:val="en-US"/>
        </w:rPr>
        <w:t>i</w:t>
      </w:r>
      <w:proofErr w:type="spellEnd"/>
      <w:proofErr w:type="gramEnd"/>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proofErr w:type="spellStart"/>
      <w:r w:rsidRPr="002360C8">
        <w:rPr>
          <w:rFonts w:ascii="Times New Roman" w:hAnsi="Times New Roman"/>
          <w:sz w:val="28"/>
          <w:szCs w:val="28"/>
          <w:lang w:val="en-US"/>
        </w:rPr>
        <w:t>i</w:t>
      </w:r>
      <w:proofErr w:type="spellEnd"/>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sidRPr="002360C8">
        <w:rPr>
          <w:rFonts w:ascii="Times New Roman" w:hAnsi="Times New Roman"/>
          <w:sz w:val="28"/>
          <w:szCs w:val="28"/>
          <w:lang w:val="en-US"/>
        </w:rPr>
        <w:t>i</w:t>
      </w:r>
      <w:proofErr w:type="spellEnd"/>
      <w:proofErr w:type="gramEnd"/>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ED5FA2" w:rsidRPr="002360C8" w:rsidRDefault="00ED5FA2"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w:t>
      </w:r>
      <w:proofErr w:type="gramStart"/>
      <w:r w:rsidRPr="002360C8">
        <w:rPr>
          <w:rFonts w:ascii="Times New Roman" w:hAnsi="Times New Roman"/>
          <w:sz w:val="28"/>
          <w:szCs w:val="28"/>
        </w:rPr>
        <w:t>проведения  оценки  эффективности реализации муниципальной программы</w:t>
      </w:r>
      <w:proofErr w:type="gramEnd"/>
      <w:r w:rsidRPr="002360C8">
        <w:rPr>
          <w:rFonts w:ascii="Times New Roman" w:hAnsi="Times New Roman"/>
          <w:sz w:val="28"/>
          <w:szCs w:val="28"/>
        </w:rPr>
        <w:t xml:space="preserve"> дается качественная оценка эффективности реализации муниципальной программы:</w:t>
      </w:r>
    </w:p>
    <w:p w:rsidR="00ED5FA2" w:rsidRPr="002360C8" w:rsidRDefault="00ED5FA2"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ED5FA2" w:rsidRPr="002360C8"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ED5FA2" w:rsidRPr="002360C8"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ED5FA2" w:rsidRPr="008F42CA" w:rsidRDefault="00ED5FA2"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ED5FA2"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ED5FA2" w:rsidRPr="008F42CA" w:rsidRDefault="00ED5FA2" w:rsidP="00AE7B26">
            <w:pPr>
              <w:pStyle w:val="ConsPlusNormal"/>
              <w:jc w:val="both"/>
              <w:rPr>
                <w:rFonts w:ascii="Times New Roman" w:hAnsi="Times New Roman"/>
                <w:sz w:val="28"/>
                <w:szCs w:val="28"/>
              </w:rPr>
            </w:pPr>
            <w:r w:rsidRPr="008F42CA">
              <w:rPr>
                <w:rFonts w:ascii="Times New Roman" w:hAnsi="Times New Roman"/>
                <w:sz w:val="28"/>
                <w:szCs w:val="28"/>
              </w:rPr>
              <w:t>0,7</w:t>
            </w:r>
            <w:proofErr w:type="gramStart"/>
            <w:r w:rsidRPr="008F42CA">
              <w:rPr>
                <w:rFonts w:ascii="Times New Roman" w:hAnsi="Times New Roman"/>
                <w:sz w:val="28"/>
                <w:szCs w:val="28"/>
              </w:rPr>
              <w:t xml:space="preserve"> ≤ Е</w:t>
            </w:r>
            <w:proofErr w:type="gramEnd"/>
            <w:r w:rsidRPr="008F42CA">
              <w:rPr>
                <w:rFonts w:ascii="Times New Roman" w:hAnsi="Times New Roman"/>
                <w:sz w:val="28"/>
                <w:szCs w:val="28"/>
              </w:rPr>
              <w:t xml:space="preserve"> ≤ 1,0</w:t>
            </w:r>
          </w:p>
        </w:tc>
        <w:tc>
          <w:tcPr>
            <w:tcW w:w="4548" w:type="dxa"/>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ED5FA2"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ED5FA2" w:rsidRPr="008F42CA" w:rsidRDefault="00ED5FA2" w:rsidP="00AE7B26">
            <w:pPr>
              <w:pStyle w:val="ConsPlusNormal"/>
              <w:jc w:val="both"/>
              <w:rPr>
                <w:rFonts w:ascii="Times New Roman" w:hAnsi="Times New Roman"/>
                <w:sz w:val="28"/>
                <w:szCs w:val="28"/>
              </w:rPr>
            </w:pPr>
            <w:r w:rsidRPr="008F42CA">
              <w:rPr>
                <w:rFonts w:ascii="Times New Roman" w:hAnsi="Times New Roman"/>
                <w:sz w:val="28"/>
                <w:szCs w:val="28"/>
              </w:rPr>
              <w:t>0,5</w:t>
            </w:r>
            <w:proofErr w:type="gramStart"/>
            <w:r w:rsidRPr="008F42CA">
              <w:rPr>
                <w:rFonts w:ascii="Times New Roman" w:hAnsi="Times New Roman"/>
                <w:sz w:val="28"/>
                <w:szCs w:val="28"/>
              </w:rPr>
              <w:t xml:space="preserve"> ≤ Е</w:t>
            </w:r>
            <w:proofErr w:type="gramEnd"/>
            <w:r w:rsidRPr="008F42CA">
              <w:rPr>
                <w:rFonts w:ascii="Times New Roman" w:hAnsi="Times New Roman"/>
                <w:sz w:val="28"/>
                <w:szCs w:val="28"/>
              </w:rPr>
              <w:t xml:space="preserve"> ≤ 0,7</w:t>
            </w:r>
          </w:p>
        </w:tc>
        <w:tc>
          <w:tcPr>
            <w:tcW w:w="4548" w:type="dxa"/>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ED5FA2" w:rsidRPr="002360C8" w:rsidTr="003433A8">
        <w:trPr>
          <w:tblCellSpacing w:w="5" w:type="nil"/>
        </w:trPr>
        <w:tc>
          <w:tcPr>
            <w:tcW w:w="3813" w:type="dxa"/>
            <w:vMerge/>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ED5FA2" w:rsidRPr="008F42CA" w:rsidRDefault="00ED5FA2"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widowControl w:val="0"/>
        <w:autoSpaceDE w:val="0"/>
        <w:autoSpaceDN w:val="0"/>
        <w:adjustRightInd w:val="0"/>
        <w:spacing w:after="0" w:line="240" w:lineRule="auto"/>
        <w:jc w:val="both"/>
        <w:rPr>
          <w:rFonts w:ascii="Times New Roman" w:hAnsi="Times New Roman"/>
          <w:sz w:val="28"/>
          <w:szCs w:val="28"/>
        </w:rPr>
      </w:pPr>
      <w:bookmarkStart w:id="11" w:name="Par693"/>
      <w:bookmarkEnd w:id="11"/>
    </w:p>
    <w:p w:rsidR="00ED5FA2" w:rsidRPr="002360C8" w:rsidRDefault="00ED5FA2" w:rsidP="002360C8">
      <w:pPr>
        <w:widowControl w:val="0"/>
        <w:autoSpaceDE w:val="0"/>
        <w:autoSpaceDN w:val="0"/>
        <w:adjustRightInd w:val="0"/>
        <w:spacing w:after="0" w:line="240" w:lineRule="auto"/>
        <w:jc w:val="both"/>
        <w:rPr>
          <w:rFonts w:ascii="Times New Roman" w:hAnsi="Times New Roman"/>
          <w:sz w:val="28"/>
          <w:szCs w:val="28"/>
        </w:rPr>
      </w:pPr>
    </w:p>
    <w:p w:rsidR="00ED5FA2" w:rsidRPr="002360C8" w:rsidRDefault="00ED5FA2" w:rsidP="002360C8">
      <w:pPr>
        <w:pStyle w:val="ConsPlusNormal"/>
        <w:jc w:val="right"/>
        <w:outlineLvl w:val="1"/>
        <w:rPr>
          <w:rFonts w:ascii="Times New Roman" w:hAnsi="Times New Roman"/>
          <w:sz w:val="24"/>
          <w:szCs w:val="24"/>
        </w:rPr>
      </w:pPr>
    </w:p>
    <w:p w:rsidR="00ED5FA2" w:rsidRPr="002360C8" w:rsidRDefault="00ED5FA2" w:rsidP="002360C8">
      <w:pPr>
        <w:pStyle w:val="ConsPlusNormal"/>
        <w:jc w:val="right"/>
        <w:outlineLvl w:val="1"/>
        <w:rPr>
          <w:rFonts w:ascii="Times New Roman" w:hAnsi="Times New Roman"/>
          <w:sz w:val="24"/>
          <w:szCs w:val="24"/>
        </w:rPr>
      </w:pPr>
    </w:p>
    <w:p w:rsidR="00ED5FA2" w:rsidRPr="002360C8" w:rsidRDefault="00ED5FA2" w:rsidP="002360C8">
      <w:pPr>
        <w:pStyle w:val="ConsPlusNormal"/>
        <w:jc w:val="right"/>
        <w:outlineLvl w:val="1"/>
        <w:rPr>
          <w:rFonts w:ascii="Times New Roman" w:hAnsi="Times New Roman"/>
          <w:sz w:val="24"/>
          <w:szCs w:val="24"/>
        </w:rPr>
      </w:pPr>
    </w:p>
    <w:p w:rsidR="00ED5FA2" w:rsidRPr="002360C8" w:rsidRDefault="00ED5FA2" w:rsidP="002360C8">
      <w:pPr>
        <w:pStyle w:val="ConsPlusNormal"/>
        <w:jc w:val="right"/>
        <w:outlineLvl w:val="1"/>
        <w:rPr>
          <w:rFonts w:ascii="Times New Roman" w:hAnsi="Times New Roman"/>
          <w:sz w:val="24"/>
          <w:szCs w:val="24"/>
        </w:rPr>
      </w:pPr>
    </w:p>
    <w:p w:rsidR="00ED5FA2" w:rsidRPr="002360C8" w:rsidRDefault="00ED5FA2" w:rsidP="002360C8">
      <w:pPr>
        <w:pStyle w:val="ConsPlusNormal"/>
        <w:jc w:val="right"/>
        <w:outlineLvl w:val="1"/>
        <w:rPr>
          <w:rFonts w:ascii="Times New Roman" w:hAnsi="Times New Roman"/>
          <w:sz w:val="24"/>
          <w:szCs w:val="24"/>
        </w:rPr>
      </w:pPr>
    </w:p>
    <w:p w:rsidR="00ED5FA2" w:rsidRPr="002360C8" w:rsidRDefault="00ED5FA2"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rsidR="00ED5FA2" w:rsidRPr="002360C8" w:rsidRDefault="00ED5FA2"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rsidR="00ED5FA2" w:rsidRPr="002360C8" w:rsidRDefault="00ED5FA2"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w:t>
      </w:r>
      <w:proofErr w:type="spellStart"/>
      <w:r w:rsidRPr="002360C8">
        <w:rPr>
          <w:rFonts w:ascii="Times New Roman" w:hAnsi="Times New Roman"/>
          <w:sz w:val="24"/>
          <w:szCs w:val="24"/>
        </w:rPr>
        <w:t>Бичурский</w:t>
      </w:r>
      <w:proofErr w:type="spellEnd"/>
      <w:r w:rsidRPr="002360C8">
        <w:rPr>
          <w:rFonts w:ascii="Times New Roman" w:hAnsi="Times New Roman"/>
          <w:sz w:val="24"/>
          <w:szCs w:val="24"/>
        </w:rPr>
        <w:t xml:space="preserve"> район»</w:t>
      </w:r>
    </w:p>
    <w:p w:rsidR="00ED5FA2" w:rsidRPr="002360C8" w:rsidRDefault="00ED5FA2" w:rsidP="002360C8">
      <w:pPr>
        <w:pStyle w:val="ConsPlusNormal"/>
        <w:jc w:val="right"/>
        <w:rPr>
          <w:rFonts w:ascii="Times New Roman" w:hAnsi="Times New Roman"/>
          <w:sz w:val="24"/>
          <w:szCs w:val="24"/>
        </w:rPr>
      </w:pPr>
    </w:p>
    <w:p w:rsidR="00ED5FA2" w:rsidRPr="002360C8" w:rsidRDefault="00ED5FA2"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rsidR="00ED5FA2" w:rsidRPr="002360C8" w:rsidRDefault="00ED5FA2" w:rsidP="002360C8">
      <w:pPr>
        <w:widowControl w:val="0"/>
        <w:autoSpaceDE w:val="0"/>
        <w:autoSpaceDN w:val="0"/>
        <w:adjustRightInd w:val="0"/>
        <w:spacing w:after="0" w:line="240" w:lineRule="auto"/>
        <w:jc w:val="center"/>
        <w:rPr>
          <w:rFonts w:ascii="Times New Roman" w:hAnsi="Times New Roman"/>
          <w:b/>
          <w:sz w:val="28"/>
          <w:szCs w:val="28"/>
        </w:rPr>
      </w:pPr>
      <w:bookmarkStart w:id="12" w:name="Par715"/>
      <w:bookmarkEnd w:id="12"/>
      <w:r w:rsidRPr="002360C8">
        <w:rPr>
          <w:rFonts w:ascii="Times New Roman" w:hAnsi="Times New Roman"/>
          <w:b/>
          <w:sz w:val="28"/>
          <w:szCs w:val="28"/>
        </w:rPr>
        <w:t>«Создание благоприятных условий для привлечения инвестиций в МО «</w:t>
      </w:r>
      <w:proofErr w:type="spellStart"/>
      <w:r w:rsidRPr="002360C8">
        <w:rPr>
          <w:rFonts w:ascii="Times New Roman" w:hAnsi="Times New Roman"/>
          <w:b/>
          <w:sz w:val="28"/>
          <w:szCs w:val="28"/>
        </w:rPr>
        <w:t>Бичурский</w:t>
      </w:r>
      <w:proofErr w:type="spellEnd"/>
      <w:r w:rsidRPr="002360C8">
        <w:rPr>
          <w:rFonts w:ascii="Times New Roman" w:hAnsi="Times New Roman"/>
          <w:b/>
          <w:sz w:val="28"/>
          <w:szCs w:val="28"/>
        </w:rPr>
        <w:t xml:space="preserve"> район» </w:t>
      </w:r>
    </w:p>
    <w:p w:rsidR="00ED5FA2" w:rsidRPr="002360C8" w:rsidRDefault="00ED5FA2" w:rsidP="002360C8">
      <w:pPr>
        <w:pStyle w:val="ConsPlusNormal"/>
        <w:jc w:val="center"/>
        <w:outlineLvl w:val="2"/>
        <w:rPr>
          <w:rFonts w:ascii="Times New Roman" w:hAnsi="Times New Roman"/>
          <w:sz w:val="28"/>
          <w:szCs w:val="28"/>
        </w:rPr>
      </w:pPr>
      <w:bookmarkStart w:id="13" w:name="Par720"/>
      <w:bookmarkEnd w:id="13"/>
    </w:p>
    <w:p w:rsidR="00ED5FA2" w:rsidRPr="002360C8" w:rsidRDefault="00ED5FA2"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ED5FA2" w:rsidRPr="002360C8" w:rsidTr="008A71B2">
        <w:trPr>
          <w:trHeight w:val="400"/>
          <w:tblCellSpacing w:w="5" w:type="nil"/>
        </w:trPr>
        <w:tc>
          <w:tcPr>
            <w:tcW w:w="25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Создание благоприятных условий для привлечения инвестиций 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tc>
      </w:tr>
      <w:tr w:rsidR="00ED5FA2" w:rsidRPr="002360C8" w:rsidTr="008A71B2">
        <w:trPr>
          <w:trHeight w:val="400"/>
          <w:tblCellSpacing w:w="5" w:type="nil"/>
        </w:trPr>
        <w:tc>
          <w:tcPr>
            <w:tcW w:w="25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tc>
      </w:tr>
      <w:tr w:rsidR="00ED5FA2" w:rsidRPr="002360C8" w:rsidTr="009C2171">
        <w:trPr>
          <w:trHeight w:val="3498"/>
          <w:tblCellSpacing w:w="5" w:type="nil"/>
        </w:trPr>
        <w:tc>
          <w:tcPr>
            <w:tcW w:w="25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Отдел развития АПК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Сектор  землепользования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Сектор имущественных отношений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roofErr w:type="gramStart"/>
            <w:r w:rsidRPr="002360C8">
              <w:rPr>
                <w:rFonts w:ascii="Times New Roman" w:hAnsi="Times New Roman"/>
                <w:sz w:val="28"/>
                <w:szCs w:val="28"/>
              </w:rPr>
              <w:t>Хозяйствующие субъекты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(по            </w:t>
            </w:r>
            <w:proofErr w:type="gramEnd"/>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rsidR="00ED5FA2" w:rsidRPr="002360C8" w:rsidRDefault="00ED5FA2" w:rsidP="009C2171">
            <w:pPr>
              <w:spacing w:line="240" w:lineRule="auto"/>
              <w:rPr>
                <w:rFonts w:ascii="Times New Roman" w:hAnsi="Times New Roman"/>
                <w:sz w:val="28"/>
                <w:szCs w:val="28"/>
              </w:rPr>
            </w:pPr>
            <w:proofErr w:type="spellStart"/>
            <w:r w:rsidRPr="002360C8">
              <w:rPr>
                <w:rFonts w:ascii="Times New Roman" w:hAnsi="Times New Roman"/>
                <w:bCs/>
                <w:iCs/>
                <w:sz w:val="28"/>
                <w:szCs w:val="28"/>
              </w:rPr>
              <w:t>Микрокредитная</w:t>
            </w:r>
            <w:proofErr w:type="spellEnd"/>
            <w:r w:rsidRPr="002360C8">
              <w:rPr>
                <w:rFonts w:ascii="Times New Roman" w:hAnsi="Times New Roman"/>
                <w:bCs/>
                <w:iCs/>
                <w:sz w:val="28"/>
                <w:szCs w:val="28"/>
              </w:rPr>
              <w:t xml:space="preserve"> компания Фонд </w:t>
            </w:r>
            <w:r>
              <w:rPr>
                <w:rFonts w:ascii="Times New Roman" w:hAnsi="Times New Roman"/>
                <w:bCs/>
                <w:iCs/>
                <w:sz w:val="28"/>
                <w:szCs w:val="28"/>
              </w:rPr>
              <w:t>поддержки малого предпринимательства Республики Буряти</w:t>
            </w:r>
            <w:proofErr w:type="gramStart"/>
            <w:r>
              <w:rPr>
                <w:rFonts w:ascii="Times New Roman" w:hAnsi="Times New Roman"/>
                <w:bCs/>
                <w:iCs/>
                <w:sz w:val="28"/>
                <w:szCs w:val="28"/>
              </w:rPr>
              <w:t>я(</w:t>
            </w:r>
            <w:proofErr w:type="gramEnd"/>
            <w:r>
              <w:rPr>
                <w:rFonts w:ascii="Times New Roman" w:hAnsi="Times New Roman"/>
                <w:bCs/>
                <w:iCs/>
                <w:sz w:val="28"/>
                <w:szCs w:val="28"/>
              </w:rPr>
              <w:t xml:space="preserve"> по со</w:t>
            </w:r>
            <w:r w:rsidRPr="002360C8">
              <w:rPr>
                <w:rFonts w:ascii="Times New Roman" w:hAnsi="Times New Roman"/>
                <w:bCs/>
                <w:iCs/>
                <w:sz w:val="28"/>
                <w:szCs w:val="28"/>
              </w:rPr>
              <w:t>гласованию)</w:t>
            </w:r>
          </w:p>
        </w:tc>
      </w:tr>
      <w:tr w:rsidR="00ED5FA2" w:rsidRPr="002360C8" w:rsidTr="004B416C">
        <w:trPr>
          <w:trHeight w:val="1525"/>
          <w:tblCellSpacing w:w="5" w:type="nil"/>
        </w:trPr>
        <w:tc>
          <w:tcPr>
            <w:tcW w:w="25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w:t>
            </w:r>
            <w:proofErr w:type="spellStart"/>
            <w:r w:rsidRPr="002360C8">
              <w:rPr>
                <w:rFonts w:ascii="Times New Roman" w:hAnsi="Times New Roman"/>
                <w:sz w:val="28"/>
                <w:szCs w:val="28"/>
              </w:rPr>
              <w:t>Бичурского</w:t>
            </w:r>
            <w:proofErr w:type="spellEnd"/>
            <w:r w:rsidRPr="002360C8">
              <w:rPr>
                <w:rFonts w:ascii="Times New Roman" w:hAnsi="Times New Roman"/>
                <w:sz w:val="28"/>
                <w:szCs w:val="28"/>
              </w:rPr>
              <w:t xml:space="preserve"> района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ED5FA2" w:rsidRPr="002360C8" w:rsidTr="008A71B2">
        <w:trPr>
          <w:trHeight w:val="400"/>
          <w:tblCellSpacing w:w="5" w:type="nil"/>
        </w:trPr>
        <w:tc>
          <w:tcPr>
            <w:tcW w:w="25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1. </w:t>
            </w:r>
            <w:proofErr w:type="gramStart"/>
            <w:r w:rsidRPr="002360C8">
              <w:rPr>
                <w:rFonts w:ascii="Times New Roman" w:hAnsi="Times New Roman"/>
                <w:sz w:val="28"/>
                <w:szCs w:val="28"/>
              </w:rPr>
              <w:t xml:space="preserve">Объем инвестиций в основной капитал (за исключением    </w:t>
            </w:r>
            <w:proofErr w:type="gramEnd"/>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r>
      <w:tr w:rsidR="00ED5FA2" w:rsidRPr="002360C8" w:rsidTr="008A71B2">
        <w:trPr>
          <w:trHeight w:val="400"/>
          <w:tblCellSpacing w:w="5" w:type="nil"/>
        </w:trPr>
        <w:tc>
          <w:tcPr>
            <w:tcW w:w="25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2015 - 2024 годы                                          </w:t>
            </w:r>
          </w:p>
        </w:tc>
      </w:tr>
      <w:tr w:rsidR="00ED5FA2" w:rsidRPr="002360C8" w:rsidTr="00A17F14">
        <w:trPr>
          <w:trHeight w:val="260"/>
          <w:tblCellSpacing w:w="5" w:type="nil"/>
        </w:trPr>
        <w:tc>
          <w:tcPr>
            <w:tcW w:w="2520" w:type="dxa"/>
            <w:vMerge w:val="restart"/>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roofErr w:type="spellStart"/>
            <w:r w:rsidRPr="002360C8">
              <w:rPr>
                <w:rFonts w:ascii="Times New Roman" w:hAnsi="Times New Roman"/>
                <w:sz w:val="28"/>
                <w:szCs w:val="28"/>
              </w:rPr>
              <w:lastRenderedPageBreak/>
              <w:t>тыс</w:t>
            </w:r>
            <w:proofErr w:type="gramStart"/>
            <w:r w:rsidRPr="002360C8">
              <w:rPr>
                <w:rFonts w:ascii="Times New Roman" w:hAnsi="Times New Roman"/>
                <w:sz w:val="28"/>
                <w:szCs w:val="28"/>
              </w:rPr>
              <w:t>.р</w:t>
            </w:r>
            <w:proofErr w:type="gramEnd"/>
            <w:r w:rsidRPr="002360C8">
              <w:rPr>
                <w:rFonts w:ascii="Times New Roman" w:hAnsi="Times New Roman"/>
                <w:sz w:val="28"/>
                <w:szCs w:val="28"/>
              </w:rPr>
              <w:t>уб</w:t>
            </w:r>
            <w:proofErr w:type="spellEnd"/>
            <w:r w:rsidRPr="002360C8">
              <w:rPr>
                <w:rFonts w:ascii="Times New Roman" w:hAnsi="Times New Roman"/>
                <w:sz w:val="28"/>
                <w:szCs w:val="28"/>
              </w:rPr>
              <w:t>.</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ED5FA2" w:rsidRPr="002360C8" w:rsidTr="00A17F14">
        <w:trPr>
          <w:trHeight w:val="2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2015</w:t>
            </w:r>
          </w:p>
        </w:tc>
        <w:tc>
          <w:tcPr>
            <w:tcW w:w="1260" w:type="dxa"/>
          </w:tcPr>
          <w:p w:rsidR="00ED5FA2" w:rsidRPr="002360C8" w:rsidRDefault="00ED5FA2"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195180</w:t>
            </w:r>
          </w:p>
        </w:tc>
        <w:tc>
          <w:tcPr>
            <w:tcW w:w="126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rPr>
                <w:rFonts w:ascii="Times New Roman" w:hAnsi="Times New Roman"/>
              </w:rPr>
            </w:pPr>
            <w:r w:rsidRPr="002360C8">
              <w:rPr>
                <w:rFonts w:ascii="Times New Roman" w:hAnsi="Times New Roman"/>
              </w:rPr>
              <w:t>195180</w:t>
            </w:r>
          </w:p>
        </w:tc>
      </w:tr>
      <w:tr w:rsidR="00ED5FA2" w:rsidRPr="002360C8" w:rsidTr="00A17F14">
        <w:trPr>
          <w:trHeight w:val="34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2016</w:t>
            </w:r>
          </w:p>
        </w:tc>
        <w:tc>
          <w:tcPr>
            <w:tcW w:w="1260" w:type="dxa"/>
          </w:tcPr>
          <w:p w:rsidR="00ED5FA2" w:rsidRPr="002360C8" w:rsidRDefault="00ED5FA2"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161750</w:t>
            </w:r>
          </w:p>
        </w:tc>
        <w:tc>
          <w:tcPr>
            <w:tcW w:w="126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rPr>
                <w:rFonts w:ascii="Times New Roman" w:hAnsi="Times New Roman"/>
              </w:rPr>
            </w:pPr>
            <w:r w:rsidRPr="002360C8">
              <w:rPr>
                <w:rFonts w:ascii="Times New Roman" w:hAnsi="Times New Roman"/>
              </w:rPr>
              <w:t>161750</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2017</w:t>
            </w:r>
          </w:p>
        </w:tc>
        <w:tc>
          <w:tcPr>
            <w:tcW w:w="1260" w:type="dxa"/>
          </w:tcPr>
          <w:p w:rsidR="00ED5FA2" w:rsidRPr="002360C8" w:rsidRDefault="00ED5FA2" w:rsidP="002360C8">
            <w:pPr>
              <w:spacing w:after="0" w:line="240" w:lineRule="auto"/>
              <w:rPr>
                <w:rFonts w:ascii="Times New Roman" w:hAnsi="Times New Roman"/>
                <w:sz w:val="24"/>
                <w:szCs w:val="24"/>
              </w:rPr>
            </w:pPr>
            <w:r>
              <w:rPr>
                <w:rFonts w:ascii="Times New Roman" w:hAnsi="Times New Roman"/>
                <w:sz w:val="24"/>
                <w:szCs w:val="24"/>
              </w:rPr>
              <w:t>161427,4</w:t>
            </w:r>
          </w:p>
        </w:tc>
        <w:tc>
          <w:tcPr>
            <w:tcW w:w="126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rPr>
                <w:rFonts w:ascii="Times New Roman" w:hAnsi="Times New Roman"/>
              </w:rPr>
            </w:pPr>
            <w:r>
              <w:rPr>
                <w:rFonts w:ascii="Times New Roman" w:hAnsi="Times New Roman"/>
              </w:rPr>
              <w:t>161427,4</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2018</w:t>
            </w:r>
          </w:p>
        </w:tc>
        <w:tc>
          <w:tcPr>
            <w:tcW w:w="1260" w:type="dxa"/>
          </w:tcPr>
          <w:p w:rsidR="00ED5FA2" w:rsidRPr="002360C8" w:rsidRDefault="00ED5FA2" w:rsidP="00A9719B">
            <w:pPr>
              <w:spacing w:after="0" w:line="240" w:lineRule="auto"/>
              <w:rPr>
                <w:rFonts w:ascii="Times New Roman" w:hAnsi="Times New Roman"/>
                <w:sz w:val="24"/>
                <w:szCs w:val="24"/>
              </w:rPr>
            </w:pPr>
            <w:r>
              <w:rPr>
                <w:rFonts w:ascii="Times New Roman" w:hAnsi="Times New Roman"/>
                <w:sz w:val="24"/>
                <w:szCs w:val="24"/>
              </w:rPr>
              <w:t>188329,7</w:t>
            </w:r>
          </w:p>
        </w:tc>
        <w:tc>
          <w:tcPr>
            <w:tcW w:w="1260" w:type="dxa"/>
          </w:tcPr>
          <w:p w:rsidR="00ED5FA2" w:rsidRPr="002360C8" w:rsidRDefault="00ED5FA2"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A9719B">
            <w:pPr>
              <w:spacing w:after="0" w:line="240" w:lineRule="auto"/>
              <w:rPr>
                <w:rFonts w:ascii="Times New Roman" w:hAnsi="Times New Roman"/>
                <w:sz w:val="24"/>
                <w:szCs w:val="24"/>
              </w:rPr>
            </w:pPr>
            <w:r>
              <w:rPr>
                <w:rFonts w:ascii="Times New Roman" w:hAnsi="Times New Roman"/>
                <w:sz w:val="24"/>
                <w:szCs w:val="24"/>
              </w:rPr>
              <w:t>188329,7</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2019</w:t>
            </w:r>
          </w:p>
        </w:tc>
        <w:tc>
          <w:tcPr>
            <w:tcW w:w="1260" w:type="dxa"/>
          </w:tcPr>
          <w:p w:rsidR="00ED5FA2" w:rsidRPr="002360C8" w:rsidRDefault="00ED5FA2" w:rsidP="002360C8">
            <w:pPr>
              <w:spacing w:after="0" w:line="240" w:lineRule="auto"/>
              <w:rPr>
                <w:rFonts w:ascii="Times New Roman" w:hAnsi="Times New Roman"/>
                <w:sz w:val="24"/>
                <w:szCs w:val="24"/>
              </w:rPr>
            </w:pPr>
            <w:r>
              <w:rPr>
                <w:rFonts w:ascii="Times New Roman" w:hAnsi="Times New Roman"/>
                <w:sz w:val="24"/>
                <w:szCs w:val="24"/>
              </w:rPr>
              <w:t>176961,5</w:t>
            </w:r>
            <w:r w:rsidRPr="002360C8">
              <w:rPr>
                <w:rFonts w:ascii="Times New Roman" w:hAnsi="Times New Roman"/>
                <w:sz w:val="24"/>
                <w:szCs w:val="24"/>
              </w:rPr>
              <w:t>*</w:t>
            </w:r>
          </w:p>
        </w:tc>
        <w:tc>
          <w:tcPr>
            <w:tcW w:w="1260"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spacing w:after="0" w:line="240" w:lineRule="auto"/>
              <w:rPr>
                <w:rFonts w:ascii="Times New Roman" w:hAnsi="Times New Roman"/>
                <w:sz w:val="24"/>
                <w:szCs w:val="24"/>
              </w:rPr>
            </w:pPr>
            <w:r>
              <w:rPr>
                <w:rFonts w:ascii="Times New Roman" w:hAnsi="Times New Roman"/>
                <w:sz w:val="24"/>
                <w:szCs w:val="24"/>
              </w:rPr>
              <w:t>176961,5</w:t>
            </w:r>
            <w:r w:rsidRPr="002360C8">
              <w:rPr>
                <w:rFonts w:ascii="Times New Roman" w:hAnsi="Times New Roman"/>
                <w:sz w:val="24"/>
                <w:szCs w:val="24"/>
              </w:rPr>
              <w:t>*</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2020</w:t>
            </w:r>
          </w:p>
        </w:tc>
        <w:tc>
          <w:tcPr>
            <w:tcW w:w="1260"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82200*</w:t>
            </w:r>
          </w:p>
        </w:tc>
        <w:tc>
          <w:tcPr>
            <w:tcW w:w="1260"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82200*</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2021</w:t>
            </w:r>
          </w:p>
        </w:tc>
        <w:tc>
          <w:tcPr>
            <w:tcW w:w="1260"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c>
          <w:tcPr>
            <w:tcW w:w="1260"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2022</w:t>
            </w:r>
          </w:p>
        </w:tc>
        <w:tc>
          <w:tcPr>
            <w:tcW w:w="1260"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c>
          <w:tcPr>
            <w:tcW w:w="1260" w:type="dxa"/>
          </w:tcPr>
          <w:p w:rsidR="00ED5FA2" w:rsidRPr="002360C8" w:rsidRDefault="00ED5FA2"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440" w:type="dxa"/>
          </w:tcPr>
          <w:p w:rsidR="00ED5FA2" w:rsidRPr="002360C8" w:rsidRDefault="00ED5FA2"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087" w:type="dxa"/>
          </w:tcPr>
          <w:p w:rsidR="00ED5FA2" w:rsidRPr="002360C8" w:rsidRDefault="00ED5FA2"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253"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2023</w:t>
            </w:r>
          </w:p>
        </w:tc>
        <w:tc>
          <w:tcPr>
            <w:tcW w:w="1260"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c>
          <w:tcPr>
            <w:tcW w:w="126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r>
      <w:tr w:rsidR="00ED5FA2" w:rsidRPr="002360C8" w:rsidTr="00A17F14">
        <w:trPr>
          <w:trHeight w:val="300"/>
          <w:tblCellSpacing w:w="5" w:type="nil"/>
        </w:trPr>
        <w:tc>
          <w:tcPr>
            <w:tcW w:w="252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ED5FA2" w:rsidRPr="002360C8" w:rsidRDefault="00ED5FA2"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2024</w:t>
            </w:r>
          </w:p>
        </w:tc>
        <w:tc>
          <w:tcPr>
            <w:tcW w:w="1260"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c>
          <w:tcPr>
            <w:tcW w:w="126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ED5FA2" w:rsidRPr="002360C8" w:rsidRDefault="00ED5FA2"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ED5FA2" w:rsidRPr="002360C8" w:rsidRDefault="00ED5FA2"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r>
      <w:tr w:rsidR="00ED5FA2" w:rsidRPr="002360C8" w:rsidTr="008A71B2">
        <w:trPr>
          <w:trHeight w:val="400"/>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roofErr w:type="gramStart"/>
            <w:r w:rsidRPr="002360C8">
              <w:rPr>
                <w:rFonts w:ascii="Times New Roman" w:hAnsi="Times New Roman"/>
                <w:sz w:val="28"/>
                <w:szCs w:val="28"/>
              </w:rPr>
              <w:t xml:space="preserve">- объема инвестиций в основной капитал (за исключением    </w:t>
            </w:r>
            <w:proofErr w:type="gramEnd"/>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до      3,9 тыс. рублей;                                              </w:t>
            </w:r>
          </w:p>
          <w:p w:rsidR="00ED5FA2" w:rsidRPr="002360C8" w:rsidRDefault="00ED5FA2" w:rsidP="002360C8">
            <w:pPr>
              <w:widowControl w:val="0"/>
              <w:autoSpaceDE w:val="0"/>
              <w:autoSpaceDN w:val="0"/>
              <w:adjustRightInd w:val="0"/>
              <w:spacing w:after="0" w:line="240" w:lineRule="auto"/>
              <w:rPr>
                <w:rFonts w:ascii="Times New Roman" w:hAnsi="Times New Roman"/>
                <w:sz w:val="28"/>
                <w:szCs w:val="28"/>
              </w:rPr>
            </w:pPr>
          </w:p>
        </w:tc>
      </w:tr>
    </w:tbl>
    <w:p w:rsidR="00ED5FA2" w:rsidRPr="002360C8" w:rsidRDefault="00ED5FA2" w:rsidP="002360C8">
      <w:pPr>
        <w:spacing w:after="0" w:line="240" w:lineRule="auto"/>
        <w:rPr>
          <w:rFonts w:ascii="Times New Roman" w:hAnsi="Times New Roman"/>
          <w:sz w:val="28"/>
          <w:szCs w:val="28"/>
        </w:rPr>
      </w:pPr>
    </w:p>
    <w:p w:rsidR="00ED5FA2" w:rsidRPr="002360C8" w:rsidRDefault="00ED5FA2"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Одним из основных условий для обеспечения устойчивого роста экономики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высокий уровень </w:t>
      </w:r>
      <w:proofErr w:type="spellStart"/>
      <w:r w:rsidRPr="002360C8">
        <w:rPr>
          <w:rFonts w:ascii="Times New Roman" w:hAnsi="Times New Roman"/>
          <w:sz w:val="28"/>
          <w:szCs w:val="28"/>
        </w:rPr>
        <w:t>энерготарифов</w:t>
      </w:r>
      <w:proofErr w:type="spellEnd"/>
      <w:r w:rsidRPr="002360C8">
        <w:rPr>
          <w:rFonts w:ascii="Times New Roman" w:hAnsi="Times New Roman"/>
          <w:sz w:val="28"/>
          <w:szCs w:val="28"/>
        </w:rPr>
        <w:t>;</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слабая исследованность рынков сбыта;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экологические ограничения, связанные с наличием жестких требований в сфере экологической безопасности;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представлена в таблице 1.</w:t>
      </w:r>
    </w:p>
    <w:p w:rsidR="00ED5FA2" w:rsidRPr="002360C8" w:rsidRDefault="00ED5FA2" w:rsidP="002360C8">
      <w:pPr>
        <w:pStyle w:val="ConsPlusNormal"/>
        <w:jc w:val="right"/>
        <w:rPr>
          <w:rFonts w:ascii="Times New Roman" w:hAnsi="Times New Roman"/>
          <w:sz w:val="28"/>
          <w:szCs w:val="28"/>
        </w:rPr>
      </w:pPr>
      <w:bookmarkStart w:id="14" w:name="Par851"/>
      <w:bookmarkEnd w:id="14"/>
      <w:r w:rsidRPr="002360C8">
        <w:rPr>
          <w:rFonts w:ascii="Times New Roman" w:hAnsi="Times New Roman"/>
          <w:sz w:val="28"/>
          <w:szCs w:val="28"/>
        </w:rPr>
        <w:t>Таблица 1</w:t>
      </w:r>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99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428"/>
        <w:gridCol w:w="984"/>
        <w:gridCol w:w="861"/>
        <w:gridCol w:w="861"/>
        <w:gridCol w:w="984"/>
        <w:gridCol w:w="984"/>
        <w:gridCol w:w="861"/>
      </w:tblGrid>
      <w:tr w:rsidR="00ED5FA2" w:rsidRPr="002360C8" w:rsidTr="00177B38">
        <w:trPr>
          <w:tblCellSpacing w:w="5" w:type="nil"/>
        </w:trPr>
        <w:tc>
          <w:tcPr>
            <w:tcW w:w="4428"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Показатели            </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r w:rsidRPr="002360C8">
              <w:rPr>
                <w:rFonts w:ascii="Times New Roman" w:hAnsi="Times New Roman"/>
                <w:sz w:val="28"/>
                <w:szCs w:val="28"/>
                <w:lang w:val="en-US"/>
              </w:rPr>
              <w:t>11</w:t>
            </w:r>
            <w:r w:rsidRPr="002360C8">
              <w:rPr>
                <w:rFonts w:ascii="Times New Roman" w:hAnsi="Times New Roman"/>
                <w:sz w:val="28"/>
                <w:szCs w:val="28"/>
              </w:rPr>
              <w:t xml:space="preserve"> </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r w:rsidRPr="002360C8">
              <w:rPr>
                <w:rFonts w:ascii="Times New Roman" w:hAnsi="Times New Roman"/>
                <w:sz w:val="28"/>
                <w:szCs w:val="28"/>
                <w:lang w:val="en-US"/>
              </w:rPr>
              <w:t>12</w:t>
            </w:r>
            <w:r w:rsidRPr="002360C8">
              <w:rPr>
                <w:rFonts w:ascii="Times New Roman" w:hAnsi="Times New Roman"/>
                <w:sz w:val="28"/>
                <w:szCs w:val="28"/>
              </w:rPr>
              <w:t xml:space="preserve"> </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201</w:t>
            </w:r>
            <w:r w:rsidRPr="002360C8">
              <w:rPr>
                <w:rFonts w:ascii="Times New Roman" w:hAnsi="Times New Roman"/>
                <w:sz w:val="28"/>
                <w:szCs w:val="28"/>
                <w:lang w:val="en-US"/>
              </w:rPr>
              <w:t>3</w:t>
            </w:r>
            <w:r w:rsidRPr="002360C8">
              <w:rPr>
                <w:rFonts w:ascii="Times New Roman" w:hAnsi="Times New Roman"/>
                <w:sz w:val="28"/>
                <w:szCs w:val="28"/>
              </w:rPr>
              <w:t xml:space="preserve"> </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201</w:t>
            </w:r>
            <w:r w:rsidRPr="002360C8">
              <w:rPr>
                <w:rFonts w:ascii="Times New Roman" w:hAnsi="Times New Roman"/>
                <w:sz w:val="28"/>
                <w:szCs w:val="28"/>
                <w:lang w:val="en-US"/>
              </w:rPr>
              <w:t>4</w:t>
            </w:r>
            <w:r w:rsidRPr="002360C8">
              <w:rPr>
                <w:rFonts w:ascii="Times New Roman" w:hAnsi="Times New Roman"/>
                <w:sz w:val="28"/>
                <w:szCs w:val="28"/>
              </w:rPr>
              <w:t xml:space="preserve"> </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w:t>
            </w:r>
            <w:r w:rsidRPr="002360C8">
              <w:rPr>
                <w:rFonts w:ascii="Times New Roman" w:hAnsi="Times New Roman"/>
                <w:sz w:val="28"/>
                <w:szCs w:val="28"/>
                <w:lang w:val="en-US"/>
              </w:rPr>
              <w:t>5</w:t>
            </w:r>
            <w:r w:rsidRPr="002360C8">
              <w:rPr>
                <w:rFonts w:ascii="Times New Roman" w:hAnsi="Times New Roman"/>
                <w:sz w:val="28"/>
                <w:szCs w:val="28"/>
              </w:rPr>
              <w:t xml:space="preserve"> </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w:t>
            </w:r>
            <w:r w:rsidRPr="002360C8">
              <w:rPr>
                <w:rFonts w:ascii="Times New Roman" w:hAnsi="Times New Roman"/>
                <w:sz w:val="28"/>
                <w:szCs w:val="28"/>
                <w:lang w:val="en-US"/>
              </w:rPr>
              <w:t>6</w:t>
            </w:r>
            <w:r w:rsidRPr="002360C8">
              <w:rPr>
                <w:rFonts w:ascii="Times New Roman" w:hAnsi="Times New Roman"/>
                <w:sz w:val="28"/>
                <w:szCs w:val="28"/>
              </w:rPr>
              <w:t xml:space="preserve"> </w:t>
            </w:r>
          </w:p>
        </w:tc>
      </w:tr>
      <w:tr w:rsidR="00ED5FA2" w:rsidRPr="002360C8" w:rsidTr="00177B38">
        <w:trPr>
          <w:trHeight w:val="400"/>
          <w:tblCellSpacing w:w="5" w:type="nil"/>
        </w:trPr>
        <w:tc>
          <w:tcPr>
            <w:tcW w:w="4428"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Инвестиции в основной капитал,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млн. руб.                        </w:t>
            </w:r>
          </w:p>
        </w:tc>
        <w:tc>
          <w:tcPr>
            <w:tcW w:w="984" w:type="dxa"/>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930,6</w:t>
            </w:r>
          </w:p>
        </w:tc>
        <w:tc>
          <w:tcPr>
            <w:tcW w:w="861" w:type="dxa"/>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574,5</w:t>
            </w:r>
          </w:p>
        </w:tc>
        <w:tc>
          <w:tcPr>
            <w:tcW w:w="861" w:type="dxa"/>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815,6</w:t>
            </w:r>
          </w:p>
        </w:tc>
        <w:tc>
          <w:tcPr>
            <w:tcW w:w="984" w:type="dxa"/>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340,4</w:t>
            </w:r>
          </w:p>
        </w:tc>
        <w:tc>
          <w:tcPr>
            <w:tcW w:w="984" w:type="dxa"/>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410,8</w:t>
            </w:r>
          </w:p>
        </w:tc>
        <w:tc>
          <w:tcPr>
            <w:tcW w:w="861" w:type="dxa"/>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402,6</w:t>
            </w:r>
          </w:p>
        </w:tc>
      </w:tr>
      <w:tr w:rsidR="00ED5FA2" w:rsidRPr="002360C8" w:rsidTr="00177B38">
        <w:trPr>
          <w:trHeight w:val="400"/>
          <w:tblCellSpacing w:w="5" w:type="nil"/>
        </w:trPr>
        <w:tc>
          <w:tcPr>
            <w:tcW w:w="4428"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Инвестиции в основной капитал, в % к пред</w:t>
            </w:r>
            <w:proofErr w:type="gramStart"/>
            <w:r w:rsidRPr="002360C8">
              <w:rPr>
                <w:rFonts w:ascii="Times New Roman" w:hAnsi="Times New Roman"/>
                <w:sz w:val="28"/>
                <w:szCs w:val="28"/>
              </w:rPr>
              <w:t>.</w:t>
            </w:r>
            <w:proofErr w:type="gramEnd"/>
            <w:r w:rsidRPr="002360C8">
              <w:rPr>
                <w:rFonts w:ascii="Times New Roman" w:hAnsi="Times New Roman"/>
                <w:sz w:val="28"/>
                <w:szCs w:val="28"/>
              </w:rPr>
              <w:t xml:space="preserve"> </w:t>
            </w:r>
            <w:proofErr w:type="gramStart"/>
            <w:r w:rsidRPr="002360C8">
              <w:rPr>
                <w:rFonts w:ascii="Times New Roman" w:hAnsi="Times New Roman"/>
                <w:sz w:val="28"/>
                <w:szCs w:val="28"/>
              </w:rPr>
              <w:t>г</w:t>
            </w:r>
            <w:proofErr w:type="gramEnd"/>
            <w:r w:rsidRPr="002360C8">
              <w:rPr>
                <w:rFonts w:ascii="Times New Roman" w:hAnsi="Times New Roman"/>
                <w:sz w:val="28"/>
                <w:szCs w:val="28"/>
              </w:rPr>
              <w:t xml:space="preserve">оду                      </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lang w:val="en-US"/>
              </w:rPr>
            </w:pPr>
            <w:r w:rsidRPr="002360C8">
              <w:rPr>
                <w:rFonts w:ascii="Times New Roman" w:hAnsi="Times New Roman"/>
                <w:sz w:val="28"/>
                <w:szCs w:val="28"/>
                <w:lang w:val="en-US"/>
              </w:rPr>
              <w:t>96</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lang w:val="en-US"/>
              </w:rPr>
            </w:pPr>
            <w:r w:rsidRPr="002360C8">
              <w:rPr>
                <w:rFonts w:ascii="Times New Roman" w:hAnsi="Times New Roman"/>
                <w:sz w:val="28"/>
                <w:szCs w:val="28"/>
                <w:lang w:val="en-US"/>
              </w:rPr>
              <w:t>62</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142</w:t>
            </w:r>
          </w:p>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40</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121</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98</w:t>
            </w:r>
          </w:p>
        </w:tc>
      </w:tr>
      <w:tr w:rsidR="00ED5FA2" w:rsidRPr="002360C8" w:rsidTr="00177B38">
        <w:trPr>
          <w:trHeight w:val="400"/>
          <w:tblCellSpacing w:w="5" w:type="nil"/>
        </w:trPr>
        <w:tc>
          <w:tcPr>
            <w:tcW w:w="4428"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Инвестиции в основной капитал на 1 чел., тыс. руб.                   </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36,8</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23,3</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33,4</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14.5</w:t>
            </w:r>
          </w:p>
        </w:tc>
        <w:tc>
          <w:tcPr>
            <w:tcW w:w="984"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17.3</w:t>
            </w:r>
          </w:p>
        </w:tc>
        <w:tc>
          <w:tcPr>
            <w:tcW w:w="861"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17.2</w:t>
            </w:r>
          </w:p>
        </w:tc>
      </w:tr>
    </w:tbl>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 xml:space="preserve">За 2016 г. освоено инвестиций предприятиями всех форм 402,6тыс. руб., в том числе объем инвестиций в основной капитал (за исключением бюджетных средств) 269,8 </w:t>
      </w:r>
      <w:proofErr w:type="spellStart"/>
      <w:r w:rsidRPr="002360C8">
        <w:rPr>
          <w:rFonts w:ascii="Times New Roman" w:hAnsi="Times New Roman"/>
          <w:sz w:val="28"/>
          <w:szCs w:val="28"/>
          <w:lang w:eastAsia="ru-RU"/>
        </w:rPr>
        <w:t>млн</w:t>
      </w:r>
      <w:proofErr w:type="gramStart"/>
      <w:r w:rsidRPr="002360C8">
        <w:rPr>
          <w:rFonts w:ascii="Times New Roman" w:hAnsi="Times New Roman"/>
          <w:sz w:val="28"/>
          <w:szCs w:val="28"/>
          <w:lang w:eastAsia="ru-RU"/>
        </w:rPr>
        <w:t>.р</w:t>
      </w:r>
      <w:proofErr w:type="gramEnd"/>
      <w:r w:rsidRPr="002360C8">
        <w:rPr>
          <w:rFonts w:ascii="Times New Roman" w:hAnsi="Times New Roman"/>
          <w:sz w:val="28"/>
          <w:szCs w:val="28"/>
          <w:lang w:eastAsia="ru-RU"/>
        </w:rPr>
        <w:t>ублей</w:t>
      </w:r>
      <w:proofErr w:type="spellEnd"/>
      <w:r w:rsidRPr="002360C8">
        <w:rPr>
          <w:rFonts w:ascii="Times New Roman" w:hAnsi="Times New Roman"/>
          <w:sz w:val="28"/>
          <w:szCs w:val="28"/>
          <w:lang w:eastAsia="ru-RU"/>
        </w:rPr>
        <w:t xml:space="preserve">, бюджетные  средства 132,8 </w:t>
      </w:r>
      <w:proofErr w:type="spellStart"/>
      <w:r w:rsidRPr="002360C8">
        <w:rPr>
          <w:rFonts w:ascii="Times New Roman" w:hAnsi="Times New Roman"/>
          <w:sz w:val="28"/>
          <w:szCs w:val="28"/>
          <w:lang w:eastAsia="ru-RU"/>
        </w:rPr>
        <w:t>млн.рублей</w:t>
      </w:r>
      <w:proofErr w:type="spellEnd"/>
      <w:r w:rsidRPr="002360C8">
        <w:rPr>
          <w:rFonts w:ascii="Times New Roman" w:hAnsi="Times New Roman"/>
          <w:sz w:val="28"/>
          <w:szCs w:val="28"/>
          <w:lang w:eastAsia="ru-RU"/>
        </w:rPr>
        <w:t>.</w:t>
      </w:r>
    </w:p>
    <w:p w:rsidR="00ED5FA2" w:rsidRPr="002360C8" w:rsidRDefault="00ED5FA2"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 xml:space="preserve">         В развитие промышленности направлено 26,6% инвестиций, в развитие сельскохозяйственного производства 7,0%, инфраструктуру и малое предпринимательство- 35,2% ,31,2% в социальную сферу.</w:t>
      </w:r>
    </w:p>
    <w:p w:rsidR="00ED5FA2" w:rsidRPr="002360C8" w:rsidRDefault="00ED5FA2"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 xml:space="preserve">В 2016 году продолжилась  реализация инвестиционного проекта по освоению буроугольного месторождения  в селе </w:t>
      </w:r>
      <w:proofErr w:type="spellStart"/>
      <w:r w:rsidRPr="002360C8">
        <w:rPr>
          <w:rFonts w:ascii="Times New Roman" w:hAnsi="Times New Roman"/>
          <w:sz w:val="28"/>
          <w:szCs w:val="28"/>
          <w:lang w:eastAsia="ru-RU"/>
        </w:rPr>
        <w:t>Окино</w:t>
      </w:r>
      <w:proofErr w:type="spellEnd"/>
      <w:r w:rsidRPr="002360C8">
        <w:rPr>
          <w:rFonts w:ascii="Times New Roman" w:hAnsi="Times New Roman"/>
          <w:sz w:val="28"/>
          <w:szCs w:val="28"/>
          <w:lang w:eastAsia="ru-RU"/>
        </w:rPr>
        <w:t>-Ключи. Угольная отрасль  инвестировала в основной капитал  98,4 млн. рублей, что в общем объеме составляет 24,4%.</w:t>
      </w:r>
    </w:p>
    <w:p w:rsidR="00ED5FA2" w:rsidRPr="002360C8" w:rsidRDefault="00ED5FA2"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Продолжается техническое перевооружение в сельском хозяйстве 28,3 млн. рублей привлечено средств сельскохозяйственными организациями района, на приобретение  племенного скота и строительство откормочных площадок.</w:t>
      </w:r>
    </w:p>
    <w:p w:rsidR="00ED5FA2" w:rsidRPr="002360C8" w:rsidRDefault="00ED5FA2" w:rsidP="002360C8">
      <w:pPr>
        <w:spacing w:after="0" w:line="240" w:lineRule="auto"/>
        <w:jc w:val="both"/>
        <w:rPr>
          <w:rFonts w:ascii="Times New Roman" w:hAnsi="Times New Roman"/>
          <w:sz w:val="28"/>
          <w:szCs w:val="28"/>
        </w:rPr>
      </w:pPr>
      <w:r w:rsidRPr="002360C8">
        <w:rPr>
          <w:rFonts w:ascii="Times New Roman" w:hAnsi="Times New Roman"/>
          <w:sz w:val="28"/>
          <w:szCs w:val="28"/>
        </w:rPr>
        <w:tab/>
        <w:t xml:space="preserve">Сложившаяся динамика обусловлена рядом определенных </w:t>
      </w:r>
      <w:proofErr w:type="gramStart"/>
      <w:r w:rsidRPr="002360C8">
        <w:rPr>
          <w:rFonts w:ascii="Times New Roman" w:hAnsi="Times New Roman"/>
          <w:sz w:val="28"/>
          <w:szCs w:val="28"/>
        </w:rPr>
        <w:t>факторов</w:t>
      </w:r>
      <w:proofErr w:type="gramEnd"/>
      <w:r w:rsidRPr="002360C8">
        <w:rPr>
          <w:rFonts w:ascii="Times New Roman" w:hAnsi="Times New Roman"/>
          <w:sz w:val="28"/>
          <w:szCs w:val="28"/>
        </w:rPr>
        <w:t xml:space="preserve">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w:t>
      </w:r>
      <w:proofErr w:type="spellStart"/>
      <w:r w:rsidRPr="002360C8">
        <w:rPr>
          <w:rFonts w:ascii="Times New Roman" w:hAnsi="Times New Roman"/>
          <w:sz w:val="28"/>
          <w:szCs w:val="28"/>
        </w:rPr>
        <w:t>муниципально</w:t>
      </w:r>
      <w:proofErr w:type="spellEnd"/>
      <w:r w:rsidRPr="002360C8">
        <w:rPr>
          <w:rFonts w:ascii="Times New Roman" w:hAnsi="Times New Roman"/>
          <w:sz w:val="28"/>
          <w:szCs w:val="28"/>
        </w:rPr>
        <w:t>-частного партнерства.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w:t>
      </w:r>
      <w:r w:rsidRPr="002360C8">
        <w:rPr>
          <w:rFonts w:ascii="Times New Roman" w:hAnsi="Times New Roman"/>
          <w:sz w:val="28"/>
          <w:szCs w:val="28"/>
        </w:rPr>
        <w:lastRenderedPageBreak/>
        <w:t>перспективного развития является создание инновационной инфраструктуры, обеспечивающей развитие и коммерциализацию новых технологий в тех секторах, где район имеет достаточный научно-технический и конверсионный потенциал.</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обладает рядом конкурентных преимуществ, которые создают предпосылки для привлечения инвестиций и успешного поступательного развития. Основными из них являются: значительные запасы и широкий спектр 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Начиная с  2014 года Администрацией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утверждена Дорожная карта по внедрению инвестиционного климата 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roofErr w:type="gramStart"/>
      <w:r w:rsidRPr="002360C8">
        <w:rPr>
          <w:rFonts w:ascii="Times New Roman" w:hAnsi="Times New Roman"/>
          <w:sz w:val="28"/>
          <w:szCs w:val="28"/>
        </w:rPr>
        <w:t>реализация</w:t>
      </w:r>
      <w:proofErr w:type="gramEnd"/>
      <w:r w:rsidRPr="002360C8">
        <w:rPr>
          <w:rFonts w:ascii="Times New Roman" w:hAnsi="Times New Roman"/>
          <w:sz w:val="28"/>
          <w:szCs w:val="28"/>
        </w:rPr>
        <w:t xml:space="preserve"> которой завершена в 2016 году. Посредством Дорожной карты  сформирована нормативно-правовая база, созданы  определенные условия для инвесторов, желающих осуществлять свою деятельность 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r>
      <w:proofErr w:type="gramStart"/>
      <w:r w:rsidRPr="002360C8">
        <w:rPr>
          <w:rFonts w:ascii="Times New Roman" w:hAnsi="Times New Roman"/>
          <w:sz w:val="28"/>
          <w:szCs w:val="28"/>
        </w:rPr>
        <w:t>Для координации  инвестиционной деятельности в районе создан Совет при Главе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 утверждены муниципальные программы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w:t>
      </w:r>
      <w:proofErr w:type="gramEnd"/>
      <w:r w:rsidRPr="002360C8">
        <w:rPr>
          <w:rFonts w:ascii="Times New Roman" w:hAnsi="Times New Roman"/>
          <w:sz w:val="28"/>
          <w:szCs w:val="28"/>
        </w:rPr>
        <w:t xml:space="preserve"> деятельности  на 2016-2020 годы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«Продвижение позитивного имиджа муниципального образования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как инвестиционно-привлекательной  территории на 2016 – 2018 годы», Постановлением Администрации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от 25.08.2016г. №22  </w:t>
      </w:r>
      <w:proofErr w:type="gramStart"/>
      <w:r w:rsidRPr="002360C8">
        <w:rPr>
          <w:rFonts w:ascii="Times New Roman" w:hAnsi="Times New Roman"/>
          <w:sz w:val="28"/>
          <w:szCs w:val="28"/>
        </w:rPr>
        <w:t>утверждена</w:t>
      </w:r>
      <w:proofErr w:type="gramEnd"/>
      <w:r w:rsidRPr="002360C8">
        <w:rPr>
          <w:rFonts w:ascii="Times New Roman" w:hAnsi="Times New Roman"/>
          <w:sz w:val="28"/>
          <w:szCs w:val="28"/>
        </w:rPr>
        <w:t xml:space="preserve"> Инвестиционной стратегии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на период до 2020 года».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 xml:space="preserve">В части развития конкуренции на территории </w:t>
      </w:r>
      <w:proofErr w:type="spellStart"/>
      <w:r w:rsidRPr="002360C8">
        <w:rPr>
          <w:rFonts w:ascii="Times New Roman" w:hAnsi="Times New Roman"/>
          <w:sz w:val="28"/>
          <w:szCs w:val="28"/>
        </w:rPr>
        <w:t>Бичурского</w:t>
      </w:r>
      <w:proofErr w:type="spellEnd"/>
      <w:r w:rsidRPr="002360C8">
        <w:rPr>
          <w:rFonts w:ascii="Times New Roman" w:hAnsi="Times New Roman"/>
          <w:sz w:val="28"/>
          <w:szCs w:val="28"/>
        </w:rPr>
        <w:t xml:space="preserve"> района распоряжением Администрации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утвержден Стандарт развития конкуренции на 2016-2017годы. В целях реализации данного Стандарта утверждены  план приоритетных и социально-значимых рынков для содействия развитию конкуренции в </w:t>
      </w:r>
      <w:proofErr w:type="spellStart"/>
      <w:r w:rsidRPr="002360C8">
        <w:rPr>
          <w:rFonts w:ascii="Times New Roman" w:hAnsi="Times New Roman"/>
          <w:sz w:val="28"/>
          <w:szCs w:val="28"/>
        </w:rPr>
        <w:t>Бичурском</w:t>
      </w:r>
      <w:proofErr w:type="spellEnd"/>
      <w:r w:rsidRPr="002360C8">
        <w:rPr>
          <w:rFonts w:ascii="Times New Roman" w:hAnsi="Times New Roman"/>
          <w:sz w:val="28"/>
          <w:szCs w:val="28"/>
        </w:rPr>
        <w:t xml:space="preserve"> районе, план мероприятий, показатели оценки развития конкуренции.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w:t>
      </w:r>
      <w:proofErr w:type="spellStart"/>
      <w:r w:rsidRPr="002360C8">
        <w:rPr>
          <w:rFonts w:ascii="Times New Roman" w:hAnsi="Times New Roman"/>
          <w:sz w:val="28"/>
          <w:szCs w:val="28"/>
        </w:rPr>
        <w:t>Бичурского</w:t>
      </w:r>
      <w:proofErr w:type="spellEnd"/>
      <w:r w:rsidRPr="002360C8">
        <w:rPr>
          <w:rFonts w:ascii="Times New Roman" w:hAnsi="Times New Roman"/>
          <w:sz w:val="28"/>
          <w:szCs w:val="28"/>
        </w:rPr>
        <w:t xml:space="preserve"> района на основе выбранной стратегии и приоритетов социально-экономического развития района.</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center"/>
        <w:outlineLvl w:val="2"/>
        <w:rPr>
          <w:rFonts w:ascii="Times New Roman" w:hAnsi="Times New Roman"/>
          <w:b/>
          <w:sz w:val="28"/>
          <w:szCs w:val="28"/>
        </w:rPr>
      </w:pPr>
      <w:bookmarkStart w:id="15" w:name="Par881"/>
      <w:bookmarkEnd w:id="15"/>
      <w:r w:rsidRPr="002360C8">
        <w:rPr>
          <w:rFonts w:ascii="Times New Roman" w:hAnsi="Times New Roman"/>
          <w:b/>
          <w:sz w:val="28"/>
          <w:szCs w:val="28"/>
        </w:rPr>
        <w:t>2. Основные цели и задачи подпрограммы</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Целью реализации подпрограммы является создание благоприятного </w:t>
      </w:r>
      <w:r w:rsidRPr="002360C8">
        <w:rPr>
          <w:rFonts w:ascii="Times New Roman" w:hAnsi="Times New Roman"/>
          <w:sz w:val="28"/>
          <w:szCs w:val="28"/>
        </w:rPr>
        <w:lastRenderedPageBreak/>
        <w:t>инвестиционного климата в экономике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посредством предусмотренных основных мероприятий:</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и финансовые меры по снижению административных барьеров, государственной поддержке, продвижению инвестиционных проектов.</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Модернизация действующих предприятий.</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3. Развитие </w:t>
      </w:r>
      <w:proofErr w:type="spellStart"/>
      <w:r w:rsidRPr="002360C8">
        <w:rPr>
          <w:rFonts w:ascii="Times New Roman" w:hAnsi="Times New Roman"/>
          <w:sz w:val="28"/>
          <w:szCs w:val="28"/>
        </w:rPr>
        <w:t>муниципально</w:t>
      </w:r>
      <w:proofErr w:type="spellEnd"/>
      <w:r w:rsidRPr="002360C8">
        <w:rPr>
          <w:rFonts w:ascii="Times New Roman" w:hAnsi="Times New Roman"/>
          <w:sz w:val="28"/>
          <w:szCs w:val="28"/>
        </w:rPr>
        <w:t>-частного партнерства в социальной сфере и коммунальном хозяйстве.</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4. Реализация перспективных инвестиционных проектов и создание инженерной и транспортной инфраструктуры для их реализации.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итогам реализации подпрограммы будут достигнуты следующие результаты:</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rsidR="00ED5FA2" w:rsidRPr="002360C8" w:rsidRDefault="00ED5FA2" w:rsidP="002360C8">
      <w:pPr>
        <w:pStyle w:val="ConsPlusNormal"/>
        <w:ind w:firstLine="540"/>
        <w:jc w:val="both"/>
        <w:rPr>
          <w:rFonts w:ascii="Times New Roman" w:hAnsi="Times New Roman"/>
          <w:sz w:val="28"/>
          <w:szCs w:val="28"/>
        </w:rPr>
      </w:pPr>
    </w:p>
    <w:p w:rsidR="00ED5FA2" w:rsidRPr="002360C8" w:rsidRDefault="00ED5FA2" w:rsidP="002360C8">
      <w:pPr>
        <w:pStyle w:val="ConsPlusNormal"/>
        <w:jc w:val="center"/>
        <w:outlineLvl w:val="2"/>
        <w:rPr>
          <w:rFonts w:ascii="Times New Roman" w:hAnsi="Times New Roman"/>
          <w:sz w:val="28"/>
          <w:szCs w:val="28"/>
        </w:rPr>
      </w:pPr>
      <w:bookmarkStart w:id="16" w:name="Par901"/>
      <w:bookmarkEnd w:id="16"/>
      <w:r w:rsidRPr="002360C8">
        <w:rPr>
          <w:rFonts w:ascii="Times New Roman" w:hAnsi="Times New Roman"/>
          <w:b/>
          <w:sz w:val="28"/>
          <w:szCs w:val="28"/>
        </w:rPr>
        <w:t>3. Целевые индикаторы подпрограммы  и их значения</w:t>
      </w:r>
    </w:p>
    <w:p w:rsidR="00ED5FA2" w:rsidRPr="002360C8" w:rsidRDefault="00ED5FA2"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rsidR="00ED5FA2" w:rsidRPr="002360C8" w:rsidRDefault="00ED5FA2"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rsidR="00ED5FA2" w:rsidRPr="002360C8" w:rsidRDefault="00ED5FA2" w:rsidP="002360C8">
      <w:pPr>
        <w:rPr>
          <w:lang w:eastAsia="ru-RU"/>
        </w:rPr>
        <w:sectPr w:rsidR="00ED5FA2" w:rsidRPr="002360C8" w:rsidSect="0080018C">
          <w:pgSz w:w="11906" w:h="16838"/>
          <w:pgMar w:top="851" w:right="851" w:bottom="851" w:left="1134" w:header="709" w:footer="709" w:gutter="0"/>
          <w:cols w:space="708"/>
          <w:titlePg/>
          <w:docGrid w:linePitch="360"/>
        </w:sectPr>
      </w:pPr>
    </w:p>
    <w:p w:rsidR="00ED5FA2" w:rsidRPr="002360C8" w:rsidRDefault="00ED5FA2" w:rsidP="002360C8">
      <w:pPr>
        <w:pStyle w:val="ConsPlusNormal"/>
        <w:jc w:val="right"/>
        <w:outlineLvl w:val="3"/>
        <w:rPr>
          <w:rFonts w:ascii="Times New Roman" w:hAnsi="Times New Roman"/>
          <w:sz w:val="24"/>
          <w:szCs w:val="24"/>
        </w:rPr>
      </w:pPr>
      <w:bookmarkStart w:id="17" w:name="Par905"/>
      <w:bookmarkEnd w:id="17"/>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708"/>
        <w:gridCol w:w="709"/>
        <w:gridCol w:w="709"/>
        <w:gridCol w:w="709"/>
        <w:gridCol w:w="708"/>
        <w:gridCol w:w="851"/>
        <w:gridCol w:w="850"/>
        <w:gridCol w:w="709"/>
        <w:gridCol w:w="992"/>
      </w:tblGrid>
      <w:tr w:rsidR="00C963C5" w:rsidRPr="002360C8" w:rsidTr="007106A5">
        <w:tc>
          <w:tcPr>
            <w:tcW w:w="528" w:type="dxa"/>
            <w:vMerge w:val="restart"/>
          </w:tcPr>
          <w:p w:rsidR="00C963C5" w:rsidRPr="002360C8" w:rsidRDefault="00C963C5"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654" w:type="dxa"/>
            <w:gridSpan w:val="10"/>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992" w:type="dxa"/>
            <w:vMerge w:val="restart"/>
          </w:tcPr>
          <w:p w:rsidR="00C963C5" w:rsidRPr="002360C8" w:rsidRDefault="00C963C5" w:rsidP="000E3F00">
            <w:pPr>
              <w:pStyle w:val="ab"/>
              <w:ind w:left="0"/>
              <w:jc w:val="center"/>
              <w:rPr>
                <w:b/>
                <w:bCs/>
              </w:rPr>
            </w:pPr>
            <w:r>
              <w:rPr>
                <w:b/>
                <w:bCs/>
              </w:rPr>
              <w:t>Источник  определения индикатор</w:t>
            </w:r>
            <w:proofErr w:type="gramStart"/>
            <w:r>
              <w:rPr>
                <w:b/>
                <w:bCs/>
              </w:rPr>
              <w:t>а(</w:t>
            </w:r>
            <w:proofErr w:type="gramEnd"/>
            <w:r>
              <w:rPr>
                <w:b/>
                <w:bCs/>
              </w:rPr>
              <w:t>порядок расчета)</w:t>
            </w:r>
          </w:p>
        </w:tc>
      </w:tr>
      <w:tr w:rsidR="00C963C5" w:rsidRPr="002360C8" w:rsidTr="007106A5">
        <w:tc>
          <w:tcPr>
            <w:tcW w:w="528" w:type="dxa"/>
            <w:vMerge/>
          </w:tcPr>
          <w:p w:rsidR="00C963C5" w:rsidRPr="002360C8" w:rsidRDefault="00C963C5" w:rsidP="002360C8">
            <w:pPr>
              <w:pStyle w:val="ConsPlusNormal"/>
              <w:jc w:val="both"/>
              <w:rPr>
                <w:rFonts w:ascii="Times New Roman" w:hAnsi="Times New Roman" w:cs="Arial"/>
                <w:b/>
                <w:bCs/>
                <w:sz w:val="28"/>
                <w:szCs w:val="28"/>
              </w:rPr>
            </w:pPr>
          </w:p>
        </w:tc>
        <w:tc>
          <w:tcPr>
            <w:tcW w:w="2875" w:type="dxa"/>
            <w:gridSpan w:val="2"/>
            <w:vMerge/>
          </w:tcPr>
          <w:p w:rsidR="00C963C5" w:rsidRPr="002360C8" w:rsidRDefault="00C963C5" w:rsidP="002360C8">
            <w:pPr>
              <w:pStyle w:val="ConsPlusNormal"/>
              <w:jc w:val="both"/>
              <w:rPr>
                <w:rFonts w:ascii="Times New Roman" w:hAnsi="Times New Roman" w:cs="Arial"/>
                <w:b/>
                <w:bCs/>
                <w:sz w:val="24"/>
                <w:szCs w:val="24"/>
              </w:rPr>
            </w:pPr>
          </w:p>
        </w:tc>
        <w:tc>
          <w:tcPr>
            <w:tcW w:w="2551" w:type="dxa"/>
            <w:vMerge/>
          </w:tcPr>
          <w:p w:rsidR="00C963C5" w:rsidRPr="002360C8" w:rsidRDefault="00C963C5" w:rsidP="002360C8">
            <w:pPr>
              <w:pStyle w:val="ConsPlusNormal"/>
              <w:jc w:val="both"/>
              <w:rPr>
                <w:rFonts w:ascii="Times New Roman" w:hAnsi="Times New Roman" w:cs="Arial"/>
                <w:b/>
                <w:bCs/>
                <w:sz w:val="24"/>
                <w:szCs w:val="24"/>
              </w:rPr>
            </w:pPr>
          </w:p>
        </w:tc>
        <w:tc>
          <w:tcPr>
            <w:tcW w:w="851" w:type="dxa"/>
            <w:vMerge/>
          </w:tcPr>
          <w:p w:rsidR="00C963C5" w:rsidRPr="002360C8" w:rsidRDefault="00C963C5" w:rsidP="002360C8">
            <w:pPr>
              <w:pStyle w:val="ConsPlusNormal"/>
              <w:jc w:val="both"/>
              <w:rPr>
                <w:rFonts w:ascii="Times New Roman" w:hAnsi="Times New Roman" w:cs="Arial"/>
                <w:b/>
                <w:bCs/>
                <w:sz w:val="24"/>
                <w:szCs w:val="24"/>
              </w:rPr>
            </w:pPr>
          </w:p>
        </w:tc>
        <w:tc>
          <w:tcPr>
            <w:tcW w:w="850"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C963C5" w:rsidRPr="002360C8" w:rsidRDefault="00C963C5" w:rsidP="000E3F00">
            <w:pPr>
              <w:pStyle w:val="ab"/>
              <w:ind w:left="0"/>
              <w:rPr>
                <w:b/>
                <w:bCs/>
              </w:rPr>
            </w:pPr>
          </w:p>
        </w:tc>
        <w:tc>
          <w:tcPr>
            <w:tcW w:w="708"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709"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709"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709"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8"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709"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992" w:type="dxa"/>
            <w:vMerge/>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p>
        </w:tc>
      </w:tr>
      <w:tr w:rsidR="00C963C5" w:rsidRPr="002360C8" w:rsidTr="007106A5">
        <w:tc>
          <w:tcPr>
            <w:tcW w:w="568" w:type="dxa"/>
            <w:gridSpan w:val="2"/>
          </w:tcPr>
          <w:p w:rsidR="00C963C5" w:rsidRPr="002360C8" w:rsidRDefault="00C963C5" w:rsidP="002360C8">
            <w:pPr>
              <w:pStyle w:val="ConsPlusNormal"/>
              <w:jc w:val="both"/>
              <w:rPr>
                <w:rFonts w:ascii="Times New Roman" w:hAnsi="Times New Roman" w:cs="Arial"/>
                <w:b/>
                <w:bCs/>
                <w:sz w:val="28"/>
                <w:szCs w:val="28"/>
              </w:rPr>
            </w:pPr>
          </w:p>
        </w:tc>
        <w:tc>
          <w:tcPr>
            <w:tcW w:w="13891" w:type="dxa"/>
            <w:gridSpan w:val="13"/>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w:t>
            </w:r>
            <w:proofErr w:type="spellStart"/>
            <w:r w:rsidRPr="002360C8">
              <w:rPr>
                <w:rFonts w:ascii="Times New Roman" w:hAnsi="Times New Roman" w:cs="Arial"/>
                <w:b/>
                <w:bCs/>
                <w:sz w:val="24"/>
                <w:szCs w:val="24"/>
              </w:rPr>
              <w:t>Бичурский</w:t>
            </w:r>
            <w:proofErr w:type="spellEnd"/>
            <w:r w:rsidRPr="002360C8">
              <w:rPr>
                <w:rFonts w:ascii="Times New Roman" w:hAnsi="Times New Roman" w:cs="Arial"/>
                <w:b/>
                <w:bCs/>
                <w:sz w:val="24"/>
                <w:szCs w:val="24"/>
              </w:rPr>
              <w:t xml:space="preserve"> район</w:t>
            </w:r>
          </w:p>
        </w:tc>
        <w:tc>
          <w:tcPr>
            <w:tcW w:w="992" w:type="dxa"/>
            <w:vMerge/>
          </w:tcPr>
          <w:p w:rsidR="00C963C5" w:rsidRPr="002360C8" w:rsidRDefault="00C963C5" w:rsidP="000E3F00">
            <w:pPr>
              <w:pStyle w:val="ConsPlusNormal"/>
              <w:jc w:val="center"/>
              <w:rPr>
                <w:rFonts w:ascii="Times New Roman" w:hAnsi="Times New Roman" w:cs="Arial"/>
                <w:b/>
                <w:bCs/>
                <w:sz w:val="24"/>
                <w:szCs w:val="24"/>
              </w:rPr>
            </w:pPr>
          </w:p>
        </w:tc>
      </w:tr>
      <w:tr w:rsidR="00C963C5" w:rsidRPr="002360C8" w:rsidTr="007106A5">
        <w:trPr>
          <w:trHeight w:val="3082"/>
        </w:trPr>
        <w:tc>
          <w:tcPr>
            <w:tcW w:w="568" w:type="dxa"/>
            <w:gridSpan w:val="2"/>
          </w:tcPr>
          <w:p w:rsidR="00C963C5" w:rsidRPr="002360C8" w:rsidRDefault="00C963C5"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tcPr>
          <w:p w:rsidR="00C963C5" w:rsidRPr="002360C8" w:rsidRDefault="00C963C5" w:rsidP="002360C8">
            <w:pPr>
              <w:pStyle w:val="ab"/>
              <w:ind w:left="34"/>
              <w:rPr>
                <w:b/>
                <w:bCs/>
              </w:rPr>
            </w:pPr>
            <w:r w:rsidRPr="002360C8">
              <w:rPr>
                <w:bCs/>
              </w:rPr>
              <w:t xml:space="preserve">Цель: Создание благоприятного инвестиционного климата в экономике </w:t>
            </w:r>
            <w:proofErr w:type="spellStart"/>
            <w:r w:rsidRPr="002360C8">
              <w:rPr>
                <w:bCs/>
              </w:rPr>
              <w:t>Бичурского</w:t>
            </w:r>
            <w:proofErr w:type="spellEnd"/>
            <w:r w:rsidRPr="002360C8">
              <w:rPr>
                <w:bCs/>
              </w:rPr>
              <w:t xml:space="preserve"> района</w:t>
            </w:r>
            <w:r w:rsidRPr="002360C8">
              <w:rPr>
                <w:b/>
                <w:bCs/>
              </w:rPr>
              <w:t xml:space="preserve">  </w:t>
            </w:r>
          </w:p>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rsidR="00C963C5" w:rsidRPr="002360C8" w:rsidRDefault="00C963C5" w:rsidP="002360C8">
            <w:pPr>
              <w:spacing w:after="0" w:line="240" w:lineRule="auto"/>
              <w:rPr>
                <w:rFonts w:ascii="Times New Roman" w:hAnsi="Times New Roman"/>
                <w:b/>
                <w:sz w:val="24"/>
                <w:szCs w:val="24"/>
                <w:lang w:eastAsia="ru-RU"/>
              </w:rPr>
            </w:pPr>
            <w:r w:rsidRPr="002360C8">
              <w:rPr>
                <w:rFonts w:ascii="Times New Roman" w:hAnsi="Times New Roman"/>
                <w:b/>
                <w:sz w:val="24"/>
                <w:szCs w:val="24"/>
                <w:lang w:eastAsia="ru-RU"/>
              </w:rPr>
              <w:t>Целевой индикатор 1</w:t>
            </w:r>
          </w:p>
          <w:p w:rsidR="00C963C5" w:rsidRPr="002360C8" w:rsidRDefault="00C963C5" w:rsidP="002360C8">
            <w:pPr>
              <w:spacing w:after="0" w:line="240" w:lineRule="auto"/>
              <w:rPr>
                <w:rFonts w:ascii="Times New Roman" w:hAnsi="Times New Roman"/>
                <w:sz w:val="24"/>
                <w:szCs w:val="24"/>
                <w:lang w:eastAsia="ru-RU"/>
              </w:rPr>
            </w:pPr>
            <w:proofErr w:type="gramStart"/>
            <w:r w:rsidRPr="002360C8">
              <w:rPr>
                <w:rFonts w:ascii="Times New Roman" w:hAnsi="Times New Roman"/>
                <w:sz w:val="24"/>
                <w:szCs w:val="24"/>
                <w:lang w:eastAsia="ru-RU"/>
              </w:rPr>
              <w:t xml:space="preserve">объем инвестиций в основной капитал (за исключением    </w:t>
            </w:r>
            <w:proofErr w:type="gramEnd"/>
          </w:p>
          <w:p w:rsidR="00C963C5" w:rsidRPr="002360C8" w:rsidRDefault="00C963C5" w:rsidP="002360C8">
            <w:pPr>
              <w:pStyle w:val="ConsPlusNormal"/>
              <w:jc w:val="both"/>
              <w:rPr>
                <w:rFonts w:ascii="Times New Roman" w:hAnsi="Times New Roman" w:cs="Arial"/>
                <w:b/>
                <w:sz w:val="24"/>
                <w:szCs w:val="24"/>
              </w:rPr>
            </w:pPr>
            <w:r w:rsidRPr="002360C8">
              <w:rPr>
                <w:rFonts w:ascii="Times New Roman" w:hAnsi="Times New Roman" w:cs="Arial"/>
                <w:sz w:val="24"/>
                <w:szCs w:val="24"/>
              </w:rPr>
              <w:t>бюджетных средств) в расчете на одного человека</w:t>
            </w:r>
          </w:p>
        </w:tc>
        <w:tc>
          <w:tcPr>
            <w:tcW w:w="851" w:type="dxa"/>
          </w:tcPr>
          <w:p w:rsidR="00C963C5" w:rsidRPr="002360C8" w:rsidRDefault="00C963C5" w:rsidP="002360C8">
            <w:pPr>
              <w:spacing w:after="0" w:line="240" w:lineRule="auto"/>
              <w:jc w:val="center"/>
              <w:rPr>
                <w:rFonts w:ascii="Times New Roman" w:hAnsi="Times New Roman"/>
                <w:color w:val="000000"/>
                <w:sz w:val="24"/>
                <w:szCs w:val="24"/>
                <w:lang w:eastAsia="ru-RU"/>
              </w:rPr>
            </w:pPr>
            <w:proofErr w:type="spellStart"/>
            <w:r w:rsidRPr="002360C8">
              <w:rPr>
                <w:rFonts w:ascii="Times New Roman" w:hAnsi="Times New Roman"/>
                <w:sz w:val="24"/>
                <w:szCs w:val="24"/>
                <w:lang w:eastAsia="ru-RU"/>
              </w:rPr>
              <w:t>т</w:t>
            </w:r>
            <w:proofErr w:type="gramStart"/>
            <w:r w:rsidRPr="002360C8">
              <w:rPr>
                <w:rFonts w:ascii="Times New Roman" w:hAnsi="Times New Roman"/>
                <w:sz w:val="24"/>
                <w:szCs w:val="24"/>
                <w:lang w:eastAsia="ru-RU"/>
              </w:rPr>
              <w:t>.р</w:t>
            </w:r>
            <w:proofErr w:type="gramEnd"/>
            <w:r w:rsidRPr="002360C8">
              <w:rPr>
                <w:rFonts w:ascii="Times New Roman" w:hAnsi="Times New Roman"/>
                <w:sz w:val="24"/>
                <w:szCs w:val="24"/>
                <w:lang w:eastAsia="ru-RU"/>
              </w:rPr>
              <w:t>уб</w:t>
            </w:r>
            <w:proofErr w:type="spellEnd"/>
          </w:p>
        </w:tc>
        <w:tc>
          <w:tcPr>
            <w:tcW w:w="850" w:type="dxa"/>
          </w:tcPr>
          <w:p w:rsidR="00C963C5" w:rsidRPr="002360C8" w:rsidRDefault="00C963C5" w:rsidP="002360C8">
            <w:pPr>
              <w:pStyle w:val="ab"/>
              <w:ind w:left="0"/>
              <w:jc w:val="center"/>
              <w:rPr>
                <w:color w:val="000000"/>
                <w:sz w:val="20"/>
                <w:szCs w:val="20"/>
              </w:rPr>
            </w:pPr>
            <w:r w:rsidRPr="002360C8">
              <w:rPr>
                <w:bCs/>
                <w:sz w:val="20"/>
                <w:szCs w:val="20"/>
              </w:rPr>
              <w:t>17,3</w:t>
            </w:r>
          </w:p>
        </w:tc>
        <w:tc>
          <w:tcPr>
            <w:tcW w:w="851" w:type="dxa"/>
          </w:tcPr>
          <w:p w:rsidR="00C963C5" w:rsidRPr="00A93BC2" w:rsidRDefault="00C963C5" w:rsidP="000E3F00">
            <w:pPr>
              <w:pStyle w:val="ConsPlusNormal"/>
              <w:jc w:val="both"/>
              <w:rPr>
                <w:rFonts w:ascii="Times New Roman" w:hAnsi="Times New Roman" w:cs="Arial"/>
                <w:bCs/>
                <w:sz w:val="20"/>
                <w:szCs w:val="20"/>
              </w:rPr>
            </w:pPr>
            <w:r>
              <w:rPr>
                <w:rFonts w:ascii="Times New Roman" w:hAnsi="Times New Roman"/>
                <w:sz w:val="20"/>
                <w:szCs w:val="20"/>
              </w:rPr>
              <w:t xml:space="preserve">Данные </w:t>
            </w:r>
            <w:r w:rsidRPr="00A93BC2">
              <w:rPr>
                <w:rFonts w:ascii="Times New Roman" w:hAnsi="Times New Roman"/>
                <w:sz w:val="20"/>
                <w:szCs w:val="20"/>
              </w:rPr>
              <w:t xml:space="preserve">муниципальной статистики, </w:t>
            </w:r>
            <w:r>
              <w:rPr>
                <w:rFonts w:ascii="Times New Roman" w:hAnsi="Times New Roman"/>
                <w:sz w:val="20"/>
                <w:szCs w:val="20"/>
              </w:rPr>
              <w:t xml:space="preserve">данные </w:t>
            </w:r>
            <w:proofErr w:type="spellStart"/>
            <w:r>
              <w:rPr>
                <w:rFonts w:ascii="Times New Roman" w:hAnsi="Times New Roman"/>
                <w:sz w:val="20"/>
                <w:szCs w:val="20"/>
              </w:rPr>
              <w:t>Бурятстата</w:t>
            </w:r>
            <w:proofErr w:type="spellEnd"/>
            <w:r>
              <w:rPr>
                <w:rFonts w:ascii="Times New Roman" w:hAnsi="Times New Roman"/>
                <w:sz w:val="20"/>
                <w:szCs w:val="20"/>
              </w:rPr>
              <w:t xml:space="preserve"> </w:t>
            </w:r>
            <w:r w:rsidRPr="00A93BC2">
              <w:rPr>
                <w:rFonts w:ascii="Times New Roman" w:hAnsi="Times New Roman"/>
                <w:sz w:val="20"/>
                <w:szCs w:val="20"/>
              </w:rPr>
              <w:t xml:space="preserve"> о численности населения за отчетный период</w:t>
            </w:r>
          </w:p>
        </w:tc>
        <w:tc>
          <w:tcPr>
            <w:tcW w:w="708" w:type="dxa"/>
          </w:tcPr>
          <w:p w:rsidR="00C963C5" w:rsidRPr="002360C8" w:rsidRDefault="00C963C5" w:rsidP="002360C8">
            <w:pPr>
              <w:pStyle w:val="ab"/>
              <w:ind w:left="0"/>
              <w:jc w:val="center"/>
              <w:rPr>
                <w:color w:val="000000"/>
                <w:sz w:val="20"/>
                <w:szCs w:val="20"/>
              </w:rPr>
            </w:pPr>
            <w:r w:rsidRPr="002360C8">
              <w:rPr>
                <w:bCs/>
                <w:sz w:val="20"/>
                <w:szCs w:val="20"/>
              </w:rPr>
              <w:t>50,2</w:t>
            </w:r>
          </w:p>
        </w:tc>
        <w:tc>
          <w:tcPr>
            <w:tcW w:w="709" w:type="dxa"/>
          </w:tcPr>
          <w:p w:rsidR="00C963C5" w:rsidRPr="002360C8" w:rsidRDefault="00C963C5" w:rsidP="002360C8">
            <w:pPr>
              <w:pStyle w:val="ab"/>
              <w:ind w:left="0"/>
              <w:jc w:val="center"/>
              <w:rPr>
                <w:color w:val="000000"/>
                <w:sz w:val="20"/>
                <w:szCs w:val="20"/>
              </w:rPr>
            </w:pPr>
            <w:r>
              <w:rPr>
                <w:bCs/>
                <w:sz w:val="20"/>
                <w:szCs w:val="20"/>
              </w:rPr>
              <w:t>14,6</w:t>
            </w:r>
          </w:p>
        </w:tc>
        <w:tc>
          <w:tcPr>
            <w:tcW w:w="709" w:type="dxa"/>
          </w:tcPr>
          <w:p w:rsidR="00C963C5" w:rsidRPr="002360C8" w:rsidRDefault="00C963C5" w:rsidP="002360C8">
            <w:pPr>
              <w:pStyle w:val="ab"/>
              <w:ind w:left="0"/>
              <w:jc w:val="center"/>
              <w:rPr>
                <w:color w:val="000000"/>
                <w:sz w:val="20"/>
                <w:szCs w:val="20"/>
              </w:rPr>
            </w:pPr>
            <w:r>
              <w:rPr>
                <w:color w:val="000000"/>
                <w:sz w:val="20"/>
                <w:szCs w:val="20"/>
              </w:rPr>
              <w:t>17,2</w:t>
            </w:r>
          </w:p>
        </w:tc>
        <w:tc>
          <w:tcPr>
            <w:tcW w:w="709" w:type="dxa"/>
          </w:tcPr>
          <w:p w:rsidR="00C963C5" w:rsidRPr="001E7C0E" w:rsidRDefault="00C963C5" w:rsidP="00AE7B26">
            <w:pPr>
              <w:pStyle w:val="ab"/>
              <w:ind w:left="0" w:right="27"/>
              <w:jc w:val="center"/>
              <w:rPr>
                <w:color w:val="000000"/>
                <w:sz w:val="20"/>
                <w:szCs w:val="20"/>
              </w:rPr>
            </w:pPr>
            <w:r>
              <w:rPr>
                <w:color w:val="000000"/>
                <w:sz w:val="20"/>
                <w:szCs w:val="20"/>
              </w:rPr>
              <w:t>13,5</w:t>
            </w:r>
          </w:p>
        </w:tc>
        <w:tc>
          <w:tcPr>
            <w:tcW w:w="708" w:type="dxa"/>
          </w:tcPr>
          <w:p w:rsidR="00C963C5" w:rsidRPr="001E7C0E" w:rsidRDefault="00C963C5" w:rsidP="00AE7B26">
            <w:pPr>
              <w:pStyle w:val="ConsPlusNormal"/>
              <w:jc w:val="center"/>
              <w:rPr>
                <w:rFonts w:ascii="Times New Roman" w:hAnsi="Times New Roman" w:cs="Arial"/>
                <w:bCs/>
                <w:sz w:val="20"/>
                <w:szCs w:val="20"/>
              </w:rPr>
            </w:pPr>
            <w:r>
              <w:rPr>
                <w:rFonts w:ascii="Times New Roman" w:hAnsi="Times New Roman" w:cs="Arial"/>
                <w:bCs/>
                <w:sz w:val="20"/>
                <w:szCs w:val="20"/>
              </w:rPr>
              <w:t>13</w:t>
            </w:r>
          </w:p>
        </w:tc>
        <w:tc>
          <w:tcPr>
            <w:tcW w:w="851" w:type="dxa"/>
          </w:tcPr>
          <w:p w:rsidR="00C963C5" w:rsidRPr="001E7C0E" w:rsidRDefault="00C963C5"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3,7</w:t>
            </w:r>
          </w:p>
        </w:tc>
        <w:tc>
          <w:tcPr>
            <w:tcW w:w="850" w:type="dxa"/>
          </w:tcPr>
          <w:p w:rsidR="00C963C5" w:rsidRPr="001E7C0E" w:rsidRDefault="00C963C5"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09" w:type="dxa"/>
          </w:tcPr>
          <w:p w:rsidR="00C963C5" w:rsidRPr="001E7C0E" w:rsidRDefault="00C963C5"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92" w:type="dxa"/>
          </w:tcPr>
          <w:p w:rsidR="00C963C5" w:rsidRPr="001E7C0E" w:rsidRDefault="00C963C5" w:rsidP="00AE7B26">
            <w:pPr>
              <w:pStyle w:val="ConsPlusNormal"/>
              <w:jc w:val="center"/>
              <w:rPr>
                <w:rFonts w:ascii="Times New Roman" w:hAnsi="Times New Roman" w:cs="Arial"/>
                <w:bCs/>
                <w:sz w:val="20"/>
                <w:szCs w:val="20"/>
              </w:rPr>
            </w:pPr>
            <w:r>
              <w:rPr>
                <w:rFonts w:ascii="Times New Roman" w:hAnsi="Times New Roman"/>
                <w:sz w:val="20"/>
                <w:szCs w:val="20"/>
              </w:rPr>
              <w:t xml:space="preserve">Данные </w:t>
            </w:r>
            <w:r w:rsidRPr="00A93BC2">
              <w:rPr>
                <w:rFonts w:ascii="Times New Roman" w:hAnsi="Times New Roman"/>
                <w:sz w:val="20"/>
                <w:szCs w:val="20"/>
              </w:rPr>
              <w:t xml:space="preserve">муниципальной статистики, </w:t>
            </w:r>
            <w:r>
              <w:rPr>
                <w:rFonts w:ascii="Times New Roman" w:hAnsi="Times New Roman"/>
                <w:sz w:val="20"/>
                <w:szCs w:val="20"/>
              </w:rPr>
              <w:t xml:space="preserve">данные </w:t>
            </w:r>
            <w:proofErr w:type="spellStart"/>
            <w:r>
              <w:rPr>
                <w:rFonts w:ascii="Times New Roman" w:hAnsi="Times New Roman"/>
                <w:sz w:val="20"/>
                <w:szCs w:val="20"/>
              </w:rPr>
              <w:t>Бурятстата</w:t>
            </w:r>
            <w:proofErr w:type="spellEnd"/>
            <w:r>
              <w:rPr>
                <w:rFonts w:ascii="Times New Roman" w:hAnsi="Times New Roman"/>
                <w:sz w:val="20"/>
                <w:szCs w:val="20"/>
              </w:rPr>
              <w:t xml:space="preserve"> </w:t>
            </w:r>
            <w:r w:rsidRPr="00A93BC2">
              <w:rPr>
                <w:rFonts w:ascii="Times New Roman" w:hAnsi="Times New Roman"/>
                <w:sz w:val="20"/>
                <w:szCs w:val="20"/>
              </w:rPr>
              <w:t xml:space="preserve"> о численности населения за отчетный период</w:t>
            </w:r>
          </w:p>
        </w:tc>
      </w:tr>
    </w:tbl>
    <w:p w:rsidR="00ED5FA2" w:rsidRPr="002360C8" w:rsidRDefault="00ED5FA2" w:rsidP="002360C8">
      <w:pPr>
        <w:pStyle w:val="ConsPlusNormal"/>
        <w:jc w:val="right"/>
        <w:outlineLvl w:val="3"/>
        <w:rPr>
          <w:rFonts w:ascii="Times New Roman" w:hAnsi="Times New Roman"/>
          <w:sz w:val="24"/>
          <w:szCs w:val="24"/>
        </w:rPr>
        <w:sectPr w:rsidR="00ED5FA2"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rsidR="00ED5FA2" w:rsidRPr="002360C8" w:rsidRDefault="00ED5FA2" w:rsidP="002360C8">
      <w:pPr>
        <w:spacing w:after="0" w:line="240" w:lineRule="auto"/>
        <w:jc w:val="center"/>
        <w:rPr>
          <w:rFonts w:ascii="Times New Roman" w:hAnsi="Times New Roman"/>
          <w:b/>
          <w:sz w:val="28"/>
          <w:szCs w:val="28"/>
          <w:lang w:eastAsia="ru-RU"/>
        </w:rPr>
      </w:pPr>
    </w:p>
    <w:p w:rsidR="00ED5FA2" w:rsidRPr="002360C8" w:rsidRDefault="00ED5FA2"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4. Ресурсное обеспечение  подпрограммы  за счет всех источников финансирования</w:t>
      </w:r>
    </w:p>
    <w:p w:rsidR="00ED5FA2" w:rsidRPr="002360C8" w:rsidRDefault="00ED5FA2"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ED5FA2" w:rsidRPr="002360C8" w:rsidRDefault="00ED5FA2" w:rsidP="002360C8">
      <w:pPr>
        <w:spacing w:after="0" w:line="240" w:lineRule="auto"/>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134"/>
        <w:gridCol w:w="851"/>
      </w:tblGrid>
      <w:tr w:rsidR="00ED5FA2" w:rsidRPr="002360C8" w:rsidTr="003C7633">
        <w:trPr>
          <w:trHeight w:val="654"/>
        </w:trPr>
        <w:tc>
          <w:tcPr>
            <w:tcW w:w="1560" w:type="dxa"/>
            <w:vMerge w:val="restart"/>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490" w:type="dxa"/>
            <w:gridSpan w:val="10"/>
          </w:tcPr>
          <w:p w:rsidR="00ED5FA2" w:rsidRPr="002360C8" w:rsidRDefault="00ED5FA2"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 xml:space="preserve">Оценка расходов, </w:t>
            </w:r>
            <w:proofErr w:type="spellStart"/>
            <w:r w:rsidRPr="002360C8">
              <w:rPr>
                <w:rFonts w:ascii="Times New Roman" w:hAnsi="Times New Roman"/>
                <w:b/>
                <w:bCs/>
                <w:sz w:val="24"/>
                <w:szCs w:val="24"/>
              </w:rPr>
              <w:t>тыс</w:t>
            </w:r>
            <w:proofErr w:type="gramStart"/>
            <w:r w:rsidRPr="002360C8">
              <w:rPr>
                <w:rFonts w:ascii="Times New Roman" w:hAnsi="Times New Roman"/>
                <w:b/>
                <w:bCs/>
                <w:sz w:val="24"/>
                <w:szCs w:val="24"/>
              </w:rPr>
              <w:t>.р</w:t>
            </w:r>
            <w:proofErr w:type="gramEnd"/>
            <w:r w:rsidRPr="002360C8">
              <w:rPr>
                <w:rFonts w:ascii="Times New Roman" w:hAnsi="Times New Roman"/>
                <w:b/>
                <w:bCs/>
                <w:sz w:val="24"/>
                <w:szCs w:val="24"/>
              </w:rPr>
              <w:t>уб</w:t>
            </w:r>
            <w:proofErr w:type="spellEnd"/>
            <w:r w:rsidRPr="002360C8">
              <w:rPr>
                <w:rFonts w:ascii="Times New Roman" w:hAnsi="Times New Roman"/>
                <w:b/>
                <w:bCs/>
                <w:sz w:val="24"/>
                <w:szCs w:val="24"/>
              </w:rPr>
              <w:t>.</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vMerge/>
          </w:tcPr>
          <w:p w:rsidR="00ED5FA2" w:rsidRPr="002360C8" w:rsidRDefault="00ED5FA2" w:rsidP="002360C8">
            <w:pPr>
              <w:spacing w:after="0" w:line="240" w:lineRule="auto"/>
              <w:rPr>
                <w:rFonts w:ascii="Times New Roman" w:hAnsi="Times New Roman"/>
                <w:b/>
                <w:bCs/>
                <w:sz w:val="20"/>
                <w:szCs w:val="20"/>
              </w:rPr>
            </w:pPr>
          </w:p>
        </w:tc>
        <w:tc>
          <w:tcPr>
            <w:tcW w:w="992" w:type="dxa"/>
          </w:tcPr>
          <w:p w:rsidR="00ED5FA2" w:rsidRPr="002360C8" w:rsidRDefault="00ED5FA2"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2015</w:t>
            </w:r>
          </w:p>
        </w:tc>
        <w:tc>
          <w:tcPr>
            <w:tcW w:w="851" w:type="dxa"/>
          </w:tcPr>
          <w:p w:rsidR="00ED5FA2" w:rsidRPr="002360C8" w:rsidRDefault="00ED5FA2"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2016</w:t>
            </w:r>
          </w:p>
        </w:tc>
        <w:tc>
          <w:tcPr>
            <w:tcW w:w="992" w:type="dxa"/>
          </w:tcPr>
          <w:p w:rsidR="00ED5FA2" w:rsidRPr="002360C8" w:rsidRDefault="00ED5FA2"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2017</w:t>
            </w:r>
          </w:p>
        </w:tc>
        <w:tc>
          <w:tcPr>
            <w:tcW w:w="1134" w:type="dxa"/>
          </w:tcPr>
          <w:p w:rsidR="00ED5FA2" w:rsidRPr="002360C8" w:rsidRDefault="00ED5FA2"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2018</w:t>
            </w:r>
          </w:p>
        </w:tc>
        <w:tc>
          <w:tcPr>
            <w:tcW w:w="1134" w:type="dxa"/>
          </w:tcPr>
          <w:p w:rsidR="00ED5FA2" w:rsidRPr="002360C8" w:rsidRDefault="00ED5FA2"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2019</w:t>
            </w:r>
          </w:p>
        </w:tc>
        <w:tc>
          <w:tcPr>
            <w:tcW w:w="1134" w:type="dxa"/>
          </w:tcPr>
          <w:p w:rsidR="00ED5FA2" w:rsidRPr="002360C8" w:rsidRDefault="00ED5FA2"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2020</w:t>
            </w:r>
          </w:p>
        </w:tc>
        <w:tc>
          <w:tcPr>
            <w:tcW w:w="1134" w:type="dxa"/>
          </w:tcPr>
          <w:p w:rsidR="00ED5FA2" w:rsidRPr="002360C8" w:rsidRDefault="00ED5FA2"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2021</w:t>
            </w:r>
          </w:p>
        </w:tc>
        <w:tc>
          <w:tcPr>
            <w:tcW w:w="1134" w:type="dxa"/>
          </w:tcPr>
          <w:p w:rsidR="00ED5FA2" w:rsidRPr="002360C8" w:rsidRDefault="00ED5FA2"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2022</w:t>
            </w:r>
          </w:p>
        </w:tc>
        <w:tc>
          <w:tcPr>
            <w:tcW w:w="1134" w:type="dxa"/>
          </w:tcPr>
          <w:p w:rsidR="00ED5FA2" w:rsidRPr="002360C8" w:rsidRDefault="00ED5FA2"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2023</w:t>
            </w:r>
          </w:p>
        </w:tc>
        <w:tc>
          <w:tcPr>
            <w:tcW w:w="851" w:type="dxa"/>
          </w:tcPr>
          <w:p w:rsidR="00ED5FA2" w:rsidRPr="002360C8" w:rsidRDefault="00ED5FA2"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2024</w:t>
            </w:r>
          </w:p>
        </w:tc>
      </w:tr>
      <w:tr w:rsidR="00ED5FA2" w:rsidRPr="002360C8" w:rsidTr="003C7633">
        <w:tc>
          <w:tcPr>
            <w:tcW w:w="1560" w:type="dxa"/>
            <w:vMerge w:val="restart"/>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0*П</w:t>
            </w:r>
            <w:proofErr w:type="gramStart"/>
            <w:r w:rsidRPr="002360C8">
              <w:rPr>
                <w:rFonts w:ascii="Times New Roman" w:hAnsi="Times New Roman"/>
                <w:b/>
                <w:bCs/>
                <w:sz w:val="20"/>
                <w:szCs w:val="20"/>
              </w:rPr>
              <w:t>0</w:t>
            </w:r>
            <w:proofErr w:type="gramEnd"/>
            <w:r w:rsidRPr="002360C8">
              <w:rPr>
                <w:rFonts w:ascii="Times New Roman" w:hAnsi="Times New Roman"/>
                <w:b/>
                <w:bCs/>
                <w:sz w:val="20"/>
                <w:szCs w:val="20"/>
              </w:rPr>
              <w:t>*</w:t>
            </w:r>
            <w:proofErr w:type="spellStart"/>
            <w:r w:rsidRPr="002360C8">
              <w:rPr>
                <w:rFonts w:ascii="Times New Roman" w:hAnsi="Times New Roman"/>
                <w:b/>
                <w:bCs/>
                <w:sz w:val="20"/>
                <w:szCs w:val="20"/>
              </w:rPr>
              <w:t>одпрограмма</w:t>
            </w:r>
            <w:proofErr w:type="spellEnd"/>
            <w:r w:rsidRPr="002360C8">
              <w:rPr>
                <w:rFonts w:ascii="Times New Roman" w:hAnsi="Times New Roman"/>
                <w:b/>
                <w:bCs/>
                <w:sz w:val="20"/>
                <w:szCs w:val="20"/>
              </w:rPr>
              <w:t xml:space="preserve"> 1</w:t>
            </w:r>
          </w:p>
        </w:tc>
        <w:tc>
          <w:tcPr>
            <w:tcW w:w="2551" w:type="dxa"/>
            <w:vMerge w:val="restart"/>
          </w:tcPr>
          <w:p w:rsidR="00ED5FA2" w:rsidRPr="002360C8" w:rsidRDefault="00ED5FA2" w:rsidP="002360C8">
            <w:pPr>
              <w:spacing w:after="0" w:line="240" w:lineRule="auto"/>
              <w:rPr>
                <w:rFonts w:ascii="Times New Roman" w:hAnsi="Times New Roman"/>
                <w:bCs/>
                <w:sz w:val="20"/>
                <w:szCs w:val="20"/>
              </w:rPr>
            </w:pPr>
            <w:r w:rsidRPr="002360C8">
              <w:rPr>
                <w:rFonts w:ascii="Times New Roman" w:hAnsi="Times New Roman"/>
                <w:b/>
                <w:bCs/>
                <w:sz w:val="20"/>
                <w:szCs w:val="20"/>
              </w:rPr>
              <w:t>Создание благоприятных условий для привлечения инвестиций в МО «</w:t>
            </w:r>
            <w:proofErr w:type="spellStart"/>
            <w:r w:rsidRPr="002360C8">
              <w:rPr>
                <w:rFonts w:ascii="Times New Roman" w:hAnsi="Times New Roman"/>
                <w:b/>
                <w:bCs/>
                <w:sz w:val="20"/>
                <w:szCs w:val="20"/>
              </w:rPr>
              <w:t>Бичурский</w:t>
            </w:r>
            <w:proofErr w:type="spellEnd"/>
            <w:r w:rsidRPr="002360C8">
              <w:rPr>
                <w:rFonts w:ascii="Times New Roman" w:hAnsi="Times New Roman"/>
                <w:b/>
                <w:bCs/>
                <w:sz w:val="20"/>
                <w:szCs w:val="20"/>
              </w:rPr>
              <w:t xml:space="preserve"> район</w:t>
            </w: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ED5FA2" w:rsidRPr="002360C8" w:rsidRDefault="00ED5FA2"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851" w:type="dxa"/>
          </w:tcPr>
          <w:p w:rsidR="00ED5FA2" w:rsidRPr="002360C8" w:rsidRDefault="00ED5FA2"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992" w:type="dxa"/>
          </w:tcPr>
          <w:p w:rsidR="00ED5FA2" w:rsidRPr="00833500" w:rsidRDefault="00ED5FA2" w:rsidP="00D5181A">
            <w:pPr>
              <w:pStyle w:val="ConsPlusNormal"/>
              <w:rPr>
                <w:rFonts w:ascii="Times New Roman" w:hAnsi="Times New Roman" w:cs="Arial"/>
                <w:b/>
                <w:bCs/>
                <w:sz w:val="20"/>
                <w:szCs w:val="20"/>
              </w:rPr>
            </w:pPr>
            <w:r w:rsidRPr="00833500">
              <w:rPr>
                <w:rFonts w:ascii="Times New Roman" w:hAnsi="Times New Roman" w:cs="Arial"/>
                <w:b/>
                <w:bCs/>
                <w:sz w:val="20"/>
                <w:szCs w:val="20"/>
              </w:rPr>
              <w:t>161840</w:t>
            </w:r>
          </w:p>
        </w:tc>
        <w:tc>
          <w:tcPr>
            <w:tcW w:w="1134" w:type="dxa"/>
          </w:tcPr>
          <w:p w:rsidR="00ED5FA2" w:rsidRPr="002360C8" w:rsidRDefault="00ED5FA2" w:rsidP="00A878D9">
            <w:pPr>
              <w:pStyle w:val="ConsPlusNormal"/>
              <w:rPr>
                <w:rFonts w:ascii="Times New Roman" w:hAnsi="Times New Roman" w:cs="Arial"/>
                <w:b/>
                <w:bCs/>
                <w:sz w:val="20"/>
                <w:szCs w:val="20"/>
              </w:rPr>
            </w:pPr>
            <w:r w:rsidRPr="00BB55FA">
              <w:rPr>
                <w:rFonts w:ascii="Times New Roman" w:hAnsi="Times New Roman" w:cs="Arial"/>
                <w:b/>
                <w:bCs/>
                <w:sz w:val="20"/>
                <w:szCs w:val="20"/>
              </w:rPr>
              <w:t>188329,7</w:t>
            </w:r>
          </w:p>
        </w:tc>
        <w:tc>
          <w:tcPr>
            <w:tcW w:w="1134" w:type="dxa"/>
          </w:tcPr>
          <w:p w:rsidR="00ED5FA2" w:rsidRPr="002360C8" w:rsidRDefault="00ED5FA2" w:rsidP="002360C8">
            <w:pPr>
              <w:pStyle w:val="ConsPlusNormal"/>
              <w:rPr>
                <w:rFonts w:ascii="Times New Roman" w:hAnsi="Times New Roman" w:cs="Arial"/>
                <w:b/>
                <w:bCs/>
                <w:sz w:val="20"/>
                <w:szCs w:val="20"/>
              </w:rPr>
            </w:pPr>
            <w:r>
              <w:rPr>
                <w:rFonts w:ascii="Times New Roman" w:hAnsi="Times New Roman" w:cs="Arial"/>
                <w:b/>
                <w:bCs/>
                <w:sz w:val="20"/>
                <w:szCs w:val="20"/>
              </w:rPr>
              <w:t>176961,5*</w:t>
            </w:r>
          </w:p>
        </w:tc>
        <w:tc>
          <w:tcPr>
            <w:tcW w:w="1134" w:type="dxa"/>
          </w:tcPr>
          <w:p w:rsidR="00ED5FA2" w:rsidRPr="002360C8" w:rsidRDefault="00ED5FA2"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82200*</w:t>
            </w:r>
          </w:p>
        </w:tc>
        <w:tc>
          <w:tcPr>
            <w:tcW w:w="1134" w:type="dxa"/>
          </w:tcPr>
          <w:p w:rsidR="00ED5FA2" w:rsidRPr="002360C8" w:rsidRDefault="00ED5FA2"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81600*</w:t>
            </w:r>
          </w:p>
        </w:tc>
        <w:tc>
          <w:tcPr>
            <w:tcW w:w="1134" w:type="dxa"/>
          </w:tcPr>
          <w:p w:rsidR="00ED5FA2" w:rsidRPr="002360C8" w:rsidRDefault="00ED5FA2"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84600*</w:t>
            </w:r>
          </w:p>
        </w:tc>
        <w:tc>
          <w:tcPr>
            <w:tcW w:w="1134" w:type="dxa"/>
          </w:tcPr>
          <w:p w:rsidR="00ED5FA2" w:rsidRPr="002360C8" w:rsidRDefault="00ED5FA2"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144200*</w:t>
            </w:r>
          </w:p>
        </w:tc>
        <w:tc>
          <w:tcPr>
            <w:tcW w:w="851" w:type="dxa"/>
          </w:tcPr>
          <w:p w:rsidR="00ED5FA2" w:rsidRPr="002360C8" w:rsidRDefault="00ED5FA2" w:rsidP="002360C8">
            <w:pPr>
              <w:pStyle w:val="ConsPlusNormal"/>
              <w:rPr>
                <w:rFonts w:ascii="Times New Roman" w:hAnsi="Times New Roman" w:cs="Arial"/>
                <w:b/>
                <w:bCs/>
                <w:sz w:val="20"/>
                <w:szCs w:val="20"/>
              </w:rPr>
            </w:pPr>
            <w:r w:rsidRPr="002360C8">
              <w:rPr>
                <w:rFonts w:ascii="Times New Roman" w:hAnsi="Times New Roman" w:cs="Arial"/>
                <w:b/>
                <w:bCs/>
                <w:sz w:val="20"/>
                <w:szCs w:val="20"/>
              </w:rPr>
              <w:t>89600*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D5181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D5181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D5181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ED5FA2" w:rsidRPr="002360C8" w:rsidRDefault="00ED5FA2" w:rsidP="00D5181A">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ED5FA2" w:rsidRPr="002360C8" w:rsidRDefault="00ED5FA2" w:rsidP="00A878D9">
            <w:pPr>
              <w:pStyle w:val="ConsPlusNormal"/>
              <w:rPr>
                <w:rFonts w:ascii="Times New Roman" w:hAnsi="Times New Roman" w:cs="Arial"/>
                <w:bCs/>
                <w:sz w:val="20"/>
                <w:szCs w:val="20"/>
              </w:rPr>
            </w:pPr>
            <w:r w:rsidRPr="00BB55FA">
              <w:rPr>
                <w:rFonts w:ascii="Times New Roman" w:hAnsi="Times New Roman" w:cs="Arial"/>
                <w:bCs/>
                <w:sz w:val="20"/>
                <w:szCs w:val="20"/>
              </w:rPr>
              <w:t>188329,7</w:t>
            </w:r>
          </w:p>
        </w:tc>
        <w:tc>
          <w:tcPr>
            <w:tcW w:w="1134" w:type="dxa"/>
          </w:tcPr>
          <w:p w:rsidR="00ED5FA2" w:rsidRPr="002360C8" w:rsidRDefault="00ED5FA2" w:rsidP="002360C8">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ED5FA2" w:rsidRPr="002360C8" w:rsidTr="003C7633">
        <w:tc>
          <w:tcPr>
            <w:tcW w:w="1560" w:type="dxa"/>
            <w:vMerge w:val="restart"/>
          </w:tcPr>
          <w:p w:rsidR="00ED5FA2" w:rsidRPr="002360C8" w:rsidRDefault="00ED5FA2"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1</w:t>
            </w:r>
          </w:p>
        </w:tc>
        <w:tc>
          <w:tcPr>
            <w:tcW w:w="2551" w:type="dxa"/>
            <w:vMerge w:val="restart"/>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val="restart"/>
          </w:tcPr>
          <w:p w:rsidR="00ED5FA2" w:rsidRPr="002360C8" w:rsidRDefault="00ED5FA2"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2</w:t>
            </w:r>
          </w:p>
        </w:tc>
        <w:tc>
          <w:tcPr>
            <w:tcW w:w="2551" w:type="dxa"/>
            <w:vMerge w:val="restart"/>
          </w:tcPr>
          <w:p w:rsidR="00ED5FA2" w:rsidRPr="002360C8" w:rsidRDefault="00ED5FA2" w:rsidP="002360C8">
            <w:pPr>
              <w:spacing w:after="0" w:line="240" w:lineRule="auto"/>
              <w:rPr>
                <w:rFonts w:ascii="Times New Roman" w:hAnsi="Times New Roman"/>
                <w:sz w:val="20"/>
                <w:szCs w:val="20"/>
              </w:rPr>
            </w:pPr>
            <w:r w:rsidRPr="002360C8">
              <w:rPr>
                <w:rFonts w:ascii="Times New Roman" w:hAnsi="Times New Roman"/>
                <w:sz w:val="20"/>
                <w:szCs w:val="20"/>
              </w:rPr>
              <w:t>Модернизация действующих предприятий</w:t>
            </w: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ED5FA2" w:rsidRPr="002360C8" w:rsidRDefault="00ED5FA2" w:rsidP="00D5181A">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ED5FA2" w:rsidRPr="002360C8" w:rsidRDefault="00ED5FA2" w:rsidP="00A878D9">
            <w:pPr>
              <w:pStyle w:val="ConsPlusNormal"/>
              <w:rPr>
                <w:rFonts w:ascii="Times New Roman" w:hAnsi="Times New Roman" w:cs="Arial"/>
                <w:bCs/>
                <w:sz w:val="20"/>
                <w:szCs w:val="20"/>
              </w:rPr>
            </w:pPr>
            <w:r w:rsidRPr="00BB55FA">
              <w:rPr>
                <w:rFonts w:ascii="Times New Roman" w:hAnsi="Times New Roman" w:cs="Arial"/>
                <w:bCs/>
                <w:sz w:val="20"/>
                <w:szCs w:val="20"/>
              </w:rPr>
              <w:t>188329,7</w:t>
            </w:r>
          </w:p>
        </w:tc>
        <w:tc>
          <w:tcPr>
            <w:tcW w:w="1134" w:type="dxa"/>
          </w:tcPr>
          <w:p w:rsidR="00ED5FA2" w:rsidRPr="002360C8" w:rsidRDefault="00ED5FA2" w:rsidP="002360C8">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D5181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D5181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D5181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ED5FA2" w:rsidRPr="002360C8" w:rsidRDefault="00ED5FA2" w:rsidP="00D5181A">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ED5FA2" w:rsidRPr="002360C8" w:rsidRDefault="00ED5FA2" w:rsidP="00A878D9">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4" w:type="dxa"/>
          </w:tcPr>
          <w:p w:rsidR="00ED5FA2" w:rsidRPr="002360C8" w:rsidRDefault="00ED5FA2" w:rsidP="002360C8">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82200*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ED5FA2" w:rsidRPr="002360C8" w:rsidTr="003C7633">
        <w:tc>
          <w:tcPr>
            <w:tcW w:w="1560" w:type="dxa"/>
            <w:vMerge w:val="restart"/>
          </w:tcPr>
          <w:p w:rsidR="00ED5FA2" w:rsidRPr="002360C8" w:rsidRDefault="00ED5FA2"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3</w:t>
            </w:r>
          </w:p>
        </w:tc>
        <w:tc>
          <w:tcPr>
            <w:tcW w:w="2551" w:type="dxa"/>
            <w:vMerge w:val="restart"/>
          </w:tcPr>
          <w:p w:rsidR="00ED5FA2" w:rsidRPr="002360C8" w:rsidRDefault="00ED5FA2" w:rsidP="002360C8">
            <w:pPr>
              <w:spacing w:after="0" w:line="240" w:lineRule="auto"/>
              <w:rPr>
                <w:rFonts w:ascii="Times New Roman" w:hAnsi="Times New Roman"/>
                <w:sz w:val="20"/>
                <w:szCs w:val="20"/>
              </w:rPr>
            </w:pPr>
            <w:r w:rsidRPr="002360C8">
              <w:rPr>
                <w:rFonts w:ascii="Times New Roman" w:hAnsi="Times New Roman"/>
                <w:sz w:val="20"/>
                <w:szCs w:val="20"/>
              </w:rPr>
              <w:t xml:space="preserve">Развитие </w:t>
            </w:r>
            <w:proofErr w:type="spellStart"/>
            <w:r w:rsidRPr="002360C8">
              <w:rPr>
                <w:rFonts w:ascii="Times New Roman" w:hAnsi="Times New Roman"/>
                <w:sz w:val="20"/>
                <w:szCs w:val="20"/>
              </w:rPr>
              <w:t>муниципально</w:t>
            </w:r>
            <w:proofErr w:type="spellEnd"/>
            <w:r w:rsidRPr="002360C8">
              <w:rPr>
                <w:rFonts w:ascii="Times New Roman" w:hAnsi="Times New Roman"/>
                <w:sz w:val="20"/>
                <w:szCs w:val="20"/>
              </w:rPr>
              <w:t>-частного партнёрства в социальной сфере и коммунальном хозяйстве</w:t>
            </w: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val="restart"/>
          </w:tcPr>
          <w:p w:rsidR="00ED5FA2" w:rsidRPr="002360C8" w:rsidRDefault="00ED5FA2" w:rsidP="002360C8">
            <w:pPr>
              <w:spacing w:after="0" w:line="240" w:lineRule="auto"/>
              <w:rPr>
                <w:rFonts w:ascii="Times New Roman" w:hAnsi="Times New Roman"/>
                <w:bCs/>
                <w:sz w:val="20"/>
                <w:szCs w:val="20"/>
              </w:rPr>
            </w:pPr>
            <w:r w:rsidRPr="002360C8">
              <w:rPr>
                <w:rFonts w:ascii="Times New Roman" w:hAnsi="Times New Roman"/>
                <w:bCs/>
                <w:sz w:val="20"/>
                <w:szCs w:val="20"/>
              </w:rPr>
              <w:t>Мероприятие 4</w:t>
            </w:r>
          </w:p>
        </w:tc>
        <w:tc>
          <w:tcPr>
            <w:tcW w:w="2551" w:type="dxa"/>
            <w:vMerge w:val="restart"/>
          </w:tcPr>
          <w:p w:rsidR="00ED5FA2" w:rsidRPr="002360C8" w:rsidRDefault="00ED5FA2" w:rsidP="002360C8">
            <w:pPr>
              <w:spacing w:after="0" w:line="240" w:lineRule="auto"/>
              <w:rPr>
                <w:rFonts w:ascii="Times New Roman" w:hAnsi="Times New Roman"/>
                <w:sz w:val="20"/>
                <w:szCs w:val="20"/>
              </w:rPr>
            </w:pPr>
            <w:r w:rsidRPr="002360C8">
              <w:rPr>
                <w:rFonts w:ascii="Times New Roman" w:hAnsi="Times New Roman"/>
                <w:sz w:val="20"/>
                <w:szCs w:val="20"/>
              </w:rPr>
              <w:t>Реализация перспективных инвестиционных проектов и создание инженерной и транспортной инфраструктуры для их реализации</w:t>
            </w: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3C7633">
        <w:tc>
          <w:tcPr>
            <w:tcW w:w="1560" w:type="dxa"/>
            <w:vMerge/>
          </w:tcPr>
          <w:p w:rsidR="00ED5FA2" w:rsidRPr="002360C8" w:rsidRDefault="00ED5FA2" w:rsidP="002360C8">
            <w:pPr>
              <w:spacing w:after="0" w:line="240" w:lineRule="auto"/>
              <w:rPr>
                <w:rFonts w:ascii="Times New Roman" w:hAnsi="Times New Roman"/>
                <w:bCs/>
                <w:sz w:val="20"/>
                <w:szCs w:val="20"/>
              </w:rPr>
            </w:pPr>
          </w:p>
        </w:tc>
        <w:tc>
          <w:tcPr>
            <w:tcW w:w="2551" w:type="dxa"/>
            <w:vMerge/>
          </w:tcPr>
          <w:p w:rsidR="00ED5FA2" w:rsidRPr="002360C8" w:rsidRDefault="00ED5FA2" w:rsidP="002360C8">
            <w:pPr>
              <w:spacing w:after="0" w:line="240" w:lineRule="auto"/>
              <w:rPr>
                <w:rFonts w:ascii="Times New Roman" w:hAnsi="Times New Roman"/>
                <w:b/>
                <w:bCs/>
                <w:sz w:val="20"/>
                <w:szCs w:val="20"/>
              </w:rPr>
            </w:pPr>
          </w:p>
        </w:tc>
        <w:tc>
          <w:tcPr>
            <w:tcW w:w="709" w:type="dxa"/>
          </w:tcPr>
          <w:p w:rsidR="00ED5FA2" w:rsidRPr="002360C8" w:rsidRDefault="00ED5FA2" w:rsidP="002360C8">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C4729A">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ED5FA2" w:rsidRPr="002360C8" w:rsidRDefault="00ED5FA2" w:rsidP="002360C8">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bl>
    <w:p w:rsidR="00ED5FA2" w:rsidRPr="002360C8" w:rsidRDefault="00ED5FA2" w:rsidP="002360C8">
      <w:pPr>
        <w:spacing w:after="0" w:line="240" w:lineRule="auto"/>
        <w:rPr>
          <w:rFonts w:ascii="Times New Roman" w:hAnsi="Times New Roman"/>
          <w:sz w:val="28"/>
          <w:szCs w:val="28"/>
        </w:rPr>
        <w:sectPr w:rsidR="00ED5FA2" w:rsidRPr="002360C8" w:rsidSect="00B534B8">
          <w:pgSz w:w="16838" w:h="11906" w:orient="landscape"/>
          <w:pgMar w:top="709" w:right="1134" w:bottom="851" w:left="1134" w:header="709" w:footer="709" w:gutter="0"/>
          <w:cols w:space="708"/>
          <w:docGrid w:linePitch="360"/>
        </w:sectPr>
      </w:pPr>
    </w:p>
    <w:p w:rsidR="00ED5FA2" w:rsidRPr="002360C8" w:rsidRDefault="00ED5FA2" w:rsidP="002360C8">
      <w:pPr>
        <w:pStyle w:val="ConsPlusNormal"/>
        <w:jc w:val="right"/>
        <w:outlineLvl w:val="1"/>
        <w:rPr>
          <w:rFonts w:ascii="Times New Roman" w:hAnsi="Times New Roman"/>
          <w:sz w:val="28"/>
          <w:szCs w:val="28"/>
        </w:rPr>
      </w:pPr>
    </w:p>
    <w:p w:rsidR="00ED5FA2" w:rsidRPr="002360C8" w:rsidRDefault="00ED5FA2"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ED5FA2" w:rsidRPr="002360C8" w:rsidRDefault="00ED5FA2"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ED5FA2" w:rsidRPr="002360C8" w:rsidRDefault="00ED5FA2" w:rsidP="002360C8">
      <w:pPr>
        <w:pStyle w:val="ConsPlusNormal"/>
        <w:jc w:val="center"/>
        <w:outlineLvl w:val="1"/>
        <w:rPr>
          <w:rFonts w:ascii="Times New Roman" w:hAnsi="Times New Roman"/>
          <w:b/>
          <w:sz w:val="28"/>
          <w:szCs w:val="28"/>
        </w:rPr>
      </w:pPr>
    </w:p>
    <w:p w:rsidR="00ED5FA2" w:rsidRPr="002360C8" w:rsidRDefault="00ED5FA2"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ED5FA2" w:rsidRPr="002360C8" w:rsidTr="00B65C8B">
        <w:trPr>
          <w:trHeight w:val="1054"/>
        </w:trPr>
        <w:tc>
          <w:tcPr>
            <w:tcW w:w="817" w:type="dxa"/>
            <w:gridSpan w:val="2"/>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rsidR="00ED5FA2" w:rsidRPr="002360C8" w:rsidRDefault="00ED5FA2" w:rsidP="002360C8">
            <w:pPr>
              <w:pStyle w:val="ConsPlusNormal"/>
              <w:outlineLvl w:val="1"/>
              <w:rPr>
                <w:rFonts w:ascii="Times New Roman" w:hAnsi="Times New Roman" w:cs="Arial"/>
                <w:sz w:val="28"/>
                <w:szCs w:val="28"/>
              </w:rPr>
            </w:pPr>
            <w:proofErr w:type="gramStart"/>
            <w:r w:rsidRPr="002360C8">
              <w:rPr>
                <w:rFonts w:ascii="Times New Roman" w:hAnsi="Times New Roman" w:cs="Arial"/>
                <w:sz w:val="28"/>
                <w:szCs w:val="28"/>
              </w:rPr>
              <w:t>п</w:t>
            </w:r>
            <w:proofErr w:type="gramEnd"/>
            <w:r w:rsidRPr="002360C8">
              <w:rPr>
                <w:rFonts w:ascii="Times New Roman" w:hAnsi="Times New Roman" w:cs="Arial"/>
                <w:sz w:val="28"/>
                <w:szCs w:val="28"/>
              </w:rPr>
              <w:t>/п</w:t>
            </w:r>
          </w:p>
          <w:p w:rsidR="00ED5FA2" w:rsidRPr="002360C8" w:rsidRDefault="00ED5FA2" w:rsidP="002360C8">
            <w:pPr>
              <w:pStyle w:val="ConsPlusNormal"/>
              <w:outlineLvl w:val="1"/>
              <w:rPr>
                <w:rFonts w:ascii="Times New Roman" w:hAnsi="Times New Roman" w:cs="Arial"/>
                <w:sz w:val="28"/>
                <w:szCs w:val="28"/>
              </w:rPr>
            </w:pPr>
          </w:p>
        </w:tc>
        <w:tc>
          <w:tcPr>
            <w:tcW w:w="3686" w:type="dxa"/>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ED5FA2" w:rsidRPr="002360C8" w:rsidRDefault="00ED5FA2" w:rsidP="002360C8">
            <w:pPr>
              <w:pStyle w:val="ConsPlusNormal"/>
              <w:outlineLvl w:val="1"/>
              <w:rPr>
                <w:rFonts w:ascii="Times New Roman" w:hAnsi="Times New Roman" w:cs="Arial"/>
                <w:sz w:val="28"/>
                <w:szCs w:val="28"/>
              </w:rPr>
            </w:pPr>
          </w:p>
        </w:tc>
        <w:tc>
          <w:tcPr>
            <w:tcW w:w="2443" w:type="dxa"/>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rsidR="00ED5FA2" w:rsidRPr="002360C8" w:rsidRDefault="00ED5FA2" w:rsidP="002360C8">
            <w:pPr>
              <w:pStyle w:val="ConsPlusNormal"/>
              <w:outlineLvl w:val="1"/>
              <w:rPr>
                <w:rFonts w:ascii="Times New Roman" w:hAnsi="Times New Roman" w:cs="Arial"/>
                <w:sz w:val="28"/>
                <w:szCs w:val="28"/>
              </w:rPr>
            </w:pPr>
          </w:p>
        </w:tc>
        <w:tc>
          <w:tcPr>
            <w:tcW w:w="3652" w:type="dxa"/>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ED5FA2" w:rsidRPr="002360C8" w:rsidTr="00B65C8B">
        <w:tc>
          <w:tcPr>
            <w:tcW w:w="810" w:type="dxa"/>
          </w:tcPr>
          <w:p w:rsidR="00ED5FA2" w:rsidRPr="002360C8" w:rsidRDefault="00ED5FA2"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rsidR="00ED5FA2" w:rsidRPr="002360C8" w:rsidRDefault="00ED5FA2"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w:t>
            </w:r>
            <w:proofErr w:type="spellStart"/>
            <w:r w:rsidRPr="002360C8">
              <w:rPr>
                <w:rFonts w:ascii="Times New Roman" w:hAnsi="Times New Roman" w:cs="Arial"/>
                <w:b/>
                <w:sz w:val="28"/>
                <w:szCs w:val="28"/>
              </w:rPr>
              <w:t>Бичурский</w:t>
            </w:r>
            <w:proofErr w:type="spellEnd"/>
            <w:r w:rsidRPr="002360C8">
              <w:rPr>
                <w:rFonts w:ascii="Times New Roman" w:hAnsi="Times New Roman" w:cs="Arial"/>
                <w:b/>
                <w:sz w:val="28"/>
                <w:szCs w:val="28"/>
              </w:rPr>
              <w:t xml:space="preserve"> район (приложение №1)</w:t>
            </w:r>
          </w:p>
        </w:tc>
      </w:tr>
      <w:tr w:rsidR="00ED5FA2" w:rsidRPr="002360C8" w:rsidTr="00B65C8B">
        <w:trPr>
          <w:trHeight w:val="1954"/>
        </w:trPr>
        <w:tc>
          <w:tcPr>
            <w:tcW w:w="817" w:type="dxa"/>
            <w:gridSpan w:val="2"/>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ED5FA2" w:rsidRPr="002360C8" w:rsidRDefault="00ED5FA2" w:rsidP="002360C8">
            <w:pPr>
              <w:pStyle w:val="ConsPlusNormal"/>
              <w:jc w:val="both"/>
              <w:outlineLvl w:val="1"/>
              <w:rPr>
                <w:rFonts w:ascii="Times New Roman" w:hAnsi="Times New Roman" w:cs="Arial"/>
                <w:b/>
                <w:bCs/>
                <w:sz w:val="28"/>
                <w:szCs w:val="28"/>
              </w:rPr>
            </w:pPr>
            <w:r w:rsidRPr="002360C8">
              <w:rPr>
                <w:rFonts w:ascii="Times New Roman" w:hAnsi="Times New Roman" w:cs="Arial"/>
                <w:sz w:val="28"/>
                <w:szCs w:val="28"/>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tcPr>
          <w:p w:rsidR="00ED5FA2" w:rsidRPr="002360C8" w:rsidRDefault="00ED5FA2"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1"/>
              <w:rPr>
                <w:rFonts w:ascii="Times New Roman" w:hAnsi="Times New Roman" w:cs="Arial"/>
                <w:sz w:val="28"/>
                <w:szCs w:val="28"/>
              </w:rPr>
            </w:pPr>
          </w:p>
        </w:tc>
        <w:tc>
          <w:tcPr>
            <w:tcW w:w="3652" w:type="dxa"/>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w:t>
            </w:r>
            <w:proofErr w:type="spellStart"/>
            <w:r w:rsidRPr="002360C8">
              <w:rPr>
                <w:rFonts w:ascii="Times New Roman" w:hAnsi="Times New Roman" w:cs="Arial"/>
                <w:sz w:val="28"/>
                <w:szCs w:val="28"/>
              </w:rPr>
              <w:t>Бичурский</w:t>
            </w:r>
            <w:proofErr w:type="spellEnd"/>
            <w:r w:rsidRPr="002360C8">
              <w:rPr>
                <w:rFonts w:ascii="Times New Roman" w:hAnsi="Times New Roman" w:cs="Arial"/>
                <w:sz w:val="28"/>
                <w:szCs w:val="28"/>
              </w:rPr>
              <w:t xml:space="preserve"> район». Снижение административных барьеров при ведении инвестиционной деятельности</w:t>
            </w:r>
          </w:p>
        </w:tc>
      </w:tr>
      <w:tr w:rsidR="00ED5FA2" w:rsidRPr="002360C8" w:rsidTr="00B65C8B">
        <w:trPr>
          <w:trHeight w:val="1300"/>
        </w:trPr>
        <w:tc>
          <w:tcPr>
            <w:tcW w:w="817" w:type="dxa"/>
            <w:gridSpan w:val="2"/>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ED5FA2" w:rsidRPr="002360C8" w:rsidRDefault="00ED5FA2"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rsidR="00ED5FA2" w:rsidRPr="002360C8" w:rsidRDefault="00ED5FA2"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1"/>
              <w:rPr>
                <w:rFonts w:ascii="Times New Roman" w:hAnsi="Times New Roman" w:cs="Arial"/>
                <w:sz w:val="28"/>
                <w:szCs w:val="28"/>
              </w:rPr>
            </w:pPr>
          </w:p>
        </w:tc>
        <w:tc>
          <w:tcPr>
            <w:tcW w:w="3652" w:type="dxa"/>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w:t>
            </w:r>
            <w:proofErr w:type="spellStart"/>
            <w:r w:rsidRPr="002360C8">
              <w:rPr>
                <w:rFonts w:ascii="Times New Roman" w:hAnsi="Times New Roman" w:cs="Arial"/>
                <w:sz w:val="28"/>
                <w:szCs w:val="28"/>
              </w:rPr>
              <w:t>млн</w:t>
            </w:r>
            <w:proofErr w:type="gramStart"/>
            <w:r w:rsidRPr="002360C8">
              <w:rPr>
                <w:rFonts w:ascii="Times New Roman" w:hAnsi="Times New Roman" w:cs="Arial"/>
                <w:sz w:val="28"/>
                <w:szCs w:val="28"/>
              </w:rPr>
              <w:t>.р</w:t>
            </w:r>
            <w:proofErr w:type="gramEnd"/>
            <w:r w:rsidRPr="002360C8">
              <w:rPr>
                <w:rFonts w:ascii="Times New Roman" w:hAnsi="Times New Roman" w:cs="Arial"/>
                <w:sz w:val="28"/>
                <w:szCs w:val="28"/>
              </w:rPr>
              <w:t>уб</w:t>
            </w:r>
            <w:proofErr w:type="spellEnd"/>
            <w:r w:rsidRPr="002360C8">
              <w:rPr>
                <w:rFonts w:ascii="Times New Roman" w:hAnsi="Times New Roman" w:cs="Arial"/>
                <w:sz w:val="28"/>
                <w:szCs w:val="28"/>
              </w:rPr>
              <w:t xml:space="preserve">. </w:t>
            </w:r>
          </w:p>
        </w:tc>
      </w:tr>
      <w:tr w:rsidR="00ED5FA2" w:rsidRPr="002360C8" w:rsidTr="00B65C8B">
        <w:trPr>
          <w:trHeight w:val="1305"/>
        </w:trPr>
        <w:tc>
          <w:tcPr>
            <w:tcW w:w="817" w:type="dxa"/>
            <w:gridSpan w:val="2"/>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ED5FA2" w:rsidRPr="002360C8" w:rsidRDefault="00ED5FA2"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 xml:space="preserve">Развитие </w:t>
            </w:r>
            <w:proofErr w:type="spellStart"/>
            <w:r w:rsidRPr="002360C8">
              <w:rPr>
                <w:rFonts w:ascii="Times New Roman" w:hAnsi="Times New Roman" w:cs="Arial"/>
                <w:bCs/>
                <w:sz w:val="28"/>
                <w:szCs w:val="28"/>
              </w:rPr>
              <w:t>муниципально</w:t>
            </w:r>
            <w:proofErr w:type="spellEnd"/>
            <w:r w:rsidRPr="002360C8">
              <w:rPr>
                <w:rFonts w:ascii="Times New Roman" w:hAnsi="Times New Roman" w:cs="Arial"/>
                <w:bCs/>
                <w:sz w:val="28"/>
                <w:szCs w:val="28"/>
              </w:rPr>
              <w:t>-частного партнёрства в социальной сфере и коммунальном хозяйстве</w:t>
            </w:r>
          </w:p>
        </w:tc>
        <w:tc>
          <w:tcPr>
            <w:tcW w:w="2443" w:type="dxa"/>
          </w:tcPr>
          <w:p w:rsidR="00ED5FA2" w:rsidRPr="002360C8" w:rsidRDefault="00ED5FA2"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1"/>
              <w:rPr>
                <w:rFonts w:ascii="Times New Roman" w:hAnsi="Times New Roman" w:cs="Arial"/>
                <w:sz w:val="28"/>
                <w:szCs w:val="28"/>
              </w:rPr>
            </w:pPr>
          </w:p>
        </w:tc>
        <w:tc>
          <w:tcPr>
            <w:tcW w:w="3652" w:type="dxa"/>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Строительство на принципах МЧП  объектов инфраструктуры, социальных объектов</w:t>
            </w:r>
          </w:p>
        </w:tc>
      </w:tr>
      <w:tr w:rsidR="00ED5FA2" w:rsidRPr="002360C8" w:rsidTr="00B65C8B">
        <w:trPr>
          <w:trHeight w:val="530"/>
        </w:trPr>
        <w:tc>
          <w:tcPr>
            <w:tcW w:w="817" w:type="dxa"/>
            <w:gridSpan w:val="2"/>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ED5FA2" w:rsidRPr="002360C8" w:rsidRDefault="00ED5FA2"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Реализация перспективных инвестиционных проектов и создание инженерной и транспортной инфраструктуры для их реализации</w:t>
            </w:r>
          </w:p>
        </w:tc>
        <w:tc>
          <w:tcPr>
            <w:tcW w:w="2443" w:type="dxa"/>
          </w:tcPr>
          <w:p w:rsidR="00ED5FA2" w:rsidRPr="002360C8" w:rsidRDefault="00ED5FA2"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2015-2024  </w:t>
            </w:r>
          </w:p>
        </w:tc>
        <w:tc>
          <w:tcPr>
            <w:tcW w:w="3652" w:type="dxa"/>
          </w:tcPr>
          <w:p w:rsidR="00ED5FA2" w:rsidRPr="002360C8" w:rsidRDefault="00ED5FA2"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Строительство за счёт средств ФБ, РБ объектов инженерной инфраструктуры для реализации инвестиционных проектов в МО «</w:t>
            </w:r>
            <w:proofErr w:type="spellStart"/>
            <w:r w:rsidRPr="002360C8">
              <w:rPr>
                <w:rFonts w:ascii="Times New Roman" w:hAnsi="Times New Roman" w:cs="Arial"/>
                <w:sz w:val="28"/>
                <w:szCs w:val="28"/>
              </w:rPr>
              <w:t>Бичурский</w:t>
            </w:r>
            <w:proofErr w:type="spellEnd"/>
            <w:r w:rsidRPr="002360C8">
              <w:rPr>
                <w:rFonts w:ascii="Times New Roman" w:hAnsi="Times New Roman" w:cs="Arial"/>
                <w:sz w:val="28"/>
                <w:szCs w:val="28"/>
              </w:rPr>
              <w:t xml:space="preserve"> район». </w:t>
            </w:r>
          </w:p>
        </w:tc>
      </w:tr>
    </w:tbl>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both"/>
        <w:outlineLvl w:val="1"/>
        <w:rPr>
          <w:rFonts w:ascii="Times New Roman" w:hAnsi="Times New Roman"/>
          <w:sz w:val="28"/>
          <w:szCs w:val="28"/>
        </w:rPr>
      </w:pPr>
    </w:p>
    <w:p w:rsidR="00ED5FA2" w:rsidRPr="002360C8" w:rsidRDefault="00ED5FA2" w:rsidP="002360C8">
      <w:pPr>
        <w:pStyle w:val="ConsPlusNormal"/>
        <w:jc w:val="right"/>
        <w:outlineLvl w:val="1"/>
        <w:rPr>
          <w:rFonts w:ascii="Times New Roman" w:hAnsi="Times New Roman"/>
        </w:rPr>
      </w:pPr>
      <w:r w:rsidRPr="002360C8">
        <w:rPr>
          <w:rFonts w:ascii="Times New Roman" w:hAnsi="Times New Roman"/>
        </w:rPr>
        <w:lastRenderedPageBreak/>
        <w:t>Приложение № 2</w:t>
      </w:r>
    </w:p>
    <w:p w:rsidR="00ED5FA2" w:rsidRPr="002360C8" w:rsidRDefault="00ED5FA2"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ED5FA2" w:rsidRPr="002360C8" w:rsidRDefault="00ED5FA2" w:rsidP="002360C8">
      <w:pPr>
        <w:pStyle w:val="ConsPlusNormal"/>
        <w:jc w:val="right"/>
        <w:rPr>
          <w:rFonts w:ascii="Times New Roman" w:hAnsi="Times New Roman"/>
        </w:rPr>
      </w:pPr>
      <w:r w:rsidRPr="002360C8">
        <w:rPr>
          <w:rFonts w:ascii="Times New Roman" w:hAnsi="Times New Roman"/>
        </w:rPr>
        <w:t>«Экономическое развитие МО «</w:t>
      </w:r>
      <w:proofErr w:type="spellStart"/>
      <w:r w:rsidRPr="002360C8">
        <w:rPr>
          <w:rFonts w:ascii="Times New Roman" w:hAnsi="Times New Roman"/>
        </w:rPr>
        <w:t>Бичурский</w:t>
      </w:r>
      <w:proofErr w:type="spellEnd"/>
      <w:r w:rsidRPr="002360C8">
        <w:rPr>
          <w:rFonts w:ascii="Times New Roman" w:hAnsi="Times New Roman"/>
        </w:rPr>
        <w:t xml:space="preserve"> район»</w:t>
      </w:r>
    </w:p>
    <w:p w:rsidR="00ED5FA2" w:rsidRPr="002360C8" w:rsidRDefault="00ED5FA2"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rsidR="00ED5FA2" w:rsidRPr="002360C8" w:rsidRDefault="00ED5FA2"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jc w:val="center"/>
        <w:outlineLvl w:val="2"/>
        <w:rPr>
          <w:rFonts w:ascii="Times New Roman" w:hAnsi="Times New Roman"/>
          <w:b/>
          <w:sz w:val="28"/>
          <w:szCs w:val="28"/>
        </w:rPr>
      </w:pPr>
      <w:bookmarkStart w:id="18" w:name="Par1767"/>
      <w:bookmarkEnd w:id="18"/>
      <w:r w:rsidRPr="002360C8">
        <w:rPr>
          <w:rFonts w:ascii="Times New Roman" w:hAnsi="Times New Roman"/>
          <w:b/>
          <w:sz w:val="28"/>
          <w:szCs w:val="28"/>
        </w:rPr>
        <w:t>Паспорт подпрограммы</w:t>
      </w:r>
    </w:p>
    <w:tbl>
      <w:tblPr>
        <w:tblW w:w="1049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130"/>
      </w:tblGrid>
      <w:tr w:rsidR="00ED5FA2" w:rsidRPr="002360C8" w:rsidTr="00AA708A">
        <w:trPr>
          <w:trHeight w:val="400"/>
          <w:tblCellSpacing w:w="5" w:type="nil"/>
        </w:trPr>
        <w:tc>
          <w:tcPr>
            <w:tcW w:w="360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ED5FA2" w:rsidRPr="002360C8" w:rsidTr="00AA708A">
        <w:trPr>
          <w:trHeight w:val="600"/>
          <w:tblCellSpacing w:w="5" w:type="nil"/>
        </w:trPr>
        <w:tc>
          <w:tcPr>
            <w:tcW w:w="360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689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w:t>
            </w:r>
            <w:proofErr w:type="spellStart"/>
            <w:r w:rsidRPr="002360C8">
              <w:rPr>
                <w:rFonts w:ascii="Times New Roman" w:hAnsi="Times New Roman"/>
                <w:sz w:val="27"/>
                <w:szCs w:val="27"/>
              </w:rPr>
              <w:t>Бичурскому</w:t>
            </w:r>
            <w:proofErr w:type="spellEnd"/>
            <w:r w:rsidRPr="002360C8">
              <w:rPr>
                <w:rFonts w:ascii="Times New Roman" w:hAnsi="Times New Roman"/>
                <w:sz w:val="27"/>
                <w:szCs w:val="27"/>
              </w:rPr>
              <w:t xml:space="preserve"> району          </w:t>
            </w:r>
          </w:p>
        </w:tc>
      </w:tr>
      <w:tr w:rsidR="00ED5FA2" w:rsidRPr="002360C8" w:rsidTr="00AA708A">
        <w:trPr>
          <w:trHeight w:val="600"/>
          <w:tblCellSpacing w:w="5" w:type="nil"/>
        </w:trPr>
        <w:tc>
          <w:tcPr>
            <w:tcW w:w="360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Комитет экономического развития МКУ Администрация МО «</w:t>
            </w:r>
            <w:proofErr w:type="spellStart"/>
            <w:r w:rsidRPr="002360C8">
              <w:rPr>
                <w:rFonts w:ascii="Times New Roman" w:hAnsi="Times New Roman"/>
                <w:sz w:val="27"/>
                <w:szCs w:val="27"/>
              </w:rPr>
              <w:t>Бичурский</w:t>
            </w:r>
            <w:proofErr w:type="spellEnd"/>
            <w:r w:rsidRPr="002360C8">
              <w:rPr>
                <w:rFonts w:ascii="Times New Roman" w:hAnsi="Times New Roman"/>
                <w:sz w:val="27"/>
                <w:szCs w:val="27"/>
              </w:rPr>
              <w:t xml:space="preserve"> район»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w:t>
            </w:r>
            <w:proofErr w:type="spellStart"/>
            <w:r w:rsidRPr="002360C8">
              <w:rPr>
                <w:rFonts w:ascii="Times New Roman" w:hAnsi="Times New Roman"/>
                <w:sz w:val="27"/>
                <w:szCs w:val="27"/>
              </w:rPr>
              <w:t>МКУАдминистрация</w:t>
            </w:r>
            <w:proofErr w:type="spellEnd"/>
            <w:r w:rsidRPr="002360C8">
              <w:rPr>
                <w:rFonts w:ascii="Times New Roman" w:hAnsi="Times New Roman"/>
                <w:sz w:val="27"/>
                <w:szCs w:val="27"/>
              </w:rPr>
              <w:t xml:space="preserve"> МО «</w:t>
            </w:r>
            <w:proofErr w:type="spellStart"/>
            <w:r w:rsidRPr="002360C8">
              <w:rPr>
                <w:rFonts w:ascii="Times New Roman" w:hAnsi="Times New Roman"/>
                <w:sz w:val="27"/>
                <w:szCs w:val="27"/>
              </w:rPr>
              <w:t>Бичурский</w:t>
            </w:r>
            <w:proofErr w:type="spellEnd"/>
            <w:r w:rsidRPr="002360C8">
              <w:rPr>
                <w:rFonts w:ascii="Times New Roman" w:hAnsi="Times New Roman"/>
                <w:sz w:val="27"/>
                <w:szCs w:val="27"/>
              </w:rPr>
              <w:t xml:space="preserve"> район»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w:t>
            </w:r>
            <w:proofErr w:type="gramStart"/>
            <w:r w:rsidRPr="002360C8">
              <w:rPr>
                <w:rFonts w:ascii="Times New Roman" w:hAnsi="Times New Roman"/>
                <w:sz w:val="27"/>
                <w:szCs w:val="27"/>
              </w:rPr>
              <w:t>О-</w:t>
            </w:r>
            <w:proofErr w:type="gramEnd"/>
            <w:r w:rsidRPr="002360C8">
              <w:rPr>
                <w:rFonts w:ascii="Times New Roman" w:hAnsi="Times New Roman"/>
                <w:sz w:val="27"/>
                <w:szCs w:val="27"/>
              </w:rPr>
              <w:t xml:space="preserve"> сельские поселения</w:t>
            </w:r>
          </w:p>
        </w:tc>
      </w:tr>
      <w:tr w:rsidR="00ED5FA2" w:rsidRPr="002360C8" w:rsidTr="00AA708A">
        <w:trPr>
          <w:trHeight w:val="1079"/>
          <w:tblCellSpacing w:w="5" w:type="nil"/>
        </w:trPr>
        <w:tc>
          <w:tcPr>
            <w:tcW w:w="360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689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Предотвращение роста напряженности на рынке труда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Задача: Повышение эффективности содействия трудоустройству    безработных граждан.                              </w:t>
            </w:r>
          </w:p>
        </w:tc>
      </w:tr>
      <w:tr w:rsidR="00ED5FA2" w:rsidRPr="002360C8" w:rsidTr="00AA708A">
        <w:trPr>
          <w:trHeight w:val="1334"/>
          <w:tblCellSpacing w:w="5" w:type="nil"/>
        </w:trPr>
        <w:tc>
          <w:tcPr>
            <w:tcW w:w="360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1. Количество созданных рабочих мест, ед..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 Удельный вес трудоустроенных граждан в общей численности граждан, обратившихся за содействием в поиске подходящей работы в органы службы занятости, %. </w:t>
            </w:r>
          </w:p>
          <w:p w:rsidR="00ED5FA2" w:rsidRPr="002360C8" w:rsidRDefault="00ED5FA2" w:rsidP="002360C8">
            <w:pPr>
              <w:widowControl w:val="0"/>
              <w:autoSpaceDE w:val="0"/>
              <w:autoSpaceDN w:val="0"/>
              <w:adjustRightInd w:val="0"/>
              <w:spacing w:after="0" w:line="240" w:lineRule="auto"/>
              <w:ind w:right="235"/>
              <w:rPr>
                <w:rFonts w:ascii="Times New Roman" w:hAnsi="Times New Roman"/>
                <w:sz w:val="27"/>
                <w:szCs w:val="27"/>
              </w:rPr>
            </w:pPr>
          </w:p>
        </w:tc>
      </w:tr>
      <w:tr w:rsidR="00ED5FA2" w:rsidRPr="002360C8" w:rsidTr="00AA708A">
        <w:trPr>
          <w:trHeight w:val="689"/>
          <w:tblCellSpacing w:w="5" w:type="nil"/>
        </w:trPr>
        <w:tc>
          <w:tcPr>
            <w:tcW w:w="360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2015 - 2024 г.                                           </w:t>
            </w:r>
          </w:p>
        </w:tc>
      </w:tr>
      <w:tr w:rsidR="00ED5FA2" w:rsidRPr="002360C8" w:rsidTr="00AA708A">
        <w:trPr>
          <w:trHeight w:val="280"/>
          <w:tblCellSpacing w:w="5" w:type="nil"/>
        </w:trPr>
        <w:tc>
          <w:tcPr>
            <w:tcW w:w="3600" w:type="dxa"/>
            <w:vMerge w:val="restart"/>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финансовых средств</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roofErr w:type="spellStart"/>
            <w:r w:rsidRPr="002360C8">
              <w:rPr>
                <w:rFonts w:ascii="Times New Roman" w:hAnsi="Times New Roman"/>
                <w:sz w:val="27"/>
                <w:szCs w:val="27"/>
              </w:rPr>
              <w:t>тыс</w:t>
            </w:r>
            <w:proofErr w:type="gramStart"/>
            <w:r w:rsidRPr="002360C8">
              <w:rPr>
                <w:rFonts w:ascii="Times New Roman" w:hAnsi="Times New Roman"/>
                <w:sz w:val="27"/>
                <w:szCs w:val="27"/>
              </w:rPr>
              <w:t>.р</w:t>
            </w:r>
            <w:proofErr w:type="gramEnd"/>
            <w:r w:rsidRPr="002360C8">
              <w:rPr>
                <w:rFonts w:ascii="Times New Roman" w:hAnsi="Times New Roman"/>
                <w:sz w:val="27"/>
                <w:szCs w:val="27"/>
              </w:rPr>
              <w:t>уб</w:t>
            </w:r>
            <w:proofErr w:type="spellEnd"/>
            <w:r w:rsidRPr="002360C8">
              <w:rPr>
                <w:rFonts w:ascii="Times New Roman" w:hAnsi="Times New Roman"/>
                <w:sz w:val="27"/>
                <w:szCs w:val="27"/>
              </w:rPr>
              <w:t>.</w:t>
            </w:r>
          </w:p>
        </w:tc>
        <w:tc>
          <w:tcPr>
            <w:tcW w:w="12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Всего</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ФБ</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РБ</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МБ</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ВИ</w:t>
            </w:r>
          </w:p>
        </w:tc>
      </w:tr>
      <w:tr w:rsidR="00ED5FA2" w:rsidRPr="002360C8" w:rsidTr="00AA708A">
        <w:trPr>
          <w:trHeight w:val="36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2015</w:t>
            </w: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34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2016</w:t>
            </w: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299"/>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2017</w:t>
            </w: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34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2018</w:t>
            </w:r>
          </w:p>
        </w:tc>
        <w:tc>
          <w:tcPr>
            <w:tcW w:w="1120" w:type="dxa"/>
          </w:tcPr>
          <w:p w:rsidR="00ED5FA2" w:rsidRPr="002360C8" w:rsidRDefault="00ED5FA2" w:rsidP="00B34D7C">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170</w:t>
            </w:r>
            <w:r w:rsidRPr="002360C8">
              <w:rPr>
                <w:rFonts w:ascii="Times New Roman" w:hAnsi="Times New Roman"/>
                <w:sz w:val="27"/>
                <w:szCs w:val="27"/>
              </w:rPr>
              <w:t>7,4</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660</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1047,4</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7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2019</w:t>
            </w: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266,9</w:t>
            </w:r>
          </w:p>
        </w:tc>
        <w:tc>
          <w:tcPr>
            <w:tcW w:w="108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45</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221,9</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0</w:t>
            </w:r>
          </w:p>
        </w:tc>
      </w:tr>
      <w:tr w:rsidR="00ED5FA2" w:rsidRPr="002360C8" w:rsidTr="00AA708A">
        <w:trPr>
          <w:trHeight w:val="28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2020</w:t>
            </w: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250</w:t>
            </w:r>
          </w:p>
        </w:tc>
        <w:tc>
          <w:tcPr>
            <w:tcW w:w="108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250</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0</w:t>
            </w:r>
          </w:p>
        </w:tc>
      </w:tr>
      <w:tr w:rsidR="00ED5FA2" w:rsidRPr="002360C8" w:rsidTr="00AA708A">
        <w:trPr>
          <w:trHeight w:val="28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2021</w:t>
            </w:r>
          </w:p>
        </w:tc>
        <w:tc>
          <w:tcPr>
            <w:tcW w:w="1120" w:type="dxa"/>
          </w:tcPr>
          <w:p w:rsidR="00ED5FA2" w:rsidRPr="002360C8" w:rsidRDefault="00ED5FA2" w:rsidP="00812C4E">
            <w:pPr>
              <w:widowControl w:val="0"/>
              <w:tabs>
                <w:tab w:val="left" w:pos="750"/>
              </w:tabs>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r>
              <w:rPr>
                <w:rFonts w:ascii="Times New Roman" w:hAnsi="Times New Roman"/>
                <w:sz w:val="27"/>
                <w:szCs w:val="27"/>
              </w:rPr>
              <w:tab/>
            </w:r>
          </w:p>
        </w:tc>
        <w:tc>
          <w:tcPr>
            <w:tcW w:w="108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ED5FA2" w:rsidRPr="002360C8" w:rsidRDefault="00ED5FA2"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28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2022</w:t>
            </w:r>
          </w:p>
        </w:tc>
        <w:tc>
          <w:tcPr>
            <w:tcW w:w="1120" w:type="dxa"/>
          </w:tcPr>
          <w:p w:rsidR="00ED5FA2" w:rsidRPr="002360C8" w:rsidRDefault="00ED5FA2" w:rsidP="00E31CBF">
            <w:pPr>
              <w:widowControl w:val="0"/>
              <w:tabs>
                <w:tab w:val="left" w:pos="750"/>
              </w:tabs>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r>
              <w:rPr>
                <w:rFonts w:ascii="Times New Roman" w:hAnsi="Times New Roman"/>
                <w:sz w:val="27"/>
                <w:szCs w:val="27"/>
              </w:rPr>
              <w:tab/>
            </w:r>
          </w:p>
        </w:tc>
        <w:tc>
          <w:tcPr>
            <w:tcW w:w="1080" w:type="dxa"/>
          </w:tcPr>
          <w:p w:rsidR="00ED5FA2" w:rsidRPr="002360C8" w:rsidRDefault="00ED5FA2"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ED5FA2" w:rsidRPr="002360C8" w:rsidRDefault="00ED5FA2"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28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2023</w:t>
            </w: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280"/>
          <w:tblCellSpacing w:w="5" w:type="nil"/>
        </w:trPr>
        <w:tc>
          <w:tcPr>
            <w:tcW w:w="3600" w:type="dxa"/>
            <w:vMerge/>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ED5FA2" w:rsidRPr="002360C8" w:rsidRDefault="00ED5FA2"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2024</w:t>
            </w:r>
          </w:p>
        </w:tc>
        <w:tc>
          <w:tcPr>
            <w:tcW w:w="112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ED5FA2" w:rsidRPr="002360C8" w:rsidTr="00AA708A">
        <w:trPr>
          <w:trHeight w:val="629"/>
          <w:tblCellSpacing w:w="5" w:type="nil"/>
        </w:trPr>
        <w:tc>
          <w:tcPr>
            <w:tcW w:w="3600" w:type="dxa"/>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lastRenderedPageBreak/>
              <w:t xml:space="preserve">Ожидаемые   результаты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6890" w:type="dxa"/>
            <w:gridSpan w:val="6"/>
          </w:tcPr>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Достижение к 2024 году: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развития трудовой мобильности населения;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усиления адресности и повышение уровня </w:t>
            </w:r>
            <w:proofErr w:type="gramStart"/>
            <w:r w:rsidRPr="002360C8">
              <w:rPr>
                <w:rFonts w:ascii="Times New Roman" w:hAnsi="Times New Roman"/>
                <w:sz w:val="27"/>
                <w:szCs w:val="27"/>
              </w:rPr>
              <w:t>социальной</w:t>
            </w:r>
            <w:proofErr w:type="gramEnd"/>
            <w:r w:rsidRPr="002360C8">
              <w:rPr>
                <w:rFonts w:ascii="Times New Roman" w:hAnsi="Times New Roman"/>
                <w:sz w:val="27"/>
                <w:szCs w:val="27"/>
              </w:rPr>
              <w:t xml:space="preserve">          </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предоставляемой безработным гражданам;</w:t>
            </w:r>
          </w:p>
          <w:p w:rsidR="00ED5FA2" w:rsidRPr="002360C8" w:rsidRDefault="00ED5FA2"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создание    рабочих мест.   </w:t>
            </w:r>
          </w:p>
        </w:tc>
      </w:tr>
    </w:tbl>
    <w:p w:rsidR="00ED5FA2" w:rsidRPr="002360C8" w:rsidRDefault="00ED5FA2" w:rsidP="002360C8">
      <w:pPr>
        <w:pStyle w:val="ConsPlusNormal"/>
        <w:jc w:val="center"/>
        <w:outlineLvl w:val="2"/>
        <w:rPr>
          <w:rFonts w:ascii="Times New Roman" w:hAnsi="Times New Roman"/>
          <w:sz w:val="28"/>
          <w:szCs w:val="28"/>
        </w:rPr>
      </w:pPr>
    </w:p>
    <w:p w:rsidR="00ED5FA2" w:rsidRPr="002360C8" w:rsidRDefault="00ED5FA2"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2010 и 2011 годах государственная политика в области содействия занятости реализовывалась в рамках постоянно действующих программ содействия занятости населения (далее - мероприятия активной политики занятости), а также дополнительных мер, направленных на снижение напряженности на рынке труда</w:t>
      </w:r>
      <w:proofErr w:type="gramStart"/>
      <w:r w:rsidRPr="002360C8">
        <w:rPr>
          <w:rFonts w:ascii="Times New Roman" w:hAnsi="Times New Roman"/>
          <w:sz w:val="28"/>
          <w:szCs w:val="28"/>
        </w:rPr>
        <w:t xml:space="preserve"> .</w:t>
      </w:r>
      <w:proofErr w:type="gramEnd"/>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Участниками мероприятий активной политики занятости - получателями государственных услуг в области содействия занятости населения в 2016 году стали 384 человека (в 2015 году - 352человека), из которых 384 человека (в 2015году - 352 человека) обратились за содействием в поиске подходящей работы. При содействии органов службы занятости трудоустроено 239 человек (в 2015 году – 197 человек), или 62,2% от общей </w:t>
      </w:r>
      <w:proofErr w:type="gramStart"/>
      <w:r w:rsidRPr="002360C8">
        <w:rPr>
          <w:rFonts w:ascii="Times New Roman" w:hAnsi="Times New Roman"/>
          <w:sz w:val="28"/>
          <w:szCs w:val="28"/>
        </w:rPr>
        <w:t>численности</w:t>
      </w:r>
      <w:proofErr w:type="gramEnd"/>
      <w:r w:rsidRPr="002360C8">
        <w:rPr>
          <w:rFonts w:ascii="Times New Roman" w:hAnsi="Times New Roman"/>
          <w:sz w:val="28"/>
          <w:szCs w:val="28"/>
        </w:rPr>
        <w:t xml:space="preserve"> обратившихся за содействием в поиске подходящей работы (в 2015 году – 56%).</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государственные услуги в области содействия занятости получили: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организации профессиональной ориентации – 350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профессиональному обучению – 54 безработных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социальной адаптации на рынке труда – 25 безработных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психологической поддержке – 26 безработных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по содействию </w:t>
      </w:r>
      <w:proofErr w:type="spellStart"/>
      <w:r w:rsidRPr="002360C8">
        <w:rPr>
          <w:rFonts w:ascii="Times New Roman" w:hAnsi="Times New Roman"/>
          <w:sz w:val="28"/>
          <w:szCs w:val="28"/>
        </w:rPr>
        <w:t>самозанятости</w:t>
      </w:r>
      <w:proofErr w:type="spellEnd"/>
      <w:r w:rsidRPr="002360C8">
        <w:rPr>
          <w:rFonts w:ascii="Times New Roman" w:hAnsi="Times New Roman"/>
          <w:sz w:val="28"/>
          <w:szCs w:val="28"/>
        </w:rPr>
        <w:t xml:space="preserve"> - 35 безработных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 оплачиваемым общественным работам приступили 57 безработных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на временные работы было трудоустроено 119 несовершеннолетних гражданина в возрасте от 14 до 18 лет (в 2015 году - 120).</w:t>
      </w:r>
    </w:p>
    <w:p w:rsidR="00ED5FA2" w:rsidRPr="002360C8" w:rsidRDefault="00ED5FA2" w:rsidP="002360C8">
      <w:pPr>
        <w:pStyle w:val="ConsPlusNormal"/>
        <w:ind w:firstLine="540"/>
        <w:jc w:val="both"/>
        <w:rPr>
          <w:rFonts w:ascii="Times New Roman" w:hAnsi="Times New Roman"/>
          <w:sz w:val="28"/>
          <w:szCs w:val="28"/>
        </w:rPr>
      </w:pPr>
      <w:proofErr w:type="gramStart"/>
      <w:r w:rsidRPr="002360C8">
        <w:rPr>
          <w:rFonts w:ascii="Times New Roman" w:hAnsi="Times New Roman"/>
          <w:sz w:val="28"/>
          <w:szCs w:val="28"/>
        </w:rPr>
        <w:t>Численность зарегистрированных в органах службы занятости безработных граждан за аналогичные периоды снизилась с 807 человек в 2011 году до 384человека (на 52%) в 2016 году, а уровень регистрируемой безработицы - с 1,2% до 0,6% от численности экономически активного населения соответственно.</w:t>
      </w:r>
      <w:proofErr w:type="gramEnd"/>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Вместе с тем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по-прежнему относится к территориям с напряженной ситуацией на рынке труда</w:t>
      </w:r>
      <w:proofErr w:type="gramStart"/>
      <w:r w:rsidRPr="002360C8">
        <w:rPr>
          <w:rFonts w:ascii="Times New Roman" w:hAnsi="Times New Roman"/>
          <w:sz w:val="28"/>
          <w:szCs w:val="28"/>
        </w:rPr>
        <w:t xml:space="preserve"> .</w:t>
      </w:r>
      <w:proofErr w:type="gramEnd"/>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Одной из причин сохранения локализации  рынка труда является низкая территориальная мобильность граждан, препятствующая эффективному использованию собственных трудовых ресурсов.</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xml:space="preserve">Существует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center"/>
        <w:outlineLvl w:val="2"/>
        <w:rPr>
          <w:rFonts w:ascii="Times New Roman" w:hAnsi="Times New Roman"/>
          <w:b/>
          <w:sz w:val="28"/>
          <w:szCs w:val="28"/>
        </w:rPr>
      </w:pPr>
      <w:bookmarkStart w:id="19" w:name="Par1896"/>
      <w:bookmarkEnd w:id="19"/>
      <w:r w:rsidRPr="002360C8">
        <w:rPr>
          <w:rFonts w:ascii="Times New Roman" w:hAnsi="Times New Roman"/>
          <w:b/>
          <w:sz w:val="28"/>
          <w:szCs w:val="28"/>
        </w:rPr>
        <w:t>2. Основные цели и задачи подпрограммы</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 подпрограммы - предотвращение роста напряженности на рынке труда.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Для достижения указанной цели предусматривается решение следующей задачи </w:t>
      </w:r>
      <w:proofErr w:type="gramStart"/>
      <w:r w:rsidRPr="002360C8">
        <w:rPr>
          <w:rFonts w:ascii="Times New Roman" w:hAnsi="Times New Roman"/>
          <w:sz w:val="28"/>
          <w:szCs w:val="28"/>
        </w:rPr>
        <w:t>подпрограммы-повышение</w:t>
      </w:r>
      <w:proofErr w:type="gramEnd"/>
      <w:r w:rsidRPr="002360C8">
        <w:rPr>
          <w:rFonts w:ascii="Times New Roman" w:hAnsi="Times New Roman"/>
          <w:sz w:val="28"/>
          <w:szCs w:val="28"/>
        </w:rPr>
        <w:t xml:space="preserve"> эффективности содействия трудоустройству безработных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center"/>
        <w:outlineLvl w:val="2"/>
        <w:rPr>
          <w:rFonts w:ascii="Times New Roman" w:hAnsi="Times New Roman"/>
          <w:b/>
          <w:sz w:val="28"/>
          <w:szCs w:val="28"/>
        </w:rPr>
      </w:pPr>
      <w:bookmarkStart w:id="20" w:name="Par1914"/>
      <w:bookmarkEnd w:id="20"/>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rsidR="00ED5FA2" w:rsidRPr="002360C8" w:rsidRDefault="00ED5FA2" w:rsidP="002360C8">
      <w:pPr>
        <w:pStyle w:val="ConsPlusNormal"/>
        <w:jc w:val="both"/>
        <w:rPr>
          <w:rFonts w:ascii="Times New Roman" w:hAnsi="Times New Roman"/>
          <w:b/>
          <w:sz w:val="28"/>
          <w:szCs w:val="28"/>
        </w:rPr>
      </w:pPr>
    </w:p>
    <w:p w:rsidR="00ED5FA2" w:rsidRPr="002360C8" w:rsidRDefault="00ED5FA2" w:rsidP="002360C8">
      <w:pPr>
        <w:pStyle w:val="ConsPlusNormal"/>
        <w:jc w:val="right"/>
        <w:rPr>
          <w:rFonts w:ascii="Times New Roman" w:hAnsi="Times New Roman"/>
          <w:bCs/>
          <w:sz w:val="28"/>
          <w:szCs w:val="28"/>
        </w:rPr>
      </w:pPr>
      <w:bookmarkStart w:id="21" w:name="Par1990"/>
      <w:bookmarkEnd w:id="21"/>
      <w:r w:rsidRPr="002360C8">
        <w:rPr>
          <w:rFonts w:ascii="Times New Roman" w:hAnsi="Times New Roman"/>
          <w:bCs/>
          <w:sz w:val="28"/>
          <w:szCs w:val="28"/>
        </w:rPr>
        <w:t>Таблица 1</w:t>
      </w:r>
    </w:p>
    <w:p w:rsidR="00ED5FA2" w:rsidRPr="002360C8" w:rsidRDefault="00ED5FA2" w:rsidP="002360C8">
      <w:pPr>
        <w:pStyle w:val="ConsPlusNormal"/>
        <w:jc w:val="right"/>
        <w:rPr>
          <w:rFonts w:ascii="Times New Roman" w:hAnsi="Times New Roman"/>
          <w:b/>
          <w:bCs/>
          <w:sz w:val="28"/>
          <w:szCs w:val="28"/>
        </w:rPr>
        <w:sectPr w:rsidR="00ED5FA2" w:rsidRPr="002360C8" w:rsidSect="00E72009">
          <w:pgSz w:w="11906" w:h="16838"/>
          <w:pgMar w:top="851" w:right="851" w:bottom="1134" w:left="851" w:header="709" w:footer="709"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7"/>
        <w:gridCol w:w="2989"/>
        <w:gridCol w:w="2552"/>
        <w:gridCol w:w="709"/>
        <w:gridCol w:w="850"/>
        <w:gridCol w:w="851"/>
        <w:gridCol w:w="850"/>
        <w:gridCol w:w="851"/>
        <w:gridCol w:w="708"/>
        <w:gridCol w:w="709"/>
        <w:gridCol w:w="709"/>
        <w:gridCol w:w="709"/>
        <w:gridCol w:w="708"/>
        <w:gridCol w:w="709"/>
        <w:gridCol w:w="992"/>
      </w:tblGrid>
      <w:tr w:rsidR="00C963C5" w:rsidRPr="002360C8" w:rsidTr="00AA708A">
        <w:tc>
          <w:tcPr>
            <w:tcW w:w="528" w:type="dxa"/>
            <w:vMerge w:val="restart"/>
          </w:tcPr>
          <w:p w:rsidR="00C963C5" w:rsidRPr="002360C8" w:rsidRDefault="00C963C5"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lastRenderedPageBreak/>
              <w:t>№</w:t>
            </w:r>
          </w:p>
        </w:tc>
        <w:tc>
          <w:tcPr>
            <w:tcW w:w="3016" w:type="dxa"/>
            <w:gridSpan w:val="2"/>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654" w:type="dxa"/>
            <w:gridSpan w:val="10"/>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992" w:type="dxa"/>
            <w:vMerge w:val="restart"/>
          </w:tcPr>
          <w:p w:rsidR="00C963C5" w:rsidRPr="00AA708A" w:rsidRDefault="00C963C5" w:rsidP="002360C8">
            <w:pPr>
              <w:pStyle w:val="ConsPlusNormal"/>
              <w:jc w:val="center"/>
              <w:rPr>
                <w:rFonts w:ascii="Times New Roman" w:hAnsi="Times New Roman"/>
                <w:b/>
                <w:bCs/>
                <w:sz w:val="18"/>
                <w:szCs w:val="18"/>
              </w:rPr>
            </w:pPr>
            <w:r w:rsidRPr="00AA708A">
              <w:rPr>
                <w:rFonts w:ascii="Times New Roman" w:hAnsi="Times New Roman"/>
                <w:b/>
                <w:bCs/>
                <w:sz w:val="18"/>
                <w:szCs w:val="18"/>
              </w:rPr>
              <w:t>Источник  определения индикатор</w:t>
            </w:r>
            <w:proofErr w:type="gramStart"/>
            <w:r w:rsidRPr="00AA708A">
              <w:rPr>
                <w:rFonts w:ascii="Times New Roman" w:hAnsi="Times New Roman"/>
                <w:b/>
                <w:bCs/>
                <w:sz w:val="18"/>
                <w:szCs w:val="18"/>
              </w:rPr>
              <w:t>а(</w:t>
            </w:r>
            <w:proofErr w:type="gramEnd"/>
            <w:r w:rsidRPr="00AA708A">
              <w:rPr>
                <w:rFonts w:ascii="Times New Roman" w:hAnsi="Times New Roman"/>
                <w:b/>
                <w:bCs/>
                <w:sz w:val="18"/>
                <w:szCs w:val="18"/>
              </w:rPr>
              <w:t>порядок расчета)</w:t>
            </w:r>
          </w:p>
        </w:tc>
      </w:tr>
      <w:tr w:rsidR="00C963C5" w:rsidRPr="002360C8" w:rsidTr="00AA708A">
        <w:trPr>
          <w:trHeight w:val="692"/>
        </w:trPr>
        <w:tc>
          <w:tcPr>
            <w:tcW w:w="528" w:type="dxa"/>
            <w:vMerge/>
          </w:tcPr>
          <w:p w:rsidR="00C963C5" w:rsidRPr="002360C8" w:rsidRDefault="00C963C5" w:rsidP="002360C8">
            <w:pPr>
              <w:pStyle w:val="ConsPlusNormal"/>
              <w:jc w:val="both"/>
              <w:rPr>
                <w:rFonts w:ascii="Times New Roman" w:hAnsi="Times New Roman" w:cs="Arial"/>
                <w:b/>
                <w:bCs/>
                <w:sz w:val="28"/>
                <w:szCs w:val="28"/>
              </w:rPr>
            </w:pPr>
          </w:p>
        </w:tc>
        <w:tc>
          <w:tcPr>
            <w:tcW w:w="3016" w:type="dxa"/>
            <w:gridSpan w:val="2"/>
            <w:vMerge/>
          </w:tcPr>
          <w:p w:rsidR="00C963C5" w:rsidRPr="002360C8" w:rsidRDefault="00C963C5" w:rsidP="002360C8">
            <w:pPr>
              <w:pStyle w:val="ConsPlusNormal"/>
              <w:jc w:val="both"/>
              <w:rPr>
                <w:rFonts w:ascii="Times New Roman" w:hAnsi="Times New Roman" w:cs="Arial"/>
                <w:b/>
                <w:bCs/>
                <w:sz w:val="24"/>
                <w:szCs w:val="24"/>
              </w:rPr>
            </w:pPr>
          </w:p>
        </w:tc>
        <w:tc>
          <w:tcPr>
            <w:tcW w:w="2552" w:type="dxa"/>
            <w:vMerge/>
          </w:tcPr>
          <w:p w:rsidR="00C963C5" w:rsidRPr="002360C8" w:rsidRDefault="00C963C5" w:rsidP="002360C8">
            <w:pPr>
              <w:pStyle w:val="ConsPlusNormal"/>
              <w:jc w:val="both"/>
              <w:rPr>
                <w:rFonts w:ascii="Times New Roman" w:hAnsi="Times New Roman" w:cs="Arial"/>
                <w:b/>
                <w:bCs/>
                <w:sz w:val="24"/>
                <w:szCs w:val="24"/>
              </w:rPr>
            </w:pPr>
          </w:p>
        </w:tc>
        <w:tc>
          <w:tcPr>
            <w:tcW w:w="709" w:type="dxa"/>
            <w:vMerge/>
          </w:tcPr>
          <w:p w:rsidR="00C963C5" w:rsidRPr="002360C8" w:rsidRDefault="00C963C5" w:rsidP="002360C8">
            <w:pPr>
              <w:pStyle w:val="ConsPlusNormal"/>
              <w:jc w:val="both"/>
              <w:rPr>
                <w:rFonts w:ascii="Times New Roman" w:hAnsi="Times New Roman" w:cs="Arial"/>
                <w:b/>
                <w:bCs/>
                <w:sz w:val="24"/>
                <w:szCs w:val="24"/>
              </w:rPr>
            </w:pPr>
          </w:p>
        </w:tc>
        <w:tc>
          <w:tcPr>
            <w:tcW w:w="850"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708"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709"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9"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709"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708"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709"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992" w:type="dxa"/>
            <w:vMerge/>
          </w:tcPr>
          <w:p w:rsidR="00C963C5" w:rsidRPr="00AA708A" w:rsidRDefault="00C963C5" w:rsidP="002360C8">
            <w:pPr>
              <w:pStyle w:val="ConsPlusNormal"/>
              <w:tabs>
                <w:tab w:val="left" w:pos="2160"/>
                <w:tab w:val="left" w:pos="3719"/>
              </w:tabs>
              <w:jc w:val="center"/>
              <w:rPr>
                <w:rFonts w:ascii="Times New Roman" w:hAnsi="Times New Roman" w:cs="Arial"/>
                <w:b/>
                <w:bCs/>
                <w:sz w:val="18"/>
                <w:szCs w:val="18"/>
              </w:rPr>
            </w:pPr>
          </w:p>
        </w:tc>
      </w:tr>
      <w:tr w:rsidR="00C963C5" w:rsidRPr="002360C8" w:rsidTr="00AA708A">
        <w:tc>
          <w:tcPr>
            <w:tcW w:w="14459" w:type="dxa"/>
            <w:gridSpan w:val="15"/>
          </w:tcPr>
          <w:p w:rsidR="00C963C5" w:rsidRPr="002360C8" w:rsidRDefault="00C963C5" w:rsidP="00C963C5">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c>
          <w:tcPr>
            <w:tcW w:w="992" w:type="dxa"/>
            <w:vMerge/>
          </w:tcPr>
          <w:p w:rsidR="00C963C5" w:rsidRPr="00AA708A" w:rsidRDefault="00C963C5" w:rsidP="002360C8">
            <w:pPr>
              <w:pStyle w:val="ConsPlusNormal"/>
              <w:rPr>
                <w:rFonts w:ascii="Times New Roman" w:hAnsi="Times New Roman" w:cs="Arial"/>
                <w:b/>
                <w:bCs/>
                <w:sz w:val="18"/>
                <w:szCs w:val="18"/>
              </w:rPr>
            </w:pPr>
          </w:p>
        </w:tc>
      </w:tr>
      <w:tr w:rsidR="00C963C5" w:rsidRPr="002360C8" w:rsidTr="00AA708A">
        <w:trPr>
          <w:trHeight w:val="1026"/>
        </w:trPr>
        <w:tc>
          <w:tcPr>
            <w:tcW w:w="555" w:type="dxa"/>
            <w:gridSpan w:val="2"/>
            <w:vMerge w:val="restart"/>
          </w:tcPr>
          <w:p w:rsidR="00C963C5" w:rsidRPr="00C963C5" w:rsidRDefault="00C963C5" w:rsidP="002360C8">
            <w:pPr>
              <w:pStyle w:val="ConsPlusNormal"/>
              <w:jc w:val="both"/>
              <w:rPr>
                <w:rFonts w:ascii="Times New Roman" w:hAnsi="Times New Roman" w:cs="Arial"/>
                <w:b/>
                <w:bCs/>
                <w:sz w:val="28"/>
                <w:szCs w:val="28"/>
              </w:rPr>
            </w:pPr>
            <w:r>
              <w:rPr>
                <w:rFonts w:ascii="Times New Roman" w:hAnsi="Times New Roman" w:cs="Arial"/>
                <w:b/>
                <w:bCs/>
                <w:sz w:val="28"/>
                <w:szCs w:val="28"/>
              </w:rPr>
              <w:t>2</w:t>
            </w:r>
            <w:r w:rsidRPr="002360C8">
              <w:rPr>
                <w:rFonts w:ascii="Times New Roman" w:hAnsi="Times New Roman" w:cs="Arial"/>
                <w:bCs/>
                <w:sz w:val="24"/>
                <w:szCs w:val="24"/>
              </w:rPr>
              <w:t xml:space="preserve">   </w:t>
            </w:r>
          </w:p>
          <w:p w:rsidR="00C963C5" w:rsidRPr="002360C8" w:rsidRDefault="00C963C5" w:rsidP="002360C8">
            <w:pPr>
              <w:pStyle w:val="ConsPlusNormal"/>
              <w:jc w:val="both"/>
              <w:rPr>
                <w:rFonts w:ascii="Times New Roman" w:hAnsi="Times New Roman" w:cs="Arial"/>
                <w:b/>
                <w:bCs/>
                <w:sz w:val="24"/>
                <w:szCs w:val="24"/>
              </w:rPr>
            </w:pPr>
          </w:p>
        </w:tc>
        <w:tc>
          <w:tcPr>
            <w:tcW w:w="2989" w:type="dxa"/>
            <w:vMerge w:val="restart"/>
          </w:tcPr>
          <w:p w:rsidR="00C963C5" w:rsidRPr="002360C8" w:rsidRDefault="00C963C5" w:rsidP="00C963C5">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Цель: Предотвращение роста напряженности на рынке труда </w:t>
            </w:r>
          </w:p>
          <w:p w:rsidR="00C963C5" w:rsidRPr="002360C8" w:rsidRDefault="00C963C5" w:rsidP="00C963C5">
            <w:pPr>
              <w:pStyle w:val="ConsPlusNormal"/>
              <w:jc w:val="both"/>
              <w:rPr>
                <w:rFonts w:ascii="Times New Roman" w:hAnsi="Times New Roman" w:cs="Arial"/>
                <w:b/>
                <w:bCs/>
                <w:sz w:val="24"/>
                <w:szCs w:val="24"/>
              </w:rPr>
            </w:pPr>
            <w:r w:rsidRPr="002360C8">
              <w:rPr>
                <w:rFonts w:ascii="Times New Roman" w:hAnsi="Times New Roman" w:cs="Arial"/>
                <w:bCs/>
                <w:sz w:val="24"/>
                <w:szCs w:val="24"/>
              </w:rPr>
              <w:t>Задача: Повышение эффективности содействия трудоустройству  безработных граждан</w:t>
            </w:r>
          </w:p>
        </w:tc>
        <w:tc>
          <w:tcPr>
            <w:tcW w:w="2552" w:type="dxa"/>
          </w:tcPr>
          <w:p w:rsidR="00C963C5" w:rsidRPr="002360C8" w:rsidRDefault="00C963C5"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C963C5" w:rsidRPr="002360C8" w:rsidRDefault="00C963C5" w:rsidP="002360C8">
            <w:pPr>
              <w:pStyle w:val="ConsPlusNormal"/>
              <w:jc w:val="both"/>
              <w:rPr>
                <w:rFonts w:ascii="Times New Roman" w:hAnsi="Times New Roman" w:cs="Arial"/>
                <w:b/>
                <w:sz w:val="24"/>
                <w:szCs w:val="24"/>
              </w:rPr>
            </w:pPr>
            <w:r w:rsidRPr="002360C8">
              <w:rPr>
                <w:rFonts w:ascii="Times New Roman" w:hAnsi="Times New Roman" w:cs="Arial"/>
                <w:sz w:val="24"/>
                <w:szCs w:val="24"/>
              </w:rPr>
              <w:t>Количество созданных рабочих мест</w:t>
            </w:r>
            <w:r w:rsidRPr="002360C8">
              <w:rPr>
                <w:rFonts w:ascii="Times New Roman" w:hAnsi="Times New Roman" w:cs="Arial"/>
                <w:b/>
                <w:sz w:val="24"/>
                <w:szCs w:val="24"/>
              </w:rPr>
              <w:t xml:space="preserve">      </w:t>
            </w:r>
          </w:p>
        </w:tc>
        <w:tc>
          <w:tcPr>
            <w:tcW w:w="709" w:type="dxa"/>
          </w:tcPr>
          <w:p w:rsidR="00C963C5" w:rsidRPr="002360C8" w:rsidRDefault="00C963C5" w:rsidP="002360C8">
            <w:pPr>
              <w:pStyle w:val="ConsPlusNormal"/>
              <w:jc w:val="both"/>
              <w:rPr>
                <w:rFonts w:ascii="Times New Roman" w:hAnsi="Times New Roman" w:cs="Arial"/>
                <w:sz w:val="24"/>
                <w:szCs w:val="24"/>
              </w:rPr>
            </w:pPr>
            <w:r w:rsidRPr="002360C8">
              <w:rPr>
                <w:rFonts w:ascii="Times New Roman" w:hAnsi="Times New Roman" w:cs="Arial"/>
                <w:sz w:val="24"/>
                <w:szCs w:val="24"/>
              </w:rPr>
              <w:t>ед.</w:t>
            </w:r>
          </w:p>
        </w:tc>
        <w:tc>
          <w:tcPr>
            <w:tcW w:w="850" w:type="dxa"/>
          </w:tcPr>
          <w:p w:rsidR="00C963C5" w:rsidRPr="002360C8" w:rsidRDefault="00C963C5"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C963C5" w:rsidRPr="002360C8" w:rsidRDefault="00C963C5"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0" w:type="dxa"/>
          </w:tcPr>
          <w:p w:rsidR="00C963C5" w:rsidRPr="002360C8" w:rsidRDefault="00C963C5"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C963C5" w:rsidRPr="002360C8" w:rsidRDefault="00C963C5"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708" w:type="dxa"/>
          </w:tcPr>
          <w:p w:rsidR="00C963C5" w:rsidRPr="00E352C8" w:rsidRDefault="00C963C5" w:rsidP="00A3457A">
            <w:pPr>
              <w:pStyle w:val="ConsPlusNormal"/>
              <w:jc w:val="both"/>
              <w:rPr>
                <w:rFonts w:ascii="Times New Roman" w:hAnsi="Times New Roman" w:cs="Arial"/>
                <w:bCs/>
                <w:sz w:val="20"/>
                <w:szCs w:val="20"/>
              </w:rPr>
            </w:pPr>
            <w:r w:rsidRPr="00E352C8">
              <w:rPr>
                <w:rFonts w:ascii="Times New Roman" w:hAnsi="Times New Roman" w:cs="Arial"/>
                <w:bCs/>
                <w:sz w:val="20"/>
                <w:szCs w:val="20"/>
              </w:rPr>
              <w:t>132</w:t>
            </w:r>
          </w:p>
          <w:p w:rsidR="00C963C5" w:rsidRPr="00E352C8" w:rsidRDefault="00C963C5" w:rsidP="00A3457A">
            <w:pPr>
              <w:pStyle w:val="ConsPlusNormal"/>
              <w:jc w:val="both"/>
              <w:rPr>
                <w:rFonts w:ascii="Times New Roman" w:hAnsi="Times New Roman" w:cs="Arial"/>
                <w:bCs/>
                <w:sz w:val="20"/>
                <w:szCs w:val="20"/>
              </w:rPr>
            </w:pPr>
          </w:p>
        </w:tc>
        <w:tc>
          <w:tcPr>
            <w:tcW w:w="709" w:type="dxa"/>
          </w:tcPr>
          <w:p w:rsidR="00C963C5" w:rsidRPr="00E352C8" w:rsidRDefault="00C963C5" w:rsidP="00AE7B26">
            <w:pPr>
              <w:pStyle w:val="ConsPlusNormal"/>
              <w:jc w:val="center"/>
              <w:rPr>
                <w:rFonts w:ascii="Times New Roman" w:hAnsi="Times New Roman" w:cs="Arial"/>
                <w:bCs/>
                <w:sz w:val="20"/>
                <w:szCs w:val="20"/>
              </w:rPr>
            </w:pPr>
            <w:r>
              <w:rPr>
                <w:rFonts w:ascii="Times New Roman" w:hAnsi="Times New Roman" w:cs="Arial"/>
                <w:bCs/>
                <w:sz w:val="20"/>
                <w:szCs w:val="20"/>
              </w:rPr>
              <w:t>78</w:t>
            </w:r>
          </w:p>
        </w:tc>
        <w:tc>
          <w:tcPr>
            <w:tcW w:w="709" w:type="dxa"/>
          </w:tcPr>
          <w:p w:rsidR="00C963C5" w:rsidRPr="00E352C8" w:rsidRDefault="00C963C5" w:rsidP="00AE7B26">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09" w:type="dxa"/>
          </w:tcPr>
          <w:p w:rsidR="00C963C5" w:rsidRPr="00E352C8" w:rsidRDefault="00C963C5" w:rsidP="00AE7B26">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8" w:type="dxa"/>
          </w:tcPr>
          <w:p w:rsidR="00C963C5" w:rsidRPr="00E352C8" w:rsidRDefault="00C963C5" w:rsidP="00AE7B26">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09" w:type="dxa"/>
          </w:tcPr>
          <w:p w:rsidR="00C963C5" w:rsidRPr="00E352C8" w:rsidRDefault="00C963C5" w:rsidP="00AE7B26">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992" w:type="dxa"/>
          </w:tcPr>
          <w:p w:rsidR="00C963C5" w:rsidRPr="00AA708A" w:rsidRDefault="00C963C5" w:rsidP="000E3F00">
            <w:pPr>
              <w:widowControl w:val="0"/>
              <w:autoSpaceDE w:val="0"/>
              <w:autoSpaceDN w:val="0"/>
              <w:adjustRightInd w:val="0"/>
              <w:spacing w:after="0"/>
              <w:jc w:val="both"/>
              <w:rPr>
                <w:rFonts w:ascii="Times New Roman" w:hAnsi="Times New Roman"/>
                <w:sz w:val="18"/>
                <w:szCs w:val="18"/>
              </w:rPr>
            </w:pPr>
            <w:r w:rsidRPr="00AA708A">
              <w:rPr>
                <w:rFonts w:ascii="Times New Roman" w:hAnsi="Times New Roman"/>
                <w:sz w:val="18"/>
                <w:szCs w:val="18"/>
              </w:rPr>
              <w:t>Данные муниципальной статистики за отчетный период.</w:t>
            </w:r>
          </w:p>
          <w:p w:rsidR="00C963C5" w:rsidRPr="00AA708A" w:rsidRDefault="00C963C5" w:rsidP="000E3F00">
            <w:pPr>
              <w:pStyle w:val="ConsPlusNormal"/>
              <w:jc w:val="both"/>
              <w:rPr>
                <w:rFonts w:ascii="Times New Roman" w:hAnsi="Times New Roman" w:cs="Arial"/>
                <w:bCs/>
                <w:sz w:val="18"/>
                <w:szCs w:val="18"/>
              </w:rPr>
            </w:pPr>
          </w:p>
        </w:tc>
      </w:tr>
      <w:tr w:rsidR="00C963C5" w:rsidRPr="002360C8" w:rsidTr="00AA708A">
        <w:tc>
          <w:tcPr>
            <w:tcW w:w="555" w:type="dxa"/>
            <w:gridSpan w:val="2"/>
            <w:vMerge/>
          </w:tcPr>
          <w:p w:rsidR="00C963C5" w:rsidRPr="002360C8" w:rsidRDefault="00C963C5" w:rsidP="002360C8">
            <w:pPr>
              <w:pStyle w:val="ConsPlusNormal"/>
              <w:jc w:val="both"/>
              <w:rPr>
                <w:rFonts w:ascii="Times New Roman" w:hAnsi="Times New Roman" w:cs="Arial"/>
                <w:b/>
                <w:bCs/>
                <w:sz w:val="24"/>
                <w:szCs w:val="24"/>
              </w:rPr>
            </w:pPr>
          </w:p>
        </w:tc>
        <w:tc>
          <w:tcPr>
            <w:tcW w:w="2989" w:type="dxa"/>
            <w:vMerge/>
          </w:tcPr>
          <w:p w:rsidR="00C963C5" w:rsidRPr="002360C8" w:rsidRDefault="00C963C5" w:rsidP="002360C8">
            <w:pPr>
              <w:pStyle w:val="ConsPlusNormal"/>
              <w:jc w:val="both"/>
              <w:rPr>
                <w:rFonts w:ascii="Times New Roman" w:hAnsi="Times New Roman" w:cs="Arial"/>
                <w:b/>
                <w:bCs/>
                <w:sz w:val="24"/>
                <w:szCs w:val="24"/>
              </w:rPr>
            </w:pPr>
          </w:p>
        </w:tc>
        <w:tc>
          <w:tcPr>
            <w:tcW w:w="2552" w:type="dxa"/>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Cs/>
                <w:sz w:val="24"/>
                <w:szCs w:val="24"/>
              </w:rPr>
              <w:t xml:space="preserve">Удельный вес             </w:t>
            </w:r>
          </w:p>
          <w:p w:rsidR="00C963C5" w:rsidRPr="002360C8" w:rsidRDefault="00C963C5"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rsidR="00C963C5" w:rsidRPr="002360C8" w:rsidRDefault="00C963C5"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w:t>
            </w:r>
          </w:p>
        </w:tc>
        <w:tc>
          <w:tcPr>
            <w:tcW w:w="850" w:type="dxa"/>
          </w:tcPr>
          <w:p w:rsidR="00C963C5" w:rsidRPr="002360C8" w:rsidRDefault="00C963C5" w:rsidP="002360C8">
            <w:pPr>
              <w:pStyle w:val="ConsPlusNormal"/>
              <w:jc w:val="both"/>
              <w:rPr>
                <w:rFonts w:ascii="Times New Roman" w:hAnsi="Times New Roman" w:cs="Arial"/>
                <w:sz w:val="20"/>
                <w:szCs w:val="20"/>
              </w:rPr>
            </w:pPr>
            <w:r w:rsidRPr="002360C8">
              <w:rPr>
                <w:rFonts w:ascii="Times New Roman" w:hAnsi="Times New Roman" w:cs="Arial"/>
                <w:sz w:val="20"/>
                <w:szCs w:val="20"/>
              </w:rPr>
              <w:t>54,8</w:t>
            </w:r>
          </w:p>
        </w:tc>
        <w:tc>
          <w:tcPr>
            <w:tcW w:w="851" w:type="dxa"/>
          </w:tcPr>
          <w:p w:rsidR="00C963C5" w:rsidRPr="002360C8" w:rsidRDefault="00C963C5" w:rsidP="002360C8">
            <w:pPr>
              <w:pStyle w:val="ConsPlusNormal"/>
              <w:jc w:val="both"/>
              <w:rPr>
                <w:rFonts w:ascii="Times New Roman" w:hAnsi="Times New Roman" w:cs="Arial"/>
                <w:sz w:val="20"/>
                <w:szCs w:val="20"/>
              </w:rPr>
            </w:pPr>
            <w:r w:rsidRPr="002360C8">
              <w:rPr>
                <w:rFonts w:ascii="Times New Roman" w:hAnsi="Times New Roman" w:cs="Arial"/>
                <w:sz w:val="20"/>
                <w:szCs w:val="20"/>
              </w:rPr>
              <w:t>62,2</w:t>
            </w:r>
          </w:p>
        </w:tc>
        <w:tc>
          <w:tcPr>
            <w:tcW w:w="850" w:type="dxa"/>
          </w:tcPr>
          <w:p w:rsidR="00C963C5" w:rsidRPr="002360C8" w:rsidRDefault="00C963C5"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66,2</w:t>
            </w:r>
          </w:p>
        </w:tc>
        <w:tc>
          <w:tcPr>
            <w:tcW w:w="851" w:type="dxa"/>
          </w:tcPr>
          <w:p w:rsidR="00C963C5" w:rsidRPr="002360C8" w:rsidRDefault="00C963C5"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w:t>
            </w:r>
          </w:p>
        </w:tc>
        <w:tc>
          <w:tcPr>
            <w:tcW w:w="708"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8"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992" w:type="dxa"/>
          </w:tcPr>
          <w:p w:rsidR="00C963C5" w:rsidRPr="00AA708A" w:rsidRDefault="00C963C5" w:rsidP="000E3F00">
            <w:pPr>
              <w:widowControl w:val="0"/>
              <w:autoSpaceDE w:val="0"/>
              <w:autoSpaceDN w:val="0"/>
              <w:adjustRightInd w:val="0"/>
              <w:spacing w:after="0"/>
              <w:jc w:val="both"/>
              <w:rPr>
                <w:rFonts w:ascii="Times New Roman" w:hAnsi="Times New Roman"/>
                <w:bCs/>
                <w:sz w:val="18"/>
                <w:szCs w:val="18"/>
              </w:rPr>
            </w:pPr>
            <w:r w:rsidRPr="00AA708A">
              <w:rPr>
                <w:rFonts w:ascii="Times New Roman" w:hAnsi="Times New Roman"/>
                <w:bCs/>
                <w:sz w:val="18"/>
                <w:szCs w:val="18"/>
              </w:rPr>
              <w:t xml:space="preserve">Информация ГКУ «Центр занятости населения </w:t>
            </w:r>
            <w:proofErr w:type="spellStart"/>
            <w:r w:rsidRPr="00AA708A">
              <w:rPr>
                <w:rFonts w:ascii="Times New Roman" w:hAnsi="Times New Roman"/>
                <w:bCs/>
                <w:sz w:val="18"/>
                <w:szCs w:val="18"/>
              </w:rPr>
              <w:t>Бичурского</w:t>
            </w:r>
            <w:proofErr w:type="spellEnd"/>
            <w:r w:rsidRPr="00AA708A">
              <w:rPr>
                <w:rFonts w:ascii="Times New Roman" w:hAnsi="Times New Roman"/>
                <w:bCs/>
                <w:sz w:val="18"/>
                <w:szCs w:val="18"/>
              </w:rPr>
              <w:t xml:space="preserve"> района» за отчетный период.</w:t>
            </w:r>
          </w:p>
          <w:p w:rsidR="00C963C5" w:rsidRPr="00AA708A" w:rsidRDefault="00C963C5" w:rsidP="000E3F00">
            <w:pPr>
              <w:pStyle w:val="ConsPlusNormal"/>
              <w:jc w:val="both"/>
              <w:rPr>
                <w:rFonts w:ascii="Times New Roman" w:hAnsi="Times New Roman" w:cs="Arial"/>
                <w:bCs/>
                <w:sz w:val="18"/>
                <w:szCs w:val="18"/>
              </w:rPr>
            </w:pPr>
          </w:p>
        </w:tc>
      </w:tr>
      <w:tr w:rsidR="00C963C5" w:rsidRPr="002360C8" w:rsidTr="00AA708A">
        <w:tc>
          <w:tcPr>
            <w:tcW w:w="555" w:type="dxa"/>
            <w:gridSpan w:val="2"/>
            <w:vMerge/>
          </w:tcPr>
          <w:p w:rsidR="00C963C5" w:rsidRPr="002360C8" w:rsidRDefault="00C963C5" w:rsidP="002360C8">
            <w:pPr>
              <w:pStyle w:val="ConsPlusNormal"/>
              <w:jc w:val="both"/>
              <w:rPr>
                <w:rFonts w:ascii="Times New Roman" w:hAnsi="Times New Roman" w:cs="Arial"/>
                <w:b/>
                <w:bCs/>
                <w:sz w:val="24"/>
                <w:szCs w:val="24"/>
              </w:rPr>
            </w:pPr>
          </w:p>
        </w:tc>
        <w:tc>
          <w:tcPr>
            <w:tcW w:w="2989" w:type="dxa"/>
            <w:vMerge/>
          </w:tcPr>
          <w:p w:rsidR="00C963C5" w:rsidRPr="002360C8" w:rsidRDefault="00C963C5" w:rsidP="002360C8">
            <w:pPr>
              <w:pStyle w:val="ConsPlusNormal"/>
              <w:jc w:val="both"/>
              <w:rPr>
                <w:rFonts w:ascii="Times New Roman" w:hAnsi="Times New Roman" w:cs="Arial"/>
                <w:b/>
                <w:bCs/>
                <w:sz w:val="24"/>
                <w:szCs w:val="24"/>
              </w:rPr>
            </w:pPr>
          </w:p>
        </w:tc>
        <w:tc>
          <w:tcPr>
            <w:tcW w:w="2552" w:type="dxa"/>
          </w:tcPr>
          <w:p w:rsidR="00C963C5" w:rsidRPr="00756607" w:rsidRDefault="00C963C5" w:rsidP="005E57A0">
            <w:pPr>
              <w:pStyle w:val="ab"/>
              <w:ind w:left="0"/>
              <w:rPr>
                <w:b/>
                <w:bCs/>
                <w:sz w:val="20"/>
                <w:szCs w:val="20"/>
              </w:rPr>
            </w:pPr>
            <w:r w:rsidRPr="00756607">
              <w:rPr>
                <w:b/>
                <w:bCs/>
                <w:sz w:val="20"/>
                <w:szCs w:val="20"/>
              </w:rPr>
              <w:t xml:space="preserve">Целевой индикатор </w:t>
            </w:r>
            <w:r>
              <w:rPr>
                <w:b/>
                <w:bCs/>
                <w:sz w:val="20"/>
                <w:szCs w:val="20"/>
              </w:rPr>
              <w:t>4</w:t>
            </w:r>
          </w:p>
          <w:p w:rsidR="00C963C5" w:rsidRPr="00F67C86" w:rsidRDefault="00C963C5"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09" w:type="dxa"/>
          </w:tcPr>
          <w:p w:rsidR="00C963C5" w:rsidRPr="0080018C" w:rsidRDefault="00C963C5" w:rsidP="005E57A0">
            <w:pPr>
              <w:pStyle w:val="ab"/>
              <w:ind w:left="0"/>
              <w:jc w:val="center"/>
              <w:rPr>
                <w:bCs/>
                <w:sz w:val="20"/>
                <w:szCs w:val="20"/>
              </w:rPr>
            </w:pPr>
            <w:r>
              <w:rPr>
                <w:bCs/>
                <w:sz w:val="20"/>
                <w:szCs w:val="20"/>
              </w:rPr>
              <w:t>ед.</w:t>
            </w:r>
          </w:p>
        </w:tc>
        <w:tc>
          <w:tcPr>
            <w:tcW w:w="850" w:type="dxa"/>
          </w:tcPr>
          <w:p w:rsidR="00C963C5" w:rsidRPr="00C05851" w:rsidRDefault="00C963C5" w:rsidP="005E57A0">
            <w:pPr>
              <w:jc w:val="center"/>
              <w:rPr>
                <w:rFonts w:ascii="Times New Roman" w:hAnsi="Times New Roman"/>
              </w:rPr>
            </w:pPr>
            <w:r>
              <w:rPr>
                <w:rFonts w:ascii="Times New Roman" w:hAnsi="Times New Roman"/>
              </w:rPr>
              <w:t>-</w:t>
            </w:r>
          </w:p>
        </w:tc>
        <w:tc>
          <w:tcPr>
            <w:tcW w:w="851" w:type="dxa"/>
          </w:tcPr>
          <w:p w:rsidR="00C963C5" w:rsidRPr="00C05851" w:rsidRDefault="00C963C5" w:rsidP="005E57A0">
            <w:pPr>
              <w:jc w:val="center"/>
              <w:rPr>
                <w:rFonts w:ascii="Times New Roman" w:hAnsi="Times New Roman"/>
              </w:rPr>
            </w:pPr>
            <w:r>
              <w:rPr>
                <w:rFonts w:ascii="Times New Roman" w:hAnsi="Times New Roman"/>
              </w:rPr>
              <w:t>-</w:t>
            </w:r>
          </w:p>
        </w:tc>
        <w:tc>
          <w:tcPr>
            <w:tcW w:w="850" w:type="dxa"/>
          </w:tcPr>
          <w:p w:rsidR="00C963C5" w:rsidRPr="00C05851" w:rsidRDefault="00C963C5" w:rsidP="005E57A0">
            <w:pPr>
              <w:jc w:val="center"/>
              <w:rPr>
                <w:rFonts w:ascii="Times New Roman" w:hAnsi="Times New Roman"/>
              </w:rPr>
            </w:pPr>
            <w:r>
              <w:rPr>
                <w:rFonts w:ascii="Times New Roman" w:hAnsi="Times New Roman"/>
              </w:rPr>
              <w:t>152</w:t>
            </w:r>
          </w:p>
        </w:tc>
        <w:tc>
          <w:tcPr>
            <w:tcW w:w="851" w:type="dxa"/>
          </w:tcPr>
          <w:p w:rsidR="00C963C5" w:rsidRPr="00C05851" w:rsidRDefault="00C963C5" w:rsidP="005E57A0">
            <w:pPr>
              <w:jc w:val="center"/>
              <w:rPr>
                <w:rFonts w:ascii="Times New Roman" w:hAnsi="Times New Roman"/>
              </w:rPr>
            </w:pPr>
            <w:r>
              <w:rPr>
                <w:rFonts w:ascii="Times New Roman" w:hAnsi="Times New Roman"/>
              </w:rPr>
              <w:t>505</w:t>
            </w:r>
          </w:p>
        </w:tc>
        <w:tc>
          <w:tcPr>
            <w:tcW w:w="708" w:type="dxa"/>
          </w:tcPr>
          <w:p w:rsidR="00C963C5" w:rsidRPr="00C05851" w:rsidRDefault="00C963C5" w:rsidP="00A3457A">
            <w:pPr>
              <w:jc w:val="center"/>
              <w:rPr>
                <w:rFonts w:ascii="Times New Roman" w:hAnsi="Times New Roman"/>
              </w:rPr>
            </w:pPr>
            <w:r>
              <w:rPr>
                <w:rFonts w:ascii="Times New Roman" w:hAnsi="Times New Roman"/>
              </w:rPr>
              <w:t>-</w:t>
            </w:r>
          </w:p>
        </w:tc>
        <w:tc>
          <w:tcPr>
            <w:tcW w:w="709" w:type="dxa"/>
          </w:tcPr>
          <w:p w:rsidR="00C963C5" w:rsidRPr="00C05851" w:rsidRDefault="00C963C5" w:rsidP="00A3457A">
            <w:pPr>
              <w:jc w:val="center"/>
              <w:rPr>
                <w:rFonts w:ascii="Times New Roman" w:hAnsi="Times New Roman"/>
              </w:rPr>
            </w:pPr>
            <w:r>
              <w:rPr>
                <w:rFonts w:ascii="Times New Roman" w:hAnsi="Times New Roman"/>
              </w:rPr>
              <w:t>-</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8"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992" w:type="dxa"/>
          </w:tcPr>
          <w:p w:rsidR="00C963C5" w:rsidRPr="00AA708A" w:rsidRDefault="00C963C5" w:rsidP="000E3F00">
            <w:pPr>
              <w:pStyle w:val="ConsPlusNormal"/>
              <w:jc w:val="both"/>
              <w:rPr>
                <w:rFonts w:ascii="Times New Roman" w:hAnsi="Times New Roman" w:cs="Arial"/>
                <w:bCs/>
                <w:sz w:val="18"/>
                <w:szCs w:val="18"/>
              </w:rPr>
            </w:pPr>
            <w:r w:rsidRPr="00AA708A">
              <w:rPr>
                <w:rFonts w:ascii="Times New Roman" w:hAnsi="Times New Roman"/>
                <w:sz w:val="18"/>
                <w:szCs w:val="18"/>
              </w:rPr>
              <w:t>Данные муниципальной статистики за отчетный период</w:t>
            </w:r>
          </w:p>
        </w:tc>
      </w:tr>
    </w:tbl>
    <w:p w:rsidR="00ED5FA2" w:rsidRPr="002360C8" w:rsidRDefault="00ED5FA2" w:rsidP="002360C8">
      <w:pPr>
        <w:pStyle w:val="ConsPlusNormal"/>
        <w:jc w:val="both"/>
        <w:rPr>
          <w:rFonts w:ascii="Times New Roman" w:hAnsi="Times New Roman"/>
          <w:sz w:val="28"/>
          <w:szCs w:val="28"/>
        </w:rPr>
        <w:sectPr w:rsidR="00ED5FA2" w:rsidRPr="002360C8" w:rsidSect="00B65C8B">
          <w:pgSz w:w="16838" w:h="11906" w:orient="landscape"/>
          <w:pgMar w:top="851" w:right="851" w:bottom="851" w:left="1134" w:header="709" w:footer="709" w:gutter="0"/>
          <w:cols w:space="708"/>
          <w:docGrid w:linePitch="360"/>
        </w:sectPr>
      </w:pPr>
    </w:p>
    <w:p w:rsidR="00ED5FA2" w:rsidRPr="002360C8" w:rsidRDefault="00ED5FA2" w:rsidP="002360C8">
      <w:pPr>
        <w:pStyle w:val="ConsPlusNormal"/>
        <w:jc w:val="center"/>
        <w:outlineLvl w:val="2"/>
        <w:rPr>
          <w:rFonts w:ascii="Times New Roman" w:hAnsi="Times New Roman"/>
          <w:b/>
          <w:sz w:val="28"/>
          <w:szCs w:val="28"/>
        </w:rPr>
      </w:pPr>
      <w:bookmarkStart w:id="22" w:name="Par1918"/>
      <w:bookmarkEnd w:id="22"/>
      <w:r w:rsidRPr="002360C8">
        <w:rPr>
          <w:rFonts w:ascii="Times New Roman" w:hAnsi="Times New Roman"/>
          <w:b/>
          <w:sz w:val="28"/>
          <w:szCs w:val="28"/>
        </w:rPr>
        <w:lastRenderedPageBreak/>
        <w:t xml:space="preserve">4. Ресурсное обеспечение  подпрограммы </w:t>
      </w:r>
      <w:r w:rsidRPr="002360C8">
        <w:rPr>
          <w:rFonts w:ascii="Times New Roman" w:hAnsi="Times New Roman" w:cs="Arial"/>
          <w:b/>
          <w:bCs/>
          <w:sz w:val="28"/>
          <w:szCs w:val="28"/>
        </w:rPr>
        <w:t xml:space="preserve"> за счет всех источников финансирования</w:t>
      </w:r>
    </w:p>
    <w:p w:rsidR="00ED5FA2" w:rsidRPr="002360C8" w:rsidRDefault="00ED5FA2"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2973"/>
        <w:gridCol w:w="848"/>
        <w:gridCol w:w="709"/>
        <w:gridCol w:w="709"/>
        <w:gridCol w:w="709"/>
        <w:gridCol w:w="992"/>
        <w:gridCol w:w="850"/>
        <w:gridCol w:w="975"/>
        <w:gridCol w:w="18"/>
        <w:gridCol w:w="1142"/>
        <w:gridCol w:w="1136"/>
        <w:gridCol w:w="34"/>
        <w:gridCol w:w="1100"/>
        <w:gridCol w:w="10"/>
        <w:gridCol w:w="1265"/>
      </w:tblGrid>
      <w:tr w:rsidR="00ED5FA2" w:rsidRPr="002360C8" w:rsidTr="00FE03CC">
        <w:trPr>
          <w:trHeight w:val="307"/>
        </w:trPr>
        <w:tc>
          <w:tcPr>
            <w:tcW w:w="1981" w:type="dxa"/>
            <w:vMerge w:val="restart"/>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3" w:type="dxa"/>
            <w:vMerge w:val="restart"/>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48" w:type="dxa"/>
            <w:vMerge w:val="restart"/>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649" w:type="dxa"/>
            <w:gridSpan w:val="13"/>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 xml:space="preserve">Оценка расходов, </w:t>
            </w:r>
            <w:proofErr w:type="spellStart"/>
            <w:r w:rsidRPr="002360C8">
              <w:rPr>
                <w:rFonts w:ascii="Times New Roman" w:hAnsi="Times New Roman" w:cs="Arial"/>
                <w:b/>
                <w:bCs/>
                <w:sz w:val="24"/>
                <w:szCs w:val="24"/>
              </w:rPr>
              <w:t>тыс</w:t>
            </w:r>
            <w:proofErr w:type="gramStart"/>
            <w:r w:rsidRPr="002360C8">
              <w:rPr>
                <w:rFonts w:ascii="Times New Roman" w:hAnsi="Times New Roman" w:cs="Arial"/>
                <w:b/>
                <w:bCs/>
                <w:sz w:val="24"/>
                <w:szCs w:val="24"/>
              </w:rPr>
              <w:t>.р</w:t>
            </w:r>
            <w:proofErr w:type="gramEnd"/>
            <w:r w:rsidRPr="002360C8">
              <w:rPr>
                <w:rFonts w:ascii="Times New Roman" w:hAnsi="Times New Roman" w:cs="Arial"/>
                <w:b/>
                <w:bCs/>
                <w:sz w:val="24"/>
                <w:szCs w:val="24"/>
              </w:rPr>
              <w:t>уб</w:t>
            </w:r>
            <w:proofErr w:type="spellEnd"/>
            <w:r w:rsidRPr="002360C8">
              <w:rPr>
                <w:rFonts w:ascii="Times New Roman" w:hAnsi="Times New Roman" w:cs="Arial"/>
                <w:b/>
                <w:bCs/>
                <w:sz w:val="24"/>
                <w:szCs w:val="24"/>
              </w:rPr>
              <w:t>.</w:t>
            </w:r>
          </w:p>
        </w:tc>
      </w:tr>
      <w:tr w:rsidR="00ED5FA2" w:rsidRPr="002360C8" w:rsidTr="00FE03CC">
        <w:tc>
          <w:tcPr>
            <w:tcW w:w="1981" w:type="dxa"/>
            <w:vMerge/>
          </w:tcPr>
          <w:p w:rsidR="00ED5FA2" w:rsidRPr="002360C8" w:rsidRDefault="00ED5FA2" w:rsidP="002360C8">
            <w:pPr>
              <w:pStyle w:val="ConsPlusNormal"/>
              <w:jc w:val="center"/>
              <w:outlineLvl w:val="2"/>
              <w:rPr>
                <w:rFonts w:ascii="Times New Roman" w:hAnsi="Times New Roman" w:cs="Arial"/>
                <w:b/>
                <w:bCs/>
                <w:sz w:val="24"/>
                <w:szCs w:val="24"/>
              </w:rPr>
            </w:pPr>
          </w:p>
        </w:tc>
        <w:tc>
          <w:tcPr>
            <w:tcW w:w="2973" w:type="dxa"/>
            <w:vMerge/>
          </w:tcPr>
          <w:p w:rsidR="00ED5FA2" w:rsidRPr="002360C8" w:rsidRDefault="00ED5FA2" w:rsidP="002360C8">
            <w:pPr>
              <w:pStyle w:val="ConsPlusNormal"/>
              <w:jc w:val="center"/>
              <w:outlineLvl w:val="2"/>
              <w:rPr>
                <w:rFonts w:ascii="Times New Roman" w:hAnsi="Times New Roman" w:cs="Arial"/>
                <w:b/>
                <w:bCs/>
                <w:sz w:val="24"/>
                <w:szCs w:val="24"/>
              </w:rPr>
            </w:pPr>
          </w:p>
        </w:tc>
        <w:tc>
          <w:tcPr>
            <w:tcW w:w="848" w:type="dxa"/>
            <w:vMerge/>
          </w:tcPr>
          <w:p w:rsidR="00ED5FA2" w:rsidRPr="002360C8" w:rsidRDefault="00ED5FA2" w:rsidP="002360C8">
            <w:pPr>
              <w:pStyle w:val="ConsPlusNormal"/>
              <w:jc w:val="center"/>
              <w:outlineLvl w:val="2"/>
              <w:rPr>
                <w:rFonts w:ascii="Times New Roman" w:hAnsi="Times New Roman" w:cs="Arial"/>
                <w:b/>
                <w:bCs/>
                <w:sz w:val="24"/>
                <w:szCs w:val="24"/>
              </w:rPr>
            </w:pPr>
          </w:p>
        </w:tc>
        <w:tc>
          <w:tcPr>
            <w:tcW w:w="709"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993" w:type="dxa"/>
            <w:gridSpan w:val="2"/>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42"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36"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gridSpan w:val="2"/>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1275" w:type="dxa"/>
            <w:gridSpan w:val="2"/>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ED5FA2" w:rsidRPr="002360C8" w:rsidTr="00FE03CC">
        <w:tc>
          <w:tcPr>
            <w:tcW w:w="1981" w:type="dxa"/>
            <w:vMerge w:val="restart"/>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2</w:t>
            </w:r>
          </w:p>
        </w:tc>
        <w:tc>
          <w:tcPr>
            <w:tcW w:w="2973" w:type="dxa"/>
            <w:vMerge w:val="restart"/>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Содействие занятости населения</w:t>
            </w:r>
          </w:p>
        </w:tc>
        <w:tc>
          <w:tcPr>
            <w:tcW w:w="848" w:type="dxa"/>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ED5FA2" w:rsidRPr="002360C8" w:rsidRDefault="00ED5FA2" w:rsidP="007D10BD">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709" w:type="dxa"/>
          </w:tcPr>
          <w:p w:rsidR="00ED5FA2" w:rsidRPr="002360C8" w:rsidRDefault="00ED5FA2" w:rsidP="007D10BD">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709" w:type="dxa"/>
          </w:tcPr>
          <w:p w:rsidR="00ED5FA2" w:rsidRPr="002360C8" w:rsidRDefault="00ED5FA2" w:rsidP="007D10BD">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ED5FA2" w:rsidRPr="002360C8" w:rsidRDefault="00ED5FA2" w:rsidP="007D10BD">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850" w:type="dxa"/>
          </w:tcPr>
          <w:p w:rsidR="00ED5FA2" w:rsidRPr="002360C8" w:rsidRDefault="00ED5FA2" w:rsidP="00E31CBF">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993" w:type="dxa"/>
            <w:gridSpan w:val="2"/>
          </w:tcPr>
          <w:p w:rsidR="00ED5FA2" w:rsidRPr="005D3669" w:rsidRDefault="00ED5FA2" w:rsidP="00E31CBF">
            <w:pPr>
              <w:pStyle w:val="ConsPlusNormal"/>
              <w:rPr>
                <w:rFonts w:ascii="Times New Roman" w:hAnsi="Times New Roman" w:cs="Arial"/>
                <w:b/>
                <w:bCs/>
                <w:sz w:val="20"/>
                <w:szCs w:val="20"/>
              </w:rPr>
            </w:pPr>
            <w:r w:rsidRPr="005D3669">
              <w:rPr>
                <w:rFonts w:ascii="Times New Roman" w:hAnsi="Times New Roman" w:cs="Arial"/>
                <w:b/>
                <w:bCs/>
                <w:sz w:val="20"/>
                <w:szCs w:val="20"/>
              </w:rPr>
              <w:t>250</w:t>
            </w:r>
          </w:p>
        </w:tc>
        <w:tc>
          <w:tcPr>
            <w:tcW w:w="1142" w:type="dxa"/>
          </w:tcPr>
          <w:p w:rsidR="00ED5FA2" w:rsidRPr="005D3669" w:rsidRDefault="00ED5FA2" w:rsidP="00E31CBF">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36" w:type="dxa"/>
          </w:tcPr>
          <w:p w:rsidR="00ED5FA2" w:rsidRPr="005D3669" w:rsidRDefault="00ED5FA2" w:rsidP="00E31CBF">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34" w:type="dxa"/>
            <w:gridSpan w:val="2"/>
          </w:tcPr>
          <w:p w:rsidR="00ED5FA2" w:rsidRPr="002360C8" w:rsidRDefault="00ED5FA2" w:rsidP="00E31CBF">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275" w:type="dxa"/>
            <w:gridSpan w:val="2"/>
          </w:tcPr>
          <w:p w:rsidR="00ED5FA2" w:rsidRPr="002360C8" w:rsidRDefault="00ED5FA2" w:rsidP="00E31CBF">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993"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250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val="restart"/>
          </w:tcPr>
          <w:p w:rsidR="00ED5FA2" w:rsidRPr="002360C8" w:rsidRDefault="00ED5FA2"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3" w:type="dxa"/>
            <w:vMerge w:val="restart"/>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неработающих и  безработных граждан.</w:t>
            </w:r>
          </w:p>
        </w:tc>
        <w:tc>
          <w:tcPr>
            <w:tcW w:w="848" w:type="dxa"/>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ED5FA2" w:rsidRPr="002360C8" w:rsidRDefault="00ED5FA2" w:rsidP="007D10BD">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ED5FA2" w:rsidRPr="002360C8" w:rsidRDefault="00ED5FA2" w:rsidP="007D10BD">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ED5FA2" w:rsidRPr="002360C8" w:rsidRDefault="00ED5FA2" w:rsidP="007D10BD">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ED5FA2" w:rsidRPr="002360C8" w:rsidRDefault="00ED5FA2" w:rsidP="007D10BD">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850" w:type="dxa"/>
          </w:tcPr>
          <w:p w:rsidR="00ED5FA2" w:rsidRPr="002360C8" w:rsidRDefault="00ED5FA2" w:rsidP="00E31CBF">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993" w:type="dxa"/>
            <w:gridSpan w:val="2"/>
          </w:tcPr>
          <w:p w:rsidR="00ED5FA2" w:rsidRPr="005D3669" w:rsidRDefault="00ED5FA2" w:rsidP="00E31CBF">
            <w:pPr>
              <w:pStyle w:val="ConsPlusNormal"/>
              <w:rPr>
                <w:rFonts w:ascii="Times New Roman" w:hAnsi="Times New Roman" w:cs="Arial"/>
                <w:b/>
                <w:bCs/>
                <w:sz w:val="20"/>
                <w:szCs w:val="20"/>
              </w:rPr>
            </w:pPr>
            <w:r w:rsidRPr="005D3669">
              <w:rPr>
                <w:rFonts w:ascii="Times New Roman" w:hAnsi="Times New Roman" w:cs="Arial"/>
                <w:b/>
                <w:bCs/>
                <w:sz w:val="20"/>
                <w:szCs w:val="20"/>
              </w:rPr>
              <w:t>250</w:t>
            </w:r>
          </w:p>
        </w:tc>
        <w:tc>
          <w:tcPr>
            <w:tcW w:w="1142" w:type="dxa"/>
          </w:tcPr>
          <w:p w:rsidR="00ED5FA2" w:rsidRPr="005D3669" w:rsidRDefault="00ED5FA2" w:rsidP="00E31CBF">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36" w:type="dxa"/>
          </w:tcPr>
          <w:p w:rsidR="00ED5FA2" w:rsidRPr="005D3669" w:rsidRDefault="00ED5FA2" w:rsidP="00E31CBF">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34" w:type="dxa"/>
            <w:gridSpan w:val="2"/>
          </w:tcPr>
          <w:p w:rsidR="00ED5FA2" w:rsidRPr="002360C8" w:rsidRDefault="00ED5FA2" w:rsidP="00E31CBF">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275" w:type="dxa"/>
            <w:gridSpan w:val="2"/>
          </w:tcPr>
          <w:p w:rsidR="00ED5FA2" w:rsidRPr="002360C8" w:rsidRDefault="00ED5FA2" w:rsidP="00E31CBF">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993"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250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val="restart"/>
          </w:tcPr>
          <w:p w:rsidR="00ED5FA2" w:rsidRPr="002360C8" w:rsidRDefault="00ED5FA2"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973" w:type="dxa"/>
            <w:vMerge w:val="restart"/>
          </w:tcPr>
          <w:p w:rsidR="00ED5FA2" w:rsidRPr="002360C8" w:rsidRDefault="00ED5FA2" w:rsidP="002360C8">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оплачиваемых общественных работ, направленных на снижение неформальной занятости</w:t>
            </w: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 xml:space="preserve">115,10 </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val="restart"/>
          </w:tcPr>
          <w:p w:rsidR="00ED5FA2" w:rsidRPr="002360C8" w:rsidRDefault="00ED5FA2" w:rsidP="002360C8">
            <w:pPr>
              <w:pStyle w:val="ConsPlusNormal"/>
              <w:jc w:val="both"/>
              <w:outlineLvl w:val="2"/>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973" w:type="dxa"/>
            <w:vMerge w:val="restart"/>
          </w:tcPr>
          <w:p w:rsidR="00ED5FA2" w:rsidRPr="002360C8" w:rsidRDefault="00ED5FA2" w:rsidP="002360C8">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17,3</w:t>
            </w:r>
          </w:p>
        </w:tc>
        <w:tc>
          <w:tcPr>
            <w:tcW w:w="993" w:type="dxa"/>
            <w:gridSpan w:val="2"/>
          </w:tcPr>
          <w:p w:rsidR="00ED5FA2" w:rsidRPr="008E21A3"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42" w:type="dxa"/>
          </w:tcPr>
          <w:p w:rsidR="00ED5FA2" w:rsidRPr="008E21A3"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8E21A3"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17,3</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val="restart"/>
          </w:tcPr>
          <w:p w:rsidR="00ED5FA2" w:rsidRPr="002360C8" w:rsidRDefault="00ED5FA2"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973" w:type="dxa"/>
            <w:vMerge w:val="restart"/>
          </w:tcPr>
          <w:p w:rsidR="00ED5FA2" w:rsidRPr="002360C8" w:rsidRDefault="00ED5FA2" w:rsidP="002360C8">
            <w:pPr>
              <w:pStyle w:val="ConsPlusNormal"/>
              <w:outlineLvl w:val="2"/>
              <w:rPr>
                <w:rFonts w:ascii="Times New Roman" w:hAnsi="Times New Roman" w:cs="Arial"/>
                <w:sz w:val="20"/>
                <w:szCs w:val="20"/>
              </w:rPr>
            </w:pPr>
            <w:r w:rsidRPr="004C18E4">
              <w:rPr>
                <w:rFonts w:ascii="Times New Roman" w:hAnsi="Times New Roman" w:cs="Arial"/>
              </w:rPr>
              <w:t xml:space="preserve">Организация временного трудоустройства несовершеннолетних от 14 до 18 лет в свободное от  учебы время, в том числе  создание условий для </w:t>
            </w:r>
            <w:r w:rsidRPr="004C18E4">
              <w:rPr>
                <w:rFonts w:ascii="Times New Roman" w:hAnsi="Times New Roman" w:cs="Arial"/>
              </w:rPr>
              <w:lastRenderedPageBreak/>
              <w:t>организации временного трудоустройства несовершеннолетних граждан</w:t>
            </w: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lastRenderedPageBreak/>
              <w:t>всего</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249,6</w:t>
            </w:r>
          </w:p>
        </w:tc>
        <w:tc>
          <w:tcPr>
            <w:tcW w:w="993"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250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8E21A3"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45</w:t>
            </w:r>
          </w:p>
        </w:tc>
        <w:tc>
          <w:tcPr>
            <w:tcW w:w="993" w:type="dxa"/>
            <w:gridSpan w:val="2"/>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204,6</w:t>
            </w:r>
          </w:p>
        </w:tc>
        <w:tc>
          <w:tcPr>
            <w:tcW w:w="993"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250</w:t>
            </w:r>
          </w:p>
        </w:tc>
        <w:tc>
          <w:tcPr>
            <w:tcW w:w="1142"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75"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ВИ</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75"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7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0"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65" w:type="dxa"/>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val="restart"/>
          </w:tcPr>
          <w:p w:rsidR="00ED5FA2" w:rsidRPr="002360C8" w:rsidRDefault="00ED5FA2" w:rsidP="002360C8">
            <w:pPr>
              <w:pStyle w:val="ConsPlusNormal"/>
              <w:outlineLvl w:val="2"/>
              <w:rPr>
                <w:rFonts w:ascii="Times New Roman" w:hAnsi="Times New Roman" w:cs="Arial"/>
                <w:bCs/>
                <w:sz w:val="20"/>
                <w:szCs w:val="20"/>
              </w:rPr>
            </w:pPr>
            <w:r w:rsidRPr="002360C8">
              <w:rPr>
                <w:rFonts w:ascii="Times New Roman" w:hAnsi="Times New Roman" w:cs="Arial"/>
                <w:bCs/>
                <w:sz w:val="20"/>
                <w:szCs w:val="20"/>
              </w:rPr>
              <w:lastRenderedPageBreak/>
              <w:t>Мероприятие 1.4</w:t>
            </w:r>
          </w:p>
        </w:tc>
        <w:tc>
          <w:tcPr>
            <w:tcW w:w="2973" w:type="dxa"/>
            <w:vMerge w:val="restart"/>
          </w:tcPr>
          <w:p w:rsidR="00ED5FA2" w:rsidRPr="002360C8" w:rsidRDefault="00ED5FA2" w:rsidP="002360C8">
            <w:pPr>
              <w:pStyle w:val="ConsPlusNormal"/>
              <w:outlineLvl w:val="2"/>
              <w:rPr>
                <w:rFonts w:ascii="Times New Roman" w:hAnsi="Times New Roman" w:cs="Arial"/>
                <w:sz w:val="20"/>
                <w:szCs w:val="20"/>
              </w:rPr>
            </w:pPr>
            <w:r w:rsidRPr="002360C8">
              <w:rPr>
                <w:rFonts w:ascii="Times New Roman" w:hAnsi="Times New Roman" w:cs="Arial"/>
                <w:bCs/>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всего</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Pr>
                <w:rFonts w:ascii="Times New Roman" w:hAnsi="Times New Roman" w:cs="Arial"/>
                <w:bCs/>
                <w:sz w:val="20"/>
                <w:szCs w:val="20"/>
              </w:rPr>
              <w:t>1373,7</w:t>
            </w:r>
          </w:p>
        </w:tc>
        <w:tc>
          <w:tcPr>
            <w:tcW w:w="850"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975" w:type="dxa"/>
          </w:tcPr>
          <w:p w:rsidR="00ED5FA2" w:rsidRPr="008E21A3"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60" w:type="dxa"/>
            <w:gridSpan w:val="2"/>
          </w:tcPr>
          <w:p w:rsidR="00ED5FA2" w:rsidRPr="008E21A3"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70" w:type="dxa"/>
            <w:gridSpan w:val="2"/>
          </w:tcPr>
          <w:p w:rsidR="00ED5FA2" w:rsidRPr="008E21A3"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0"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65" w:type="dxa"/>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75"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7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0"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65" w:type="dxa"/>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75"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7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0"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65" w:type="dxa"/>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75" w:type="dxa"/>
          </w:tcPr>
          <w:p w:rsidR="00ED5FA2" w:rsidRPr="002360C8" w:rsidRDefault="00ED5FA2"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6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7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0"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65" w:type="dxa"/>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ED5FA2" w:rsidRPr="002360C8" w:rsidRDefault="00ED5FA2"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ED5FA2" w:rsidRPr="002360C8" w:rsidRDefault="00ED5FA2"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ED5FA2" w:rsidRPr="002360C8" w:rsidRDefault="00ED5FA2"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75" w:type="dxa"/>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6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70" w:type="dxa"/>
            <w:gridSpan w:val="2"/>
          </w:tcPr>
          <w:p w:rsidR="00ED5FA2" w:rsidRPr="002360C8" w:rsidRDefault="00ED5FA2"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0" w:type="dxa"/>
            <w:gridSpan w:val="2"/>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265" w:type="dxa"/>
          </w:tcPr>
          <w:p w:rsidR="00ED5FA2" w:rsidRPr="002360C8" w:rsidRDefault="00ED5FA2"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ED5FA2" w:rsidRPr="002360C8" w:rsidTr="00FE03CC">
        <w:tc>
          <w:tcPr>
            <w:tcW w:w="1981" w:type="dxa"/>
            <w:vMerge w:val="restart"/>
          </w:tcPr>
          <w:p w:rsidR="00ED5FA2" w:rsidRPr="002360C8" w:rsidRDefault="00ED5FA2"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3" w:type="dxa"/>
            <w:vMerge w:val="restart"/>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sz w:val="24"/>
                <w:szCs w:val="24"/>
              </w:rPr>
              <w:t>Мониторинг состояния и разработки прогнозных оценок рынка труда</w:t>
            </w:r>
          </w:p>
        </w:tc>
        <w:tc>
          <w:tcPr>
            <w:tcW w:w="848" w:type="dxa"/>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9649" w:type="dxa"/>
            <w:gridSpan w:val="13"/>
            <w:vMerge w:val="restart"/>
          </w:tcPr>
          <w:p w:rsidR="00ED5FA2" w:rsidRPr="002360C8" w:rsidRDefault="00ED5FA2" w:rsidP="007D10BD">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9649" w:type="dxa"/>
            <w:gridSpan w:val="13"/>
            <w:vMerge/>
          </w:tcPr>
          <w:p w:rsidR="00ED5FA2" w:rsidRPr="002360C8" w:rsidRDefault="00ED5FA2" w:rsidP="002360C8">
            <w:pPr>
              <w:pStyle w:val="ConsPlusNormal"/>
              <w:outlineLvl w:val="2"/>
              <w:rPr>
                <w:rFonts w:ascii="Times New Roman" w:hAnsi="Times New Roman" w:cs="Arial"/>
                <w:bCs/>
                <w:sz w:val="20"/>
                <w:szCs w:val="20"/>
              </w:rPr>
            </w:pP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9649" w:type="dxa"/>
            <w:gridSpan w:val="13"/>
            <w:vMerge/>
          </w:tcPr>
          <w:p w:rsidR="00ED5FA2" w:rsidRPr="002360C8" w:rsidRDefault="00ED5FA2" w:rsidP="002360C8">
            <w:pPr>
              <w:pStyle w:val="ConsPlusNormal"/>
              <w:outlineLvl w:val="2"/>
              <w:rPr>
                <w:rFonts w:ascii="Times New Roman" w:hAnsi="Times New Roman" w:cs="Arial"/>
                <w:bCs/>
                <w:sz w:val="20"/>
                <w:szCs w:val="20"/>
              </w:rPr>
            </w:pP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9649" w:type="dxa"/>
            <w:gridSpan w:val="13"/>
            <w:vMerge/>
          </w:tcPr>
          <w:p w:rsidR="00ED5FA2" w:rsidRPr="002360C8" w:rsidRDefault="00ED5FA2" w:rsidP="002360C8">
            <w:pPr>
              <w:pStyle w:val="ConsPlusNormal"/>
              <w:outlineLvl w:val="2"/>
              <w:rPr>
                <w:rFonts w:ascii="Times New Roman" w:hAnsi="Times New Roman" w:cs="Arial"/>
                <w:bCs/>
                <w:sz w:val="20"/>
                <w:szCs w:val="20"/>
              </w:rPr>
            </w:pPr>
          </w:p>
        </w:tc>
      </w:tr>
      <w:tr w:rsidR="00ED5FA2" w:rsidRPr="002360C8" w:rsidTr="00FE03CC">
        <w:tc>
          <w:tcPr>
            <w:tcW w:w="1981" w:type="dxa"/>
            <w:vMerge/>
          </w:tcPr>
          <w:p w:rsidR="00ED5FA2" w:rsidRPr="002360C8" w:rsidRDefault="00ED5FA2" w:rsidP="002360C8">
            <w:pPr>
              <w:pStyle w:val="ConsPlusNormal"/>
              <w:outlineLvl w:val="2"/>
              <w:rPr>
                <w:rFonts w:ascii="Times New Roman" w:hAnsi="Times New Roman" w:cs="Arial"/>
                <w:bCs/>
                <w:sz w:val="20"/>
                <w:szCs w:val="20"/>
              </w:rPr>
            </w:pPr>
          </w:p>
        </w:tc>
        <w:tc>
          <w:tcPr>
            <w:tcW w:w="2973" w:type="dxa"/>
            <w:vMerge/>
          </w:tcPr>
          <w:p w:rsidR="00ED5FA2" w:rsidRPr="002360C8" w:rsidRDefault="00ED5FA2" w:rsidP="002360C8">
            <w:pPr>
              <w:pStyle w:val="ConsPlusNormal"/>
              <w:outlineLvl w:val="2"/>
              <w:rPr>
                <w:rFonts w:ascii="Times New Roman" w:hAnsi="Times New Roman" w:cs="Arial"/>
                <w:bCs/>
                <w:sz w:val="20"/>
                <w:szCs w:val="20"/>
              </w:rPr>
            </w:pPr>
          </w:p>
        </w:tc>
        <w:tc>
          <w:tcPr>
            <w:tcW w:w="848" w:type="dxa"/>
          </w:tcPr>
          <w:p w:rsidR="00ED5FA2" w:rsidRPr="002360C8" w:rsidRDefault="00ED5FA2"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9649" w:type="dxa"/>
            <w:gridSpan w:val="13"/>
            <w:vMerge/>
          </w:tcPr>
          <w:p w:rsidR="00ED5FA2" w:rsidRPr="002360C8" w:rsidRDefault="00ED5FA2" w:rsidP="002360C8">
            <w:pPr>
              <w:pStyle w:val="ConsPlusNormal"/>
              <w:outlineLvl w:val="2"/>
              <w:rPr>
                <w:rFonts w:ascii="Times New Roman" w:hAnsi="Times New Roman" w:cs="Arial"/>
                <w:bCs/>
                <w:sz w:val="20"/>
                <w:szCs w:val="20"/>
              </w:rPr>
            </w:pPr>
          </w:p>
        </w:tc>
      </w:tr>
    </w:tbl>
    <w:p w:rsidR="00ED5FA2" w:rsidRPr="002360C8" w:rsidRDefault="00ED5FA2" w:rsidP="002360C8">
      <w:pPr>
        <w:pStyle w:val="ConsPlusNormal"/>
        <w:outlineLvl w:val="2"/>
        <w:rPr>
          <w:rFonts w:ascii="Times New Roman" w:hAnsi="Times New Roman"/>
          <w:b/>
          <w:sz w:val="28"/>
          <w:szCs w:val="28"/>
        </w:rPr>
        <w:sectPr w:rsidR="00ED5FA2" w:rsidRPr="002360C8" w:rsidSect="006830F7">
          <w:pgSz w:w="16838" w:h="11906" w:orient="landscape"/>
          <w:pgMar w:top="284" w:right="851" w:bottom="851" w:left="1134" w:header="709" w:footer="709" w:gutter="0"/>
          <w:cols w:space="708"/>
          <w:docGrid w:linePitch="360"/>
        </w:sectPr>
      </w:pPr>
    </w:p>
    <w:p w:rsidR="00ED5FA2" w:rsidRPr="002360C8" w:rsidRDefault="00ED5FA2"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5. Перечень основных мероприятий подпрограммы</w:t>
      </w:r>
    </w:p>
    <w:p w:rsidR="00ED5FA2" w:rsidRPr="002360C8" w:rsidRDefault="00ED5FA2" w:rsidP="002360C8">
      <w:pPr>
        <w:pStyle w:val="ConsPlusNormal"/>
        <w:jc w:val="center"/>
        <w:outlineLvl w:val="2"/>
        <w:rPr>
          <w:rFonts w:ascii="Times New Roman" w:hAnsi="Times New Roman"/>
          <w:b/>
          <w:sz w:val="28"/>
          <w:szCs w:val="28"/>
        </w:rPr>
      </w:pPr>
    </w:p>
    <w:p w:rsidR="00ED5FA2" w:rsidRPr="002360C8" w:rsidRDefault="00ED5FA2"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ED5FA2" w:rsidRPr="002360C8" w:rsidRDefault="00ED5FA2"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ED5FA2" w:rsidRPr="002360C8" w:rsidTr="003A1768">
        <w:trPr>
          <w:trHeight w:val="1054"/>
        </w:trPr>
        <w:tc>
          <w:tcPr>
            <w:tcW w:w="817" w:type="dxa"/>
          </w:tcPr>
          <w:p w:rsidR="00ED5FA2" w:rsidRPr="002360C8" w:rsidRDefault="00ED5FA2"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rsidR="00ED5FA2" w:rsidRPr="002360C8" w:rsidRDefault="00ED5FA2" w:rsidP="002360C8">
            <w:pPr>
              <w:pStyle w:val="ConsPlusNormal"/>
              <w:jc w:val="center"/>
              <w:outlineLvl w:val="2"/>
              <w:rPr>
                <w:rFonts w:ascii="Times New Roman" w:hAnsi="Times New Roman" w:cs="Arial"/>
                <w:sz w:val="28"/>
                <w:szCs w:val="28"/>
              </w:rPr>
            </w:pPr>
            <w:proofErr w:type="gramStart"/>
            <w:r w:rsidRPr="002360C8">
              <w:rPr>
                <w:rFonts w:ascii="Times New Roman" w:hAnsi="Times New Roman" w:cs="Arial"/>
                <w:sz w:val="28"/>
                <w:szCs w:val="28"/>
              </w:rPr>
              <w:t>п</w:t>
            </w:r>
            <w:proofErr w:type="gramEnd"/>
            <w:r w:rsidRPr="002360C8">
              <w:rPr>
                <w:rFonts w:ascii="Times New Roman" w:hAnsi="Times New Roman" w:cs="Arial"/>
                <w:sz w:val="28"/>
                <w:szCs w:val="28"/>
              </w:rPr>
              <w:t>/п</w:t>
            </w:r>
          </w:p>
          <w:p w:rsidR="00ED5FA2" w:rsidRPr="002360C8" w:rsidRDefault="00ED5FA2" w:rsidP="002360C8">
            <w:pPr>
              <w:pStyle w:val="ConsPlusNormal"/>
              <w:jc w:val="center"/>
              <w:outlineLvl w:val="2"/>
              <w:rPr>
                <w:rFonts w:ascii="Times New Roman" w:hAnsi="Times New Roman" w:cs="Arial"/>
                <w:sz w:val="28"/>
                <w:szCs w:val="28"/>
              </w:rPr>
            </w:pPr>
          </w:p>
        </w:tc>
        <w:tc>
          <w:tcPr>
            <w:tcW w:w="4253" w:type="dxa"/>
          </w:tcPr>
          <w:p w:rsidR="00ED5FA2" w:rsidRPr="002360C8" w:rsidRDefault="00ED5FA2"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ED5FA2" w:rsidRPr="002360C8" w:rsidRDefault="00ED5FA2" w:rsidP="002360C8">
            <w:pPr>
              <w:pStyle w:val="ConsPlusNormal"/>
              <w:jc w:val="center"/>
              <w:outlineLvl w:val="2"/>
              <w:rPr>
                <w:rFonts w:ascii="Times New Roman" w:hAnsi="Times New Roman" w:cs="Arial"/>
                <w:sz w:val="28"/>
                <w:szCs w:val="28"/>
              </w:rPr>
            </w:pPr>
          </w:p>
        </w:tc>
        <w:tc>
          <w:tcPr>
            <w:tcW w:w="1876" w:type="dxa"/>
            <w:gridSpan w:val="2"/>
          </w:tcPr>
          <w:p w:rsidR="00ED5FA2" w:rsidRPr="002360C8" w:rsidRDefault="00ED5FA2"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rsidR="00ED5FA2" w:rsidRPr="002360C8" w:rsidRDefault="00ED5FA2" w:rsidP="002360C8">
            <w:pPr>
              <w:pStyle w:val="ConsPlusNormal"/>
              <w:jc w:val="center"/>
              <w:outlineLvl w:val="2"/>
              <w:rPr>
                <w:rFonts w:ascii="Times New Roman" w:hAnsi="Times New Roman" w:cs="Arial"/>
                <w:sz w:val="28"/>
                <w:szCs w:val="28"/>
              </w:rPr>
            </w:pPr>
          </w:p>
        </w:tc>
        <w:tc>
          <w:tcPr>
            <w:tcW w:w="3652" w:type="dxa"/>
          </w:tcPr>
          <w:p w:rsidR="00ED5FA2" w:rsidRPr="002360C8" w:rsidRDefault="00ED5FA2"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ED5FA2" w:rsidRPr="002360C8" w:rsidTr="000D7B8F">
        <w:tc>
          <w:tcPr>
            <w:tcW w:w="817" w:type="dxa"/>
          </w:tcPr>
          <w:p w:rsidR="00ED5FA2" w:rsidRPr="002360C8" w:rsidRDefault="00ED5FA2"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rsidR="00ED5FA2" w:rsidRPr="002360C8" w:rsidRDefault="00ED5FA2"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w:t>
            </w:r>
            <w:proofErr w:type="gramStart"/>
            <w:r w:rsidRPr="002360C8">
              <w:rPr>
                <w:rFonts w:ascii="Times New Roman" w:hAnsi="Times New Roman" w:cs="Arial"/>
                <w:b/>
                <w:sz w:val="28"/>
                <w:szCs w:val="28"/>
              </w:rPr>
              <w:t>я(</w:t>
            </w:r>
            <w:proofErr w:type="gramEnd"/>
            <w:r w:rsidRPr="002360C8">
              <w:rPr>
                <w:rFonts w:ascii="Times New Roman" w:hAnsi="Times New Roman" w:cs="Arial"/>
                <w:b/>
                <w:sz w:val="28"/>
                <w:szCs w:val="28"/>
              </w:rPr>
              <w:t>приложение № 2)</w:t>
            </w:r>
          </w:p>
        </w:tc>
      </w:tr>
      <w:tr w:rsidR="00ED5FA2" w:rsidRPr="002360C8" w:rsidTr="00F65928">
        <w:trPr>
          <w:trHeight w:val="1080"/>
        </w:trPr>
        <w:tc>
          <w:tcPr>
            <w:tcW w:w="817" w:type="dxa"/>
          </w:tcPr>
          <w:p w:rsidR="00ED5FA2" w:rsidRPr="002360C8" w:rsidRDefault="00ED5FA2"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w:t>
            </w:r>
          </w:p>
        </w:tc>
        <w:tc>
          <w:tcPr>
            <w:tcW w:w="4253"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Организация  проведения оплачиваемых общественных работ для неработающих и безработных граждан.</w:t>
            </w:r>
          </w:p>
          <w:p w:rsidR="00ED5FA2" w:rsidRPr="002360C8" w:rsidRDefault="00ED5FA2" w:rsidP="002360C8">
            <w:pPr>
              <w:pStyle w:val="ConsPlusNormal"/>
              <w:jc w:val="both"/>
              <w:outlineLvl w:val="2"/>
              <w:rPr>
                <w:rFonts w:ascii="Times New Roman" w:hAnsi="Times New Roman" w:cs="Arial"/>
                <w:b/>
                <w:bCs/>
                <w:sz w:val="28"/>
                <w:szCs w:val="28"/>
              </w:rPr>
            </w:pPr>
          </w:p>
        </w:tc>
        <w:tc>
          <w:tcPr>
            <w:tcW w:w="1842"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2"/>
              <w:rPr>
                <w:rFonts w:ascii="Times New Roman" w:hAnsi="Times New Roman" w:cs="Arial"/>
                <w:sz w:val="28"/>
                <w:szCs w:val="28"/>
              </w:rPr>
            </w:pPr>
          </w:p>
        </w:tc>
        <w:tc>
          <w:tcPr>
            <w:tcW w:w="3686" w:type="dxa"/>
            <w:gridSpan w:val="2"/>
            <w:vMerge w:val="restart"/>
          </w:tcPr>
          <w:p w:rsidR="00ED5FA2" w:rsidRPr="002360C8" w:rsidRDefault="00ED5FA2" w:rsidP="002360C8">
            <w:pPr>
              <w:pStyle w:val="ConsPlusNormal"/>
              <w:jc w:val="both"/>
              <w:outlineLvl w:val="2"/>
              <w:rPr>
                <w:rFonts w:ascii="Times New Roman" w:hAnsi="Times New Roman" w:cs="Arial"/>
                <w:bCs/>
                <w:sz w:val="28"/>
                <w:szCs w:val="28"/>
              </w:rPr>
            </w:pPr>
          </w:p>
          <w:p w:rsidR="00ED5FA2" w:rsidRPr="002360C8" w:rsidRDefault="00ED5FA2" w:rsidP="002360C8">
            <w:pPr>
              <w:pStyle w:val="ConsPlusNormal"/>
              <w:jc w:val="both"/>
              <w:outlineLvl w:val="2"/>
              <w:rPr>
                <w:rFonts w:ascii="Times New Roman" w:hAnsi="Times New Roman" w:cs="Arial"/>
                <w:bCs/>
                <w:sz w:val="28"/>
                <w:szCs w:val="28"/>
              </w:rPr>
            </w:pPr>
          </w:p>
          <w:p w:rsidR="00ED5FA2" w:rsidRPr="002360C8" w:rsidRDefault="00ED5FA2" w:rsidP="002360C8">
            <w:pPr>
              <w:pStyle w:val="ConsPlusNormal"/>
              <w:jc w:val="both"/>
              <w:outlineLvl w:val="2"/>
              <w:rPr>
                <w:rFonts w:ascii="Times New Roman" w:hAnsi="Times New Roman" w:cs="Arial"/>
                <w:bCs/>
                <w:sz w:val="28"/>
                <w:szCs w:val="28"/>
              </w:rPr>
            </w:pPr>
          </w:p>
          <w:p w:rsidR="00ED5FA2" w:rsidRPr="002360C8" w:rsidRDefault="00ED5FA2" w:rsidP="002360C8">
            <w:pPr>
              <w:pStyle w:val="ConsPlusNormal"/>
              <w:jc w:val="both"/>
              <w:outlineLvl w:val="2"/>
              <w:rPr>
                <w:rFonts w:ascii="Times New Roman" w:hAnsi="Times New Roman" w:cs="Arial"/>
                <w:bCs/>
                <w:sz w:val="28"/>
                <w:szCs w:val="28"/>
              </w:rPr>
            </w:pPr>
          </w:p>
          <w:p w:rsidR="00ED5FA2" w:rsidRPr="002360C8" w:rsidRDefault="00ED5FA2" w:rsidP="002360C8">
            <w:pPr>
              <w:pStyle w:val="ConsPlusNormal"/>
              <w:jc w:val="both"/>
              <w:outlineLvl w:val="2"/>
              <w:rPr>
                <w:rFonts w:ascii="Times New Roman" w:hAnsi="Times New Roman" w:cs="Arial"/>
                <w:bCs/>
                <w:sz w:val="28"/>
                <w:szCs w:val="28"/>
              </w:rPr>
            </w:pPr>
          </w:p>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 xml:space="preserve">Минимизация уровней общей  регистрируемой </w:t>
            </w:r>
            <w:r w:rsidRPr="001700DE">
              <w:rPr>
                <w:rFonts w:ascii="Times New Roman" w:hAnsi="Times New Roman" w:cs="Arial"/>
                <w:bCs/>
                <w:sz w:val="28"/>
                <w:szCs w:val="28"/>
              </w:rPr>
              <w:t>безработицы</w:t>
            </w:r>
            <w:r w:rsidRPr="002360C8">
              <w:rPr>
                <w:rFonts w:ascii="Times New Roman" w:hAnsi="Times New Roman" w:cs="Arial"/>
                <w:sz w:val="28"/>
                <w:szCs w:val="28"/>
              </w:rPr>
              <w:t xml:space="preserve">    </w:t>
            </w:r>
          </w:p>
        </w:tc>
      </w:tr>
      <w:tr w:rsidR="00ED5FA2" w:rsidRPr="002360C8" w:rsidTr="007D1888">
        <w:trPr>
          <w:trHeight w:val="750"/>
        </w:trPr>
        <w:tc>
          <w:tcPr>
            <w:tcW w:w="817" w:type="dxa"/>
          </w:tcPr>
          <w:p w:rsidR="00ED5FA2" w:rsidRPr="002360C8" w:rsidRDefault="00ED5FA2"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2.1.1</w:t>
            </w:r>
          </w:p>
        </w:tc>
        <w:tc>
          <w:tcPr>
            <w:tcW w:w="4253" w:type="dxa"/>
          </w:tcPr>
          <w:p w:rsidR="00ED5FA2" w:rsidRPr="002360C8" w:rsidRDefault="00ED5FA2" w:rsidP="002360C8">
            <w:pPr>
              <w:jc w:val="both"/>
              <w:rPr>
                <w:rFonts w:ascii="Times New Roman" w:hAnsi="Times New Roman"/>
                <w:sz w:val="28"/>
                <w:szCs w:val="28"/>
              </w:rPr>
            </w:pPr>
            <w:r w:rsidRPr="002360C8">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2"/>
              <w:rPr>
                <w:rFonts w:ascii="Times New Roman" w:hAnsi="Times New Roman" w:cs="Arial"/>
                <w:sz w:val="28"/>
                <w:szCs w:val="28"/>
              </w:rPr>
            </w:pPr>
          </w:p>
        </w:tc>
        <w:tc>
          <w:tcPr>
            <w:tcW w:w="3686" w:type="dxa"/>
            <w:gridSpan w:val="2"/>
            <w:vMerge/>
          </w:tcPr>
          <w:p w:rsidR="00ED5FA2" w:rsidRPr="002360C8" w:rsidRDefault="00ED5FA2" w:rsidP="002360C8">
            <w:pPr>
              <w:pStyle w:val="ConsPlusNormal"/>
              <w:jc w:val="both"/>
              <w:outlineLvl w:val="2"/>
              <w:rPr>
                <w:rFonts w:ascii="Times New Roman" w:hAnsi="Times New Roman" w:cs="Arial"/>
                <w:bCs/>
                <w:sz w:val="28"/>
                <w:szCs w:val="28"/>
              </w:rPr>
            </w:pPr>
          </w:p>
        </w:tc>
      </w:tr>
      <w:tr w:rsidR="00ED5FA2" w:rsidRPr="002360C8" w:rsidTr="00F65928">
        <w:trPr>
          <w:trHeight w:val="735"/>
        </w:trPr>
        <w:tc>
          <w:tcPr>
            <w:tcW w:w="817" w:type="dxa"/>
          </w:tcPr>
          <w:p w:rsidR="00ED5FA2" w:rsidRPr="002360C8" w:rsidRDefault="00ED5FA2"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2.1.2</w:t>
            </w:r>
          </w:p>
        </w:tc>
        <w:tc>
          <w:tcPr>
            <w:tcW w:w="4253"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2"/>
              <w:rPr>
                <w:rFonts w:ascii="Times New Roman" w:hAnsi="Times New Roman" w:cs="Arial"/>
                <w:sz w:val="28"/>
                <w:szCs w:val="28"/>
              </w:rPr>
            </w:pPr>
          </w:p>
        </w:tc>
        <w:tc>
          <w:tcPr>
            <w:tcW w:w="3686" w:type="dxa"/>
            <w:gridSpan w:val="2"/>
            <w:vMerge/>
          </w:tcPr>
          <w:p w:rsidR="00ED5FA2" w:rsidRPr="002360C8" w:rsidRDefault="00ED5FA2" w:rsidP="002360C8">
            <w:pPr>
              <w:pStyle w:val="ConsPlusNormal"/>
              <w:jc w:val="both"/>
              <w:outlineLvl w:val="2"/>
              <w:rPr>
                <w:rFonts w:ascii="Times New Roman" w:hAnsi="Times New Roman" w:cs="Arial"/>
                <w:bCs/>
                <w:sz w:val="28"/>
                <w:szCs w:val="28"/>
              </w:rPr>
            </w:pPr>
          </w:p>
        </w:tc>
      </w:tr>
      <w:tr w:rsidR="00ED5FA2" w:rsidRPr="002360C8" w:rsidTr="003A1768">
        <w:tc>
          <w:tcPr>
            <w:tcW w:w="817" w:type="dxa"/>
          </w:tcPr>
          <w:p w:rsidR="00ED5FA2" w:rsidRPr="002360C8" w:rsidRDefault="00ED5FA2"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2.1.3</w:t>
            </w:r>
          </w:p>
        </w:tc>
        <w:tc>
          <w:tcPr>
            <w:tcW w:w="4253" w:type="dxa"/>
          </w:tcPr>
          <w:p w:rsidR="00ED5FA2" w:rsidRPr="002360C8" w:rsidRDefault="00ED5FA2" w:rsidP="002360C8">
            <w:pPr>
              <w:pStyle w:val="ConsPlusNormal"/>
              <w:jc w:val="both"/>
              <w:outlineLvl w:val="2"/>
              <w:rPr>
                <w:rFonts w:ascii="Times New Roman" w:hAnsi="Times New Roman" w:cs="Arial"/>
                <w:sz w:val="28"/>
                <w:szCs w:val="28"/>
              </w:rPr>
            </w:pPr>
            <w:r w:rsidRPr="004C18E4">
              <w:rPr>
                <w:rFonts w:ascii="Times New Roman" w:hAnsi="Times New Roman" w:cs="Arial"/>
                <w:bCs/>
                <w:sz w:val="28"/>
                <w:szCs w:val="28"/>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1842"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2"/>
              <w:rPr>
                <w:rFonts w:ascii="Times New Roman" w:hAnsi="Times New Roman" w:cs="Arial"/>
                <w:sz w:val="28"/>
                <w:szCs w:val="28"/>
              </w:rPr>
            </w:pPr>
          </w:p>
        </w:tc>
        <w:tc>
          <w:tcPr>
            <w:tcW w:w="3686" w:type="dxa"/>
            <w:gridSpan w:val="2"/>
            <w:vMerge/>
          </w:tcPr>
          <w:p w:rsidR="00ED5FA2" w:rsidRPr="002360C8" w:rsidRDefault="00ED5FA2" w:rsidP="002360C8">
            <w:pPr>
              <w:pStyle w:val="ConsPlusNormal"/>
              <w:jc w:val="both"/>
              <w:outlineLvl w:val="2"/>
              <w:rPr>
                <w:rFonts w:ascii="Times New Roman" w:hAnsi="Times New Roman" w:cs="Arial"/>
                <w:sz w:val="28"/>
                <w:szCs w:val="28"/>
              </w:rPr>
            </w:pPr>
          </w:p>
        </w:tc>
      </w:tr>
      <w:tr w:rsidR="00ED5FA2" w:rsidRPr="002360C8" w:rsidTr="003A1768">
        <w:tc>
          <w:tcPr>
            <w:tcW w:w="817" w:type="dxa"/>
          </w:tcPr>
          <w:p w:rsidR="00ED5FA2" w:rsidRPr="002360C8" w:rsidRDefault="00ED5FA2" w:rsidP="002360C8">
            <w:pPr>
              <w:pStyle w:val="ConsPlusNormal"/>
              <w:tabs>
                <w:tab w:val="left" w:pos="0"/>
              </w:tabs>
              <w:outlineLvl w:val="2"/>
              <w:rPr>
                <w:rFonts w:ascii="Times New Roman" w:hAnsi="Times New Roman" w:cs="Arial"/>
                <w:sz w:val="28"/>
                <w:szCs w:val="28"/>
              </w:rPr>
            </w:pPr>
            <w:r w:rsidRPr="002360C8">
              <w:rPr>
                <w:rFonts w:ascii="Times New Roman" w:hAnsi="Times New Roman" w:cs="Arial"/>
                <w:sz w:val="28"/>
                <w:szCs w:val="28"/>
              </w:rPr>
              <w:tab/>
              <w:t>2.1.4</w:t>
            </w:r>
          </w:p>
        </w:tc>
        <w:tc>
          <w:tcPr>
            <w:tcW w:w="4253" w:type="dxa"/>
          </w:tcPr>
          <w:p w:rsidR="00ED5FA2" w:rsidRPr="002360C8" w:rsidRDefault="00ED5FA2"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1842"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2015-2018</w:t>
            </w:r>
          </w:p>
          <w:p w:rsidR="00ED5FA2" w:rsidRPr="002360C8" w:rsidRDefault="00ED5FA2" w:rsidP="002360C8">
            <w:pPr>
              <w:pStyle w:val="ConsPlusNormal"/>
              <w:jc w:val="both"/>
              <w:outlineLvl w:val="2"/>
              <w:rPr>
                <w:rFonts w:ascii="Times New Roman" w:hAnsi="Times New Roman" w:cs="Arial"/>
                <w:sz w:val="28"/>
                <w:szCs w:val="28"/>
              </w:rPr>
            </w:pPr>
          </w:p>
        </w:tc>
        <w:tc>
          <w:tcPr>
            <w:tcW w:w="3686" w:type="dxa"/>
            <w:gridSpan w:val="2"/>
            <w:vMerge/>
          </w:tcPr>
          <w:p w:rsidR="00ED5FA2" w:rsidRPr="002360C8" w:rsidRDefault="00ED5FA2" w:rsidP="002360C8">
            <w:pPr>
              <w:pStyle w:val="ConsPlusNormal"/>
              <w:jc w:val="both"/>
              <w:outlineLvl w:val="2"/>
              <w:rPr>
                <w:rFonts w:ascii="Times New Roman" w:hAnsi="Times New Roman" w:cs="Arial"/>
                <w:sz w:val="28"/>
                <w:szCs w:val="28"/>
              </w:rPr>
            </w:pPr>
          </w:p>
        </w:tc>
      </w:tr>
      <w:tr w:rsidR="00ED5FA2" w:rsidRPr="002360C8" w:rsidTr="003A1768">
        <w:tc>
          <w:tcPr>
            <w:tcW w:w="817" w:type="dxa"/>
          </w:tcPr>
          <w:p w:rsidR="00ED5FA2" w:rsidRPr="002360C8" w:rsidRDefault="00ED5FA2"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2.2.</w:t>
            </w:r>
          </w:p>
        </w:tc>
        <w:tc>
          <w:tcPr>
            <w:tcW w:w="4253" w:type="dxa"/>
          </w:tcPr>
          <w:p w:rsidR="00ED5FA2" w:rsidRPr="002360C8" w:rsidRDefault="00ED5FA2"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Мониторинг состояния и разработки прогнозных оценок рынка труда</w:t>
            </w:r>
          </w:p>
        </w:tc>
        <w:tc>
          <w:tcPr>
            <w:tcW w:w="1842" w:type="dxa"/>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both"/>
              <w:outlineLvl w:val="2"/>
              <w:rPr>
                <w:rFonts w:ascii="Times New Roman" w:hAnsi="Times New Roman" w:cs="Arial"/>
                <w:sz w:val="28"/>
                <w:szCs w:val="28"/>
              </w:rPr>
            </w:pPr>
          </w:p>
        </w:tc>
        <w:tc>
          <w:tcPr>
            <w:tcW w:w="3686" w:type="dxa"/>
            <w:gridSpan w:val="2"/>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Информационно-аналитическое обеспечение принятия управленческих решений</w:t>
            </w:r>
          </w:p>
        </w:tc>
      </w:tr>
    </w:tbl>
    <w:p w:rsidR="00ED5FA2" w:rsidRPr="002360C8" w:rsidRDefault="00ED5FA2" w:rsidP="002360C8">
      <w:pPr>
        <w:pStyle w:val="ConsPlusNormal"/>
        <w:jc w:val="center"/>
        <w:outlineLvl w:val="2"/>
        <w:rPr>
          <w:rFonts w:ascii="Times New Roman" w:hAnsi="Times New Roman"/>
          <w:sz w:val="28"/>
          <w:szCs w:val="28"/>
        </w:rPr>
        <w:sectPr w:rsidR="00ED5FA2" w:rsidRPr="002360C8" w:rsidSect="003A1768">
          <w:pgSz w:w="11906" w:h="16838"/>
          <w:pgMar w:top="851" w:right="851" w:bottom="1134" w:left="851" w:header="709" w:footer="709" w:gutter="0"/>
          <w:cols w:space="708"/>
          <w:docGrid w:linePitch="360"/>
        </w:sectPr>
      </w:pPr>
    </w:p>
    <w:p w:rsidR="00ED5FA2" w:rsidRPr="002360C8" w:rsidRDefault="00ED5FA2" w:rsidP="002360C8">
      <w:pPr>
        <w:pStyle w:val="ConsPlusNormal"/>
        <w:outlineLvl w:val="1"/>
        <w:rPr>
          <w:rFonts w:ascii="Times New Roman" w:hAnsi="Times New Roman"/>
        </w:rPr>
      </w:pPr>
    </w:p>
    <w:p w:rsidR="00ED5FA2" w:rsidRPr="002360C8" w:rsidRDefault="00ED5FA2" w:rsidP="002360C8">
      <w:pPr>
        <w:pStyle w:val="ConsPlusNormal"/>
        <w:jc w:val="right"/>
        <w:outlineLvl w:val="1"/>
        <w:rPr>
          <w:rFonts w:ascii="Times New Roman" w:hAnsi="Times New Roman"/>
        </w:rPr>
      </w:pPr>
      <w:r w:rsidRPr="002360C8">
        <w:rPr>
          <w:rFonts w:ascii="Times New Roman" w:hAnsi="Times New Roman"/>
        </w:rPr>
        <w:t>Приложение № 3</w:t>
      </w:r>
    </w:p>
    <w:p w:rsidR="00ED5FA2" w:rsidRPr="002360C8" w:rsidRDefault="00ED5FA2"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ED5FA2" w:rsidRPr="002360C8" w:rsidRDefault="00ED5FA2" w:rsidP="002360C8">
      <w:pPr>
        <w:pStyle w:val="ConsPlusNormal"/>
        <w:jc w:val="right"/>
        <w:rPr>
          <w:rFonts w:ascii="Times New Roman" w:hAnsi="Times New Roman"/>
        </w:rPr>
      </w:pPr>
      <w:r w:rsidRPr="002360C8">
        <w:rPr>
          <w:rFonts w:ascii="Times New Roman" w:hAnsi="Times New Roman"/>
        </w:rPr>
        <w:t>«Экономическое развитие МО «</w:t>
      </w:r>
      <w:proofErr w:type="spellStart"/>
      <w:r w:rsidRPr="002360C8">
        <w:rPr>
          <w:rFonts w:ascii="Times New Roman" w:hAnsi="Times New Roman"/>
        </w:rPr>
        <w:t>Бичурский</w:t>
      </w:r>
      <w:proofErr w:type="spellEnd"/>
      <w:r w:rsidRPr="002360C8">
        <w:rPr>
          <w:rFonts w:ascii="Times New Roman" w:hAnsi="Times New Roman"/>
        </w:rPr>
        <w:t xml:space="preserve"> район»</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both"/>
        <w:rPr>
          <w:rFonts w:ascii="Times New Roman" w:hAnsi="Times New Roman"/>
          <w:sz w:val="24"/>
          <w:szCs w:val="24"/>
        </w:rPr>
      </w:pPr>
    </w:p>
    <w:p w:rsidR="00ED5FA2" w:rsidRPr="002360C8" w:rsidRDefault="00ED5FA2" w:rsidP="002360C8">
      <w:pPr>
        <w:pStyle w:val="ConsPlusNormal"/>
        <w:jc w:val="center"/>
        <w:rPr>
          <w:rFonts w:ascii="Times New Roman" w:hAnsi="Times New Roman"/>
          <w:b/>
          <w:bCs/>
          <w:sz w:val="28"/>
          <w:szCs w:val="28"/>
        </w:rPr>
      </w:pPr>
      <w:bookmarkStart w:id="23" w:name="Par2526"/>
      <w:bookmarkEnd w:id="23"/>
      <w:r w:rsidRPr="002360C8">
        <w:rPr>
          <w:rFonts w:ascii="Times New Roman" w:hAnsi="Times New Roman"/>
          <w:b/>
          <w:bCs/>
          <w:sz w:val="28"/>
          <w:szCs w:val="28"/>
        </w:rPr>
        <w:t>ПОДПРОГРАММА</w:t>
      </w:r>
    </w:p>
    <w:p w:rsidR="00ED5FA2" w:rsidRPr="002360C8" w:rsidRDefault="00ED5FA2"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rsidR="00ED5FA2" w:rsidRPr="002360C8" w:rsidRDefault="00ED5FA2" w:rsidP="002360C8">
      <w:pPr>
        <w:pStyle w:val="ConsPlusNormal"/>
        <w:jc w:val="center"/>
        <w:rPr>
          <w:rFonts w:ascii="Times New Roman" w:hAnsi="Times New Roman"/>
          <w:b/>
          <w:bCs/>
          <w:sz w:val="28"/>
          <w:szCs w:val="28"/>
        </w:rPr>
      </w:pPr>
    </w:p>
    <w:p w:rsidR="00ED5FA2" w:rsidRPr="002360C8" w:rsidRDefault="00ED5FA2" w:rsidP="002360C8">
      <w:pPr>
        <w:pStyle w:val="ConsPlusNormal"/>
        <w:jc w:val="center"/>
        <w:outlineLvl w:val="2"/>
        <w:rPr>
          <w:rFonts w:ascii="Times New Roman" w:hAnsi="Times New Roman"/>
          <w:b/>
          <w:sz w:val="28"/>
          <w:szCs w:val="28"/>
        </w:rPr>
      </w:pPr>
      <w:bookmarkStart w:id="24" w:name="Par2531"/>
      <w:bookmarkEnd w:id="24"/>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ED5FA2" w:rsidRPr="002360C8" w:rsidTr="003234D7">
        <w:trPr>
          <w:trHeight w:val="400"/>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ED5FA2" w:rsidRPr="002360C8" w:rsidTr="003234D7">
        <w:trPr>
          <w:trHeight w:val="400"/>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p>
        </w:tc>
        <w:tc>
          <w:tcPr>
            <w:tcW w:w="7503" w:type="dxa"/>
            <w:gridSpan w:val="6"/>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tc>
      </w:tr>
      <w:tr w:rsidR="00ED5FA2" w:rsidRPr="002360C8" w:rsidTr="003234D7">
        <w:trPr>
          <w:trHeight w:val="400"/>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Районное управление образованием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Управление культуры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МО </w:t>
            </w:r>
            <w:proofErr w:type="gramStart"/>
            <w:r w:rsidRPr="002360C8">
              <w:rPr>
                <w:rFonts w:ascii="Times New Roman" w:hAnsi="Times New Roman"/>
                <w:sz w:val="28"/>
                <w:szCs w:val="28"/>
              </w:rPr>
              <w:t>-с</w:t>
            </w:r>
            <w:proofErr w:type="gramEnd"/>
            <w:r w:rsidRPr="002360C8">
              <w:rPr>
                <w:rFonts w:ascii="Times New Roman" w:hAnsi="Times New Roman"/>
                <w:sz w:val="28"/>
                <w:szCs w:val="28"/>
              </w:rPr>
              <w:t>ельские поселения;</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w:t>
            </w:r>
            <w:proofErr w:type="spellStart"/>
            <w:r w:rsidRPr="002360C8">
              <w:rPr>
                <w:rFonts w:ascii="Times New Roman" w:hAnsi="Times New Roman"/>
                <w:sz w:val="28"/>
                <w:szCs w:val="28"/>
              </w:rPr>
              <w:t>Бичурском</w:t>
            </w:r>
            <w:proofErr w:type="spellEnd"/>
            <w:r w:rsidRPr="002360C8">
              <w:rPr>
                <w:rFonts w:ascii="Times New Roman" w:hAnsi="Times New Roman"/>
                <w:sz w:val="28"/>
                <w:szCs w:val="28"/>
              </w:rPr>
              <w:t xml:space="preserve"> районе;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Пенсионного фонда России по РБ  по </w:t>
            </w:r>
            <w:proofErr w:type="spellStart"/>
            <w:r w:rsidRPr="002360C8">
              <w:rPr>
                <w:rFonts w:ascii="Times New Roman" w:hAnsi="Times New Roman"/>
                <w:sz w:val="28"/>
                <w:szCs w:val="28"/>
              </w:rPr>
              <w:t>Бичурскому</w:t>
            </w:r>
            <w:proofErr w:type="spellEnd"/>
            <w:r w:rsidRPr="002360C8">
              <w:rPr>
                <w:rFonts w:ascii="Times New Roman" w:hAnsi="Times New Roman"/>
                <w:sz w:val="28"/>
                <w:szCs w:val="28"/>
              </w:rPr>
              <w:t xml:space="preserve"> району;</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rsidR="00ED5FA2" w:rsidRPr="002360C8" w:rsidRDefault="00ED5FA2" w:rsidP="002360C8">
            <w:pPr>
              <w:widowControl w:val="0"/>
              <w:autoSpaceDE w:val="0"/>
              <w:autoSpaceDN w:val="0"/>
              <w:adjustRightInd w:val="0"/>
              <w:spacing w:after="0"/>
              <w:rPr>
                <w:rFonts w:ascii="Times New Roman" w:hAnsi="Times New Roman"/>
                <w:sz w:val="28"/>
                <w:szCs w:val="28"/>
              </w:rPr>
            </w:pPr>
            <w:proofErr w:type="gramStart"/>
            <w:r w:rsidRPr="002360C8">
              <w:rPr>
                <w:rFonts w:ascii="Times New Roman" w:hAnsi="Times New Roman"/>
                <w:sz w:val="28"/>
                <w:szCs w:val="28"/>
              </w:rPr>
              <w:t xml:space="preserve">организации, оказывающие услуги в сфере охраны труда (по   </w:t>
            </w:r>
            <w:proofErr w:type="gramEnd"/>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p>
        </w:tc>
      </w:tr>
      <w:tr w:rsidR="00ED5FA2" w:rsidRPr="002360C8" w:rsidTr="003234D7">
        <w:trPr>
          <w:trHeight w:val="2222"/>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и  задача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Цель: Улучшение условий и охраны труда работников организаций, расположенных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Задача: Повышение профессиональной грамотности по вопросам охраны труда работников организаций, расположенных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tc>
      </w:tr>
      <w:tr w:rsidR="00ED5FA2" w:rsidRPr="002360C8" w:rsidTr="003234D7">
        <w:trPr>
          <w:trHeight w:val="400"/>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ED5FA2" w:rsidRPr="002360C8" w:rsidRDefault="00ED5FA2" w:rsidP="002360C8">
            <w:pPr>
              <w:widowControl w:val="0"/>
              <w:autoSpaceDE w:val="0"/>
              <w:autoSpaceDN w:val="0"/>
              <w:adjustRightInd w:val="0"/>
              <w:spacing w:after="0"/>
              <w:rPr>
                <w:rFonts w:ascii="Times New Roman" w:hAnsi="Times New Roman"/>
                <w:b/>
                <w:bCs/>
                <w:sz w:val="28"/>
                <w:szCs w:val="28"/>
              </w:rPr>
            </w:pPr>
            <w:r w:rsidRPr="002360C8">
              <w:rPr>
                <w:rFonts w:ascii="Times New Roman" w:hAnsi="Times New Roman"/>
                <w:bCs/>
                <w:sz w:val="28"/>
                <w:szCs w:val="28"/>
              </w:rPr>
              <w:t>Количество обученных работников по вопросам охраны труда, чел.</w:t>
            </w:r>
            <w:r w:rsidRPr="002360C8">
              <w:rPr>
                <w:rFonts w:ascii="Times New Roman" w:hAnsi="Times New Roman"/>
                <w:b/>
                <w:bCs/>
                <w:sz w:val="28"/>
                <w:szCs w:val="28"/>
              </w:rPr>
              <w:t xml:space="preserve">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bCs/>
                <w:sz w:val="28"/>
                <w:szCs w:val="28"/>
              </w:rPr>
              <w:t xml:space="preserve">Количество рабочих мест, на которых проведена специальная оценка условий труда (СОУТ), ед.           </w:t>
            </w:r>
            <w:r w:rsidRPr="002360C8">
              <w:rPr>
                <w:rFonts w:ascii="Times New Roman" w:hAnsi="Times New Roman"/>
                <w:sz w:val="28"/>
                <w:szCs w:val="28"/>
              </w:rPr>
              <w:t xml:space="preserve">                                                 </w:t>
            </w:r>
          </w:p>
        </w:tc>
      </w:tr>
      <w:tr w:rsidR="00ED5FA2" w:rsidRPr="002360C8" w:rsidTr="003234D7">
        <w:trPr>
          <w:trHeight w:val="400"/>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ED5FA2" w:rsidRPr="002360C8" w:rsidRDefault="00ED5FA2"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 годы</w:t>
            </w:r>
          </w:p>
          <w:p w:rsidR="00ED5FA2" w:rsidRPr="002360C8" w:rsidRDefault="00ED5FA2" w:rsidP="002360C8">
            <w:pPr>
              <w:pStyle w:val="ConsPlusNormal"/>
              <w:jc w:val="both"/>
              <w:outlineLvl w:val="2"/>
              <w:rPr>
                <w:rFonts w:ascii="Times New Roman" w:hAnsi="Times New Roman" w:cs="Arial"/>
                <w:sz w:val="28"/>
                <w:szCs w:val="28"/>
              </w:rPr>
            </w:pPr>
          </w:p>
        </w:tc>
      </w:tr>
      <w:tr w:rsidR="00ED5FA2" w:rsidRPr="002360C8" w:rsidTr="003234D7">
        <w:trPr>
          <w:trHeight w:val="338"/>
          <w:tblCellSpacing w:w="5" w:type="nil"/>
        </w:trPr>
        <w:tc>
          <w:tcPr>
            <w:tcW w:w="2520" w:type="dxa"/>
            <w:vMerge w:val="restart"/>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Финансовых средств</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roofErr w:type="spellStart"/>
            <w:r w:rsidRPr="002360C8">
              <w:rPr>
                <w:rFonts w:ascii="Times New Roman" w:hAnsi="Times New Roman"/>
                <w:sz w:val="28"/>
                <w:szCs w:val="28"/>
              </w:rPr>
              <w:t>тыс</w:t>
            </w:r>
            <w:proofErr w:type="gramStart"/>
            <w:r w:rsidRPr="002360C8">
              <w:rPr>
                <w:rFonts w:ascii="Times New Roman" w:hAnsi="Times New Roman"/>
                <w:sz w:val="28"/>
                <w:szCs w:val="28"/>
              </w:rPr>
              <w:t>.р</w:t>
            </w:r>
            <w:proofErr w:type="gramEnd"/>
            <w:r w:rsidRPr="002360C8">
              <w:rPr>
                <w:rFonts w:ascii="Times New Roman" w:hAnsi="Times New Roman"/>
                <w:sz w:val="28"/>
                <w:szCs w:val="28"/>
              </w:rPr>
              <w:t>уб</w:t>
            </w:r>
            <w:proofErr w:type="spellEnd"/>
            <w:r w:rsidRPr="002360C8">
              <w:rPr>
                <w:rFonts w:ascii="Times New Roman" w:hAnsi="Times New Roman"/>
                <w:sz w:val="28"/>
                <w:szCs w:val="28"/>
              </w:rPr>
              <w:t>.</w:t>
            </w: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00" w:type="dxa"/>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Pr>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ED5FA2" w:rsidRPr="002360C8" w:rsidTr="003234D7">
        <w:trPr>
          <w:trHeight w:val="360"/>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2015</w:t>
            </w:r>
          </w:p>
          <w:p w:rsidR="00ED5FA2" w:rsidRPr="002360C8" w:rsidRDefault="00ED5FA2" w:rsidP="002360C8">
            <w:pPr>
              <w:autoSpaceDE w:val="0"/>
              <w:autoSpaceDN w:val="0"/>
              <w:adjustRightInd w:val="0"/>
              <w:spacing w:after="0" w:line="240" w:lineRule="auto"/>
              <w:rPr>
                <w:rFonts w:ascii="Times New Roman" w:hAnsi="Times New Roman"/>
                <w:sz w:val="24"/>
                <w:szCs w:val="24"/>
              </w:rPr>
            </w:pPr>
          </w:p>
        </w:tc>
        <w:tc>
          <w:tcPr>
            <w:tcW w:w="1200"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ED5FA2" w:rsidRPr="002360C8" w:rsidTr="003234D7">
        <w:trPr>
          <w:trHeight w:val="435"/>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2016</w:t>
            </w:r>
          </w:p>
          <w:p w:rsidR="00ED5FA2" w:rsidRPr="002360C8" w:rsidRDefault="00ED5FA2" w:rsidP="002360C8">
            <w:pPr>
              <w:autoSpaceDE w:val="0"/>
              <w:autoSpaceDN w:val="0"/>
              <w:adjustRightInd w:val="0"/>
              <w:spacing w:after="0" w:line="240" w:lineRule="auto"/>
              <w:rPr>
                <w:rFonts w:ascii="Times New Roman" w:hAnsi="Times New Roman"/>
                <w:sz w:val="24"/>
                <w:szCs w:val="24"/>
              </w:rPr>
            </w:pPr>
          </w:p>
        </w:tc>
        <w:tc>
          <w:tcPr>
            <w:tcW w:w="1200"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ED5FA2" w:rsidRPr="002360C8" w:rsidTr="003234D7">
        <w:trPr>
          <w:trHeight w:val="360"/>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2017</w:t>
            </w:r>
          </w:p>
        </w:tc>
        <w:tc>
          <w:tcPr>
            <w:tcW w:w="1200"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ED5FA2" w:rsidRPr="002360C8" w:rsidTr="003234D7">
        <w:trPr>
          <w:trHeight w:val="315"/>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2018</w:t>
            </w:r>
          </w:p>
        </w:tc>
        <w:tc>
          <w:tcPr>
            <w:tcW w:w="1200"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413"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ED5FA2" w:rsidRPr="002360C8" w:rsidTr="003234D7">
        <w:trPr>
          <w:trHeight w:val="315"/>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2019</w:t>
            </w:r>
          </w:p>
        </w:tc>
        <w:tc>
          <w:tcPr>
            <w:tcW w:w="1200" w:type="dxa"/>
          </w:tcPr>
          <w:p w:rsidR="00ED5FA2" w:rsidRPr="002360C8" w:rsidRDefault="00ED5FA2" w:rsidP="007D10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45" w:type="dxa"/>
          </w:tcPr>
          <w:p w:rsidR="00ED5FA2" w:rsidRPr="002360C8" w:rsidRDefault="00ED5FA2"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ED5FA2" w:rsidRPr="002360C8" w:rsidRDefault="00ED5FA2" w:rsidP="007D10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1413" w:type="dxa"/>
          </w:tcPr>
          <w:p w:rsidR="00ED5FA2" w:rsidRPr="002360C8" w:rsidRDefault="00ED5FA2"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ED5FA2" w:rsidRPr="002360C8" w:rsidTr="003234D7">
        <w:trPr>
          <w:trHeight w:val="330"/>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2020</w:t>
            </w:r>
          </w:p>
        </w:tc>
        <w:tc>
          <w:tcPr>
            <w:tcW w:w="1200" w:type="dxa"/>
          </w:tcPr>
          <w:p w:rsidR="00ED5FA2" w:rsidRPr="002360C8" w:rsidRDefault="00ED5FA2" w:rsidP="00AF4D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1005" w:type="dxa"/>
          </w:tcPr>
          <w:p w:rsidR="00ED5FA2" w:rsidRPr="002360C8" w:rsidRDefault="00ED5FA2"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1413" w:type="dxa"/>
          </w:tcPr>
          <w:p w:rsidR="00ED5FA2" w:rsidRPr="002360C8" w:rsidRDefault="00ED5FA2"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r>
              <w:rPr>
                <w:rFonts w:ascii="Times New Roman" w:hAnsi="Times New Roman"/>
                <w:sz w:val="24"/>
                <w:szCs w:val="24"/>
              </w:rPr>
              <w:t>*</w:t>
            </w:r>
          </w:p>
        </w:tc>
      </w:tr>
      <w:tr w:rsidR="00ED5FA2" w:rsidRPr="002360C8" w:rsidTr="003234D7">
        <w:trPr>
          <w:trHeight w:val="330"/>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2021</w:t>
            </w:r>
          </w:p>
        </w:tc>
        <w:tc>
          <w:tcPr>
            <w:tcW w:w="1200"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005"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13"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r>
              <w:rPr>
                <w:rFonts w:ascii="Times New Roman" w:hAnsi="Times New Roman"/>
                <w:sz w:val="24"/>
                <w:szCs w:val="24"/>
              </w:rPr>
              <w:t>*</w:t>
            </w:r>
          </w:p>
        </w:tc>
      </w:tr>
      <w:tr w:rsidR="00ED5FA2" w:rsidRPr="002360C8" w:rsidTr="003234D7">
        <w:trPr>
          <w:trHeight w:val="330"/>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2022</w:t>
            </w:r>
          </w:p>
        </w:tc>
        <w:tc>
          <w:tcPr>
            <w:tcW w:w="1200"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005"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13" w:type="dxa"/>
          </w:tcPr>
          <w:p w:rsidR="00ED5FA2" w:rsidRPr="002360C8" w:rsidRDefault="00ED5FA2"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r>
              <w:rPr>
                <w:rFonts w:ascii="Times New Roman" w:hAnsi="Times New Roman"/>
                <w:sz w:val="24"/>
                <w:szCs w:val="24"/>
              </w:rPr>
              <w:t>*</w:t>
            </w:r>
          </w:p>
        </w:tc>
      </w:tr>
      <w:tr w:rsidR="00ED5FA2" w:rsidRPr="002360C8" w:rsidTr="003234D7">
        <w:trPr>
          <w:trHeight w:val="330"/>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2023</w:t>
            </w:r>
          </w:p>
        </w:tc>
        <w:tc>
          <w:tcPr>
            <w:tcW w:w="1200"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ED5FA2" w:rsidRPr="002360C8" w:rsidTr="003234D7">
        <w:trPr>
          <w:trHeight w:val="330"/>
          <w:tblCellSpacing w:w="5" w:type="nil"/>
        </w:trPr>
        <w:tc>
          <w:tcPr>
            <w:tcW w:w="2520" w:type="dxa"/>
            <w:vMerge/>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133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2024</w:t>
            </w:r>
          </w:p>
        </w:tc>
        <w:tc>
          <w:tcPr>
            <w:tcW w:w="1200"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ED5FA2" w:rsidRPr="002360C8" w:rsidRDefault="00ED5FA2"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ED5FA2" w:rsidRPr="002360C8" w:rsidTr="00870542">
        <w:trPr>
          <w:trHeight w:val="3983"/>
          <w:tblCellSpacing w:w="5" w:type="nil"/>
        </w:trPr>
        <w:tc>
          <w:tcPr>
            <w:tcW w:w="2520" w:type="dxa"/>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работников по вопросам охраны труда</w:t>
            </w:r>
            <w:proofErr w:type="gramStart"/>
            <w:r w:rsidRPr="002360C8">
              <w:rPr>
                <w:rFonts w:ascii="Times New Roman" w:hAnsi="Times New Roman"/>
                <w:bCs/>
                <w:sz w:val="28"/>
                <w:szCs w:val="28"/>
              </w:rPr>
              <w:t xml:space="preserve"> </w:t>
            </w:r>
            <w:r w:rsidRPr="002360C8">
              <w:rPr>
                <w:rFonts w:ascii="Times New Roman" w:hAnsi="Times New Roman"/>
                <w:sz w:val="28"/>
                <w:szCs w:val="28"/>
              </w:rPr>
              <w:t>;</w:t>
            </w:r>
            <w:proofErr w:type="gramEnd"/>
          </w:p>
          <w:p w:rsidR="00ED5FA2" w:rsidRPr="002360C8" w:rsidRDefault="00ED5FA2"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-своевременное проведение СОУТ;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рисков несчастных случаев на производстве и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профессиональных заболеваний;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смертности среди трудоспособного населения </w:t>
            </w:r>
            <w:proofErr w:type="gramStart"/>
            <w:r w:rsidRPr="002360C8">
              <w:rPr>
                <w:rFonts w:ascii="Times New Roman" w:hAnsi="Times New Roman"/>
                <w:sz w:val="28"/>
                <w:szCs w:val="28"/>
              </w:rPr>
              <w:t>от</w:t>
            </w:r>
            <w:proofErr w:type="gramEnd"/>
            <w:r w:rsidRPr="002360C8">
              <w:rPr>
                <w:rFonts w:ascii="Times New Roman" w:hAnsi="Times New Roman"/>
                <w:sz w:val="28"/>
                <w:szCs w:val="28"/>
              </w:rPr>
              <w:t xml:space="preserve">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предотвратимых причин;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обеспечение благоприятных условий труда работников       </w:t>
            </w:r>
          </w:p>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организаций, расположенных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w:t>
            </w:r>
          </w:p>
          <w:p w:rsidR="00ED5FA2" w:rsidRPr="002360C8" w:rsidRDefault="00ED5FA2" w:rsidP="002360C8">
            <w:pPr>
              <w:widowControl w:val="0"/>
              <w:autoSpaceDE w:val="0"/>
              <w:autoSpaceDN w:val="0"/>
              <w:adjustRightInd w:val="0"/>
              <w:spacing w:after="0"/>
              <w:rPr>
                <w:rFonts w:ascii="Times New Roman" w:hAnsi="Times New Roman"/>
                <w:sz w:val="28"/>
                <w:szCs w:val="28"/>
              </w:rPr>
            </w:pPr>
          </w:p>
        </w:tc>
      </w:tr>
    </w:tbl>
    <w:p w:rsidR="00ED5FA2" w:rsidRPr="002360C8" w:rsidRDefault="00ED5FA2" w:rsidP="002360C8">
      <w:pPr>
        <w:pStyle w:val="ConsPlusNormal"/>
        <w:jc w:val="right"/>
        <w:outlineLvl w:val="2"/>
        <w:rPr>
          <w:rFonts w:ascii="Times New Roman" w:hAnsi="Times New Roman"/>
          <w:sz w:val="28"/>
          <w:szCs w:val="28"/>
        </w:rPr>
      </w:pPr>
    </w:p>
    <w:p w:rsidR="00ED5FA2" w:rsidRPr="002360C8" w:rsidRDefault="00ED5FA2" w:rsidP="002360C8">
      <w:pPr>
        <w:pStyle w:val="ConsPlusNormal"/>
        <w:jc w:val="right"/>
        <w:outlineLvl w:val="2"/>
        <w:rPr>
          <w:rFonts w:ascii="Times New Roman" w:hAnsi="Times New Roman"/>
          <w:sz w:val="28"/>
          <w:szCs w:val="28"/>
        </w:rPr>
      </w:pPr>
    </w:p>
    <w:p w:rsidR="00ED5FA2" w:rsidRPr="002360C8" w:rsidRDefault="00ED5FA2"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ED5FA2" w:rsidRPr="002360C8" w:rsidRDefault="00ED5FA2" w:rsidP="002360C8">
      <w:pPr>
        <w:pStyle w:val="ConsPlusNormal"/>
        <w:jc w:val="both"/>
        <w:rPr>
          <w:rFonts w:ascii="Times New Roman" w:hAnsi="Times New Roman"/>
          <w:b/>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w:t>
      </w:r>
      <w:proofErr w:type="spellStart"/>
      <w:r w:rsidRPr="002360C8">
        <w:rPr>
          <w:rFonts w:ascii="Times New Roman" w:hAnsi="Times New Roman"/>
          <w:sz w:val="28"/>
          <w:szCs w:val="28"/>
        </w:rPr>
        <w:t>Бичурском</w:t>
      </w:r>
      <w:proofErr w:type="spellEnd"/>
      <w:r w:rsidRPr="002360C8">
        <w:rPr>
          <w:rFonts w:ascii="Times New Roman" w:hAnsi="Times New Roman"/>
          <w:sz w:val="28"/>
          <w:szCs w:val="28"/>
        </w:rPr>
        <w:t xml:space="preserve"> районе на выплату обеспечения по страхованию в связи с несчастными случаями на производстве и профессиональными заболеваниями в период 2011- 2016  годов составили  660,1 тыс. рублей, финансирование предупредительных мер в связи с несчастными случаями на производстве и профессиональными заболеваниями  1531,6 </w:t>
      </w:r>
      <w:proofErr w:type="spellStart"/>
      <w:r w:rsidRPr="002360C8">
        <w:rPr>
          <w:rFonts w:ascii="Times New Roman" w:hAnsi="Times New Roman"/>
          <w:sz w:val="28"/>
          <w:szCs w:val="28"/>
        </w:rPr>
        <w:t>тыс</w:t>
      </w:r>
      <w:proofErr w:type="gramStart"/>
      <w:r w:rsidRPr="002360C8">
        <w:rPr>
          <w:rFonts w:ascii="Times New Roman" w:hAnsi="Times New Roman"/>
          <w:sz w:val="28"/>
          <w:szCs w:val="28"/>
        </w:rPr>
        <w:t>.р</w:t>
      </w:r>
      <w:proofErr w:type="gramEnd"/>
      <w:r w:rsidRPr="002360C8">
        <w:rPr>
          <w:rFonts w:ascii="Times New Roman" w:hAnsi="Times New Roman"/>
          <w:sz w:val="28"/>
          <w:szCs w:val="28"/>
        </w:rPr>
        <w:t>уб</w:t>
      </w:r>
      <w:proofErr w:type="spellEnd"/>
      <w:r w:rsidRPr="002360C8">
        <w:rPr>
          <w:rFonts w:ascii="Times New Roman" w:hAnsi="Times New Roman"/>
          <w:sz w:val="28"/>
          <w:szCs w:val="28"/>
        </w:rPr>
        <w:t xml:space="preserve">.     </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xml:space="preserve">По данным ГУ-региональное отделение Фонда социального страхования Российской Федерации по Республике Бурятия в </w:t>
      </w:r>
      <w:proofErr w:type="spellStart"/>
      <w:r w:rsidRPr="002360C8">
        <w:rPr>
          <w:rFonts w:ascii="Times New Roman" w:hAnsi="Times New Roman"/>
          <w:sz w:val="28"/>
          <w:szCs w:val="28"/>
        </w:rPr>
        <w:t>Бичурском</w:t>
      </w:r>
      <w:proofErr w:type="spellEnd"/>
      <w:r w:rsidRPr="002360C8">
        <w:rPr>
          <w:rFonts w:ascii="Times New Roman" w:hAnsi="Times New Roman"/>
          <w:sz w:val="28"/>
          <w:szCs w:val="28"/>
        </w:rPr>
        <w:t xml:space="preserve"> районе, потери рабочего времени из-за временной нетрудоспособности по причине производственного травматизма в 2011 - 2016 годах составили 1652 дней.</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Следует отметить, несмотря на то, что в последние четыре года уровень смертности в </w:t>
      </w:r>
      <w:proofErr w:type="spellStart"/>
      <w:r w:rsidRPr="002360C8">
        <w:rPr>
          <w:rFonts w:ascii="Times New Roman" w:hAnsi="Times New Roman"/>
          <w:sz w:val="28"/>
          <w:szCs w:val="28"/>
        </w:rPr>
        <w:t>Бичурском</w:t>
      </w:r>
      <w:proofErr w:type="spellEnd"/>
      <w:r w:rsidRPr="002360C8">
        <w:rPr>
          <w:rFonts w:ascii="Times New Roman" w:hAnsi="Times New Roman"/>
          <w:sz w:val="28"/>
          <w:szCs w:val="28"/>
        </w:rPr>
        <w:t xml:space="preserve"> районе сократился, его показатель остается на высоком уровне.</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характеризуется следующими данными.</w:t>
      </w:r>
    </w:p>
    <w:p w:rsidR="00ED5FA2" w:rsidRPr="002360C8" w:rsidRDefault="00ED5FA2"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1</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center"/>
        <w:rPr>
          <w:rFonts w:ascii="Times New Roman" w:hAnsi="Times New Roman"/>
          <w:sz w:val="28"/>
          <w:szCs w:val="28"/>
        </w:rPr>
      </w:pPr>
      <w:bookmarkStart w:id="25" w:name="Par2631"/>
      <w:bookmarkEnd w:id="25"/>
      <w:proofErr w:type="gramStart"/>
      <w:r w:rsidRPr="002360C8">
        <w:rPr>
          <w:rFonts w:ascii="Times New Roman" w:hAnsi="Times New Roman"/>
          <w:sz w:val="28"/>
          <w:szCs w:val="28"/>
        </w:rPr>
        <w:t>Уровень производственного травматизма (в расчете на 1 тыс.</w:t>
      </w:r>
      <w:proofErr w:type="gramEnd"/>
    </w:p>
    <w:p w:rsidR="00ED5FA2" w:rsidRPr="002360C8" w:rsidRDefault="00ED5FA2" w:rsidP="002360C8">
      <w:pPr>
        <w:pStyle w:val="ConsPlusNormal"/>
        <w:jc w:val="center"/>
        <w:rPr>
          <w:rFonts w:ascii="Times New Roman" w:hAnsi="Times New Roman"/>
          <w:sz w:val="28"/>
          <w:szCs w:val="28"/>
        </w:rPr>
      </w:pPr>
      <w:r w:rsidRPr="002360C8">
        <w:rPr>
          <w:rFonts w:ascii="Times New Roman" w:hAnsi="Times New Roman"/>
          <w:sz w:val="28"/>
          <w:szCs w:val="28"/>
        </w:rPr>
        <w:t xml:space="preserve">работающих) в 2011-2016 годах (по данным </w:t>
      </w:r>
      <w:proofErr w:type="spellStart"/>
      <w:r w:rsidRPr="002360C8">
        <w:rPr>
          <w:rFonts w:ascii="Times New Roman" w:hAnsi="Times New Roman"/>
          <w:sz w:val="28"/>
          <w:szCs w:val="28"/>
        </w:rPr>
        <w:t>Бурстата</w:t>
      </w:r>
      <w:proofErr w:type="spellEnd"/>
      <w:r w:rsidRPr="002360C8">
        <w:rPr>
          <w:rFonts w:ascii="Times New Roman" w:hAnsi="Times New Roman"/>
          <w:sz w:val="28"/>
          <w:szCs w:val="28"/>
        </w:rPr>
        <w:t>)</w:t>
      </w:r>
    </w:p>
    <w:p w:rsidR="00ED5FA2" w:rsidRPr="002360C8" w:rsidRDefault="00ED5FA2" w:rsidP="002360C8">
      <w:pPr>
        <w:pStyle w:val="ConsPlusNormal"/>
        <w:jc w:val="both"/>
        <w:rPr>
          <w:rFonts w:ascii="Times New Roman" w:hAnsi="Times New Roman"/>
          <w:sz w:val="28"/>
          <w:szCs w:val="28"/>
        </w:rPr>
      </w:pPr>
    </w:p>
    <w:tbl>
      <w:tblPr>
        <w:tblW w:w="10196" w:type="dxa"/>
        <w:tblCellSpacing w:w="5" w:type="nil"/>
        <w:tblInd w:w="75" w:type="dxa"/>
        <w:tblLayout w:type="fixed"/>
        <w:tblCellMar>
          <w:left w:w="75" w:type="dxa"/>
          <w:right w:w="75" w:type="dxa"/>
        </w:tblCellMar>
        <w:tblLook w:val="0000" w:firstRow="0" w:lastRow="0" w:firstColumn="0" w:lastColumn="0" w:noHBand="0" w:noVBand="0"/>
      </w:tblPr>
      <w:tblGrid>
        <w:gridCol w:w="5760"/>
        <w:gridCol w:w="738"/>
        <w:gridCol w:w="23"/>
        <w:gridCol w:w="715"/>
        <w:gridCol w:w="738"/>
        <w:gridCol w:w="738"/>
        <w:gridCol w:w="738"/>
        <w:gridCol w:w="738"/>
        <w:gridCol w:w="8"/>
      </w:tblGrid>
      <w:tr w:rsidR="00ED5FA2" w:rsidRPr="002360C8" w:rsidTr="001362E8">
        <w:trPr>
          <w:trHeight w:val="400"/>
          <w:tblCellSpacing w:w="5" w:type="nil"/>
        </w:trPr>
        <w:tc>
          <w:tcPr>
            <w:tcW w:w="5760" w:type="dxa"/>
            <w:vMerge w:val="restart"/>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Территория     </w:t>
            </w:r>
          </w:p>
        </w:tc>
        <w:tc>
          <w:tcPr>
            <w:tcW w:w="761" w:type="dxa"/>
            <w:gridSpan w:val="2"/>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715" w:type="dxa"/>
            <w:tcBorders>
              <w:top w:val="single" w:sz="8" w:space="0" w:color="auto"/>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p>
        </w:tc>
        <w:tc>
          <w:tcPr>
            <w:tcW w:w="2960" w:type="dxa"/>
            <w:gridSpan w:val="5"/>
            <w:tcBorders>
              <w:top w:val="single" w:sz="8" w:space="0" w:color="auto"/>
              <w:left w:val="single" w:sz="8" w:space="0" w:color="auto"/>
              <w:bottom w:val="single" w:sz="8" w:space="0" w:color="auto"/>
              <w:right w:val="single" w:sz="4"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Годы          </w:t>
            </w:r>
          </w:p>
        </w:tc>
      </w:tr>
      <w:tr w:rsidR="00ED5FA2" w:rsidRPr="002360C8" w:rsidTr="001362E8">
        <w:trPr>
          <w:gridAfter w:val="1"/>
          <w:wAfter w:w="8" w:type="dxa"/>
          <w:tblCellSpacing w:w="5" w:type="nil"/>
        </w:trPr>
        <w:tc>
          <w:tcPr>
            <w:tcW w:w="5760" w:type="dxa"/>
            <w:vMerge/>
            <w:tcBorders>
              <w:left w:val="single" w:sz="8" w:space="0" w:color="auto"/>
              <w:bottom w:val="single" w:sz="8" w:space="0" w:color="auto"/>
              <w:right w:val="single" w:sz="8" w:space="0" w:color="auto"/>
            </w:tcBorders>
          </w:tcPr>
          <w:p w:rsidR="00ED5FA2" w:rsidRPr="002360C8" w:rsidRDefault="00ED5FA2" w:rsidP="002360C8">
            <w:pPr>
              <w:pStyle w:val="ConsPlusNormal"/>
              <w:jc w:val="both"/>
              <w:rPr>
                <w:rFonts w:ascii="Times New Roman" w:hAnsi="Times New Roman"/>
                <w:sz w:val="28"/>
                <w:szCs w:val="28"/>
              </w:rPr>
            </w:pPr>
          </w:p>
        </w:tc>
        <w:tc>
          <w:tcPr>
            <w:tcW w:w="761" w:type="dxa"/>
            <w:gridSpan w:val="2"/>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2011</w:t>
            </w:r>
          </w:p>
        </w:tc>
        <w:tc>
          <w:tcPr>
            <w:tcW w:w="715"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2012</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2013</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2014</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2015</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2016</w:t>
            </w:r>
          </w:p>
        </w:tc>
      </w:tr>
      <w:tr w:rsidR="00ED5FA2" w:rsidRPr="002360C8" w:rsidTr="004A3546">
        <w:trPr>
          <w:trHeight w:val="253"/>
          <w:tblCellSpacing w:w="5" w:type="nil"/>
        </w:trPr>
        <w:tc>
          <w:tcPr>
            <w:tcW w:w="10196" w:type="dxa"/>
            <w:gridSpan w:val="9"/>
            <w:tcBorders>
              <w:left w:val="single" w:sz="8" w:space="0" w:color="auto"/>
              <w:bottom w:val="single" w:sz="8" w:space="0" w:color="auto"/>
              <w:right w:val="single" w:sz="4"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r>
      <w:tr w:rsidR="00ED5FA2" w:rsidRPr="002360C8" w:rsidTr="004A3546">
        <w:trPr>
          <w:gridAfter w:val="1"/>
          <w:wAfter w:w="8" w:type="dxa"/>
          <w:tblCellSpacing w:w="5" w:type="nil"/>
        </w:trPr>
        <w:tc>
          <w:tcPr>
            <w:tcW w:w="576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Республика Бурятия</w:t>
            </w:r>
          </w:p>
        </w:tc>
        <w:tc>
          <w:tcPr>
            <w:tcW w:w="738" w:type="dxa"/>
            <w:tcBorders>
              <w:left w:val="single" w:sz="8" w:space="0" w:color="auto"/>
              <w:bottom w:val="single" w:sz="8" w:space="0" w:color="auto"/>
              <w:right w:val="single" w:sz="8" w:space="0" w:color="auto"/>
            </w:tcBorders>
            <w:vAlign w:val="bottom"/>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2,1</w:t>
            </w:r>
          </w:p>
        </w:tc>
        <w:tc>
          <w:tcPr>
            <w:tcW w:w="738" w:type="dxa"/>
            <w:gridSpan w:val="2"/>
            <w:tcBorders>
              <w:left w:val="single" w:sz="8" w:space="0" w:color="auto"/>
              <w:bottom w:val="single" w:sz="8" w:space="0" w:color="auto"/>
              <w:right w:val="single" w:sz="8" w:space="0" w:color="auto"/>
            </w:tcBorders>
            <w:vAlign w:val="bottom"/>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2,2</w:t>
            </w:r>
          </w:p>
        </w:tc>
        <w:tc>
          <w:tcPr>
            <w:tcW w:w="738" w:type="dxa"/>
            <w:tcBorders>
              <w:left w:val="single" w:sz="8" w:space="0" w:color="auto"/>
              <w:bottom w:val="single" w:sz="8" w:space="0" w:color="auto"/>
              <w:right w:val="single" w:sz="8" w:space="0" w:color="auto"/>
            </w:tcBorders>
            <w:vAlign w:val="bottom"/>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2,0</w:t>
            </w:r>
          </w:p>
        </w:tc>
        <w:tc>
          <w:tcPr>
            <w:tcW w:w="738" w:type="dxa"/>
            <w:tcBorders>
              <w:left w:val="single" w:sz="8" w:space="0" w:color="auto"/>
              <w:bottom w:val="single" w:sz="8" w:space="0" w:color="auto"/>
              <w:right w:val="single" w:sz="4" w:space="0" w:color="auto"/>
            </w:tcBorders>
            <w:vAlign w:val="bottom"/>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1,6</w:t>
            </w:r>
          </w:p>
        </w:tc>
        <w:tc>
          <w:tcPr>
            <w:tcW w:w="738" w:type="dxa"/>
            <w:tcBorders>
              <w:left w:val="single" w:sz="8" w:space="0" w:color="auto"/>
              <w:bottom w:val="single" w:sz="8" w:space="0" w:color="auto"/>
              <w:right w:val="single" w:sz="4" w:space="0" w:color="auto"/>
            </w:tcBorders>
            <w:vAlign w:val="bottom"/>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1,7</w:t>
            </w:r>
          </w:p>
        </w:tc>
        <w:tc>
          <w:tcPr>
            <w:tcW w:w="738" w:type="dxa"/>
            <w:tcBorders>
              <w:left w:val="single" w:sz="8" w:space="0" w:color="auto"/>
              <w:bottom w:val="single" w:sz="8" w:space="0" w:color="auto"/>
              <w:right w:val="single" w:sz="4" w:space="0" w:color="auto"/>
            </w:tcBorders>
            <w:vAlign w:val="bottom"/>
          </w:tcPr>
          <w:p w:rsidR="00ED5FA2" w:rsidRPr="002360C8" w:rsidRDefault="00ED5FA2" w:rsidP="002360C8">
            <w:pPr>
              <w:rPr>
                <w:rFonts w:ascii="Times New Roman" w:hAnsi="Times New Roman"/>
                <w:sz w:val="28"/>
                <w:szCs w:val="28"/>
              </w:rPr>
            </w:pPr>
            <w:r w:rsidRPr="002360C8">
              <w:rPr>
                <w:rFonts w:ascii="Times New Roman" w:hAnsi="Times New Roman"/>
                <w:sz w:val="28"/>
                <w:szCs w:val="28"/>
              </w:rPr>
              <w:t>1,6</w:t>
            </w:r>
          </w:p>
        </w:tc>
      </w:tr>
      <w:tr w:rsidR="00ED5FA2" w:rsidRPr="002360C8" w:rsidTr="001362E8">
        <w:trPr>
          <w:gridAfter w:val="1"/>
          <w:wAfter w:w="8" w:type="dxa"/>
          <w:trHeight w:val="370"/>
          <w:tblCellSpacing w:w="5" w:type="nil"/>
        </w:trPr>
        <w:tc>
          <w:tcPr>
            <w:tcW w:w="5760"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2,6</w:t>
            </w:r>
          </w:p>
        </w:tc>
        <w:tc>
          <w:tcPr>
            <w:tcW w:w="738" w:type="dxa"/>
            <w:gridSpan w:val="2"/>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3,2</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738" w:type="dxa"/>
            <w:tcBorders>
              <w:left w:val="single" w:sz="8" w:space="0" w:color="auto"/>
              <w:bottom w:val="single" w:sz="8" w:space="0" w:color="auto"/>
              <w:right w:val="single" w:sz="8" w:space="0" w:color="auto"/>
            </w:tcBorders>
          </w:tcPr>
          <w:p w:rsidR="00ED5FA2" w:rsidRPr="002360C8" w:rsidRDefault="00ED5FA2"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r>
    </w:tbl>
    <w:p w:rsidR="00ED5FA2" w:rsidRPr="002360C8" w:rsidRDefault="00ED5FA2" w:rsidP="002360C8">
      <w:pPr>
        <w:pStyle w:val="ConsPlusNormal"/>
        <w:jc w:val="right"/>
        <w:outlineLvl w:val="2"/>
        <w:rPr>
          <w:rFonts w:ascii="Times New Roman" w:hAnsi="Times New Roman"/>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Анализ причин и условий возникновения большинства несчастных случаев на производстве в </w:t>
      </w:r>
      <w:proofErr w:type="spellStart"/>
      <w:r w:rsidRPr="002360C8">
        <w:rPr>
          <w:rFonts w:ascii="Times New Roman" w:hAnsi="Times New Roman"/>
          <w:sz w:val="28"/>
          <w:szCs w:val="28"/>
        </w:rPr>
        <w:t>Бичурском</w:t>
      </w:r>
      <w:proofErr w:type="spellEnd"/>
      <w:r w:rsidRPr="002360C8">
        <w:rPr>
          <w:rFonts w:ascii="Times New Roman" w:hAnsi="Times New Roman"/>
          <w:sz w:val="28"/>
          <w:szCs w:val="28"/>
        </w:rPr>
        <w:t xml:space="preserve"> районе показывает, что основной причиной их возникновения является неудовлетворительная организация производства работ.</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rsidR="00ED5FA2" w:rsidRPr="002360C8" w:rsidRDefault="00ED5FA2" w:rsidP="002360C8">
      <w:pPr>
        <w:pStyle w:val="ConsPlusNormal"/>
        <w:ind w:firstLine="540"/>
        <w:jc w:val="both"/>
        <w:rPr>
          <w:rFonts w:ascii="Times New Roman" w:hAnsi="Times New Roman"/>
          <w:sz w:val="28"/>
          <w:szCs w:val="28"/>
        </w:rPr>
      </w:pPr>
      <w:bookmarkStart w:id="26" w:name="Par2687"/>
      <w:bookmarkEnd w:id="26"/>
      <w:proofErr w:type="spellStart"/>
      <w:r w:rsidRPr="002360C8">
        <w:rPr>
          <w:rFonts w:ascii="Times New Roman" w:hAnsi="Times New Roman"/>
          <w:sz w:val="28"/>
          <w:szCs w:val="28"/>
        </w:rPr>
        <w:t>Выявляемость</w:t>
      </w:r>
      <w:proofErr w:type="spellEnd"/>
      <w:r w:rsidRPr="002360C8">
        <w:rPr>
          <w:rFonts w:ascii="Times New Roman" w:hAnsi="Times New Roman"/>
          <w:sz w:val="28"/>
          <w:szCs w:val="28"/>
        </w:rPr>
        <w:t xml:space="preserve">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rsidR="00ED5FA2" w:rsidRPr="002360C8" w:rsidRDefault="00ED5FA2" w:rsidP="002360C8">
      <w:pPr>
        <w:pStyle w:val="ConsPlusNormal"/>
        <w:jc w:val="both"/>
        <w:outlineLvl w:val="2"/>
        <w:rPr>
          <w:rFonts w:ascii="Times New Roman" w:hAnsi="Times New Roman"/>
          <w:sz w:val="28"/>
          <w:szCs w:val="28"/>
        </w:rPr>
      </w:pPr>
      <w:r w:rsidRPr="002360C8">
        <w:rPr>
          <w:rFonts w:ascii="Times New Roman" w:hAnsi="Times New Roman"/>
          <w:sz w:val="28"/>
          <w:szCs w:val="28"/>
        </w:rPr>
        <w:tab/>
      </w:r>
      <w:proofErr w:type="gramStart"/>
      <w:r w:rsidRPr="002360C8">
        <w:rPr>
          <w:rFonts w:ascii="Times New Roman" w:hAnsi="Times New Roman"/>
          <w:sz w:val="28"/>
          <w:szCs w:val="28"/>
        </w:rPr>
        <w:t>Важнейшим фактором, определяющим необходимость разработки и реализации  подпрограммы в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с учетом приоритетных направлений социальных и экономических реформ в Республике Бурятия, </w:t>
      </w:r>
      <w:r w:rsidRPr="002360C8">
        <w:rPr>
          <w:rFonts w:ascii="Times New Roman" w:hAnsi="Times New Roman"/>
          <w:sz w:val="28"/>
          <w:szCs w:val="28"/>
        </w:rPr>
        <w:lastRenderedPageBreak/>
        <w:t>Стратегии социально-экономического развития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 на период до 2020 года является социальная значимость данной проблемы в части повышения качества жизни и сохранения здоровья трудоспособного населения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roofErr w:type="gramEnd"/>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ED5FA2" w:rsidRPr="002360C8" w:rsidRDefault="00ED5FA2" w:rsidP="002360C8">
      <w:pPr>
        <w:pStyle w:val="ConsPlusNormal"/>
        <w:jc w:val="both"/>
        <w:rPr>
          <w:rFonts w:ascii="Times New Roman" w:hAnsi="Times New Roman"/>
          <w:sz w:val="28"/>
          <w:szCs w:val="28"/>
        </w:rPr>
      </w:pPr>
    </w:p>
    <w:p w:rsidR="00ED5FA2" w:rsidRPr="002360C8" w:rsidRDefault="00ED5FA2" w:rsidP="002360C8">
      <w:pPr>
        <w:pStyle w:val="ConsPlusNormal"/>
        <w:jc w:val="center"/>
        <w:rPr>
          <w:rFonts w:ascii="Times New Roman" w:hAnsi="Times New Roman"/>
          <w:b/>
          <w:sz w:val="28"/>
          <w:szCs w:val="28"/>
        </w:rPr>
      </w:pPr>
      <w:bookmarkStart w:id="27" w:name="Par2706"/>
      <w:bookmarkEnd w:id="27"/>
      <w:r w:rsidRPr="002360C8">
        <w:rPr>
          <w:rFonts w:ascii="Times New Roman" w:hAnsi="Times New Roman"/>
          <w:b/>
          <w:sz w:val="28"/>
          <w:szCs w:val="28"/>
        </w:rPr>
        <w:t>2. Основные цели и задачи подпрограммы</w:t>
      </w:r>
    </w:p>
    <w:p w:rsidR="00ED5FA2" w:rsidRPr="002360C8" w:rsidRDefault="00ED5FA2" w:rsidP="002360C8">
      <w:pPr>
        <w:pStyle w:val="ConsPlusNormal"/>
        <w:jc w:val="center"/>
        <w:rPr>
          <w:rFonts w:ascii="Times New Roman" w:hAnsi="Times New Roman"/>
          <w:b/>
          <w:sz w:val="28"/>
          <w:szCs w:val="28"/>
        </w:rPr>
      </w:pP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подпрограммы является улучшение условий и охраны труда работников организаций, расположенных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Основной задачей подпрограммы является повышение квалификации работников по вопросам организации охраны труда  в предприятиях и организациях района.</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Результатом реализации подпрограммы станет:</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рисков несчастных случаев на производстве и профессиональных заболеваний;</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смертности среди трудоспособного населения от предотвратимых причин;</w:t>
      </w:r>
    </w:p>
    <w:p w:rsidR="00ED5FA2" w:rsidRPr="002360C8" w:rsidRDefault="00ED5FA2"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-обеспечение благоприятных условий труда работников организаций, расположенных на территории МО «</w:t>
      </w:r>
      <w:proofErr w:type="spellStart"/>
      <w:r w:rsidRPr="002360C8">
        <w:rPr>
          <w:rFonts w:ascii="Times New Roman" w:hAnsi="Times New Roman"/>
          <w:sz w:val="28"/>
          <w:szCs w:val="28"/>
        </w:rPr>
        <w:t>Бичурский</w:t>
      </w:r>
      <w:proofErr w:type="spellEnd"/>
      <w:r w:rsidRPr="002360C8">
        <w:rPr>
          <w:rFonts w:ascii="Times New Roman" w:hAnsi="Times New Roman"/>
          <w:sz w:val="28"/>
          <w:szCs w:val="28"/>
        </w:rPr>
        <w:t xml:space="preserve"> район».</w:t>
      </w:r>
    </w:p>
    <w:p w:rsidR="00ED5FA2" w:rsidRPr="002360C8" w:rsidRDefault="00ED5FA2" w:rsidP="002360C8">
      <w:pPr>
        <w:pStyle w:val="ConsPlusNormal"/>
        <w:jc w:val="center"/>
        <w:outlineLvl w:val="2"/>
        <w:rPr>
          <w:rFonts w:ascii="Times New Roman" w:hAnsi="Times New Roman"/>
          <w:b/>
          <w:sz w:val="28"/>
          <w:szCs w:val="28"/>
        </w:rPr>
        <w:sectPr w:rsidR="00ED5FA2" w:rsidRPr="002360C8" w:rsidSect="00662CFF">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cols w:space="708"/>
          <w:titlePg/>
          <w:docGrid w:linePitch="360"/>
        </w:sectPr>
      </w:pPr>
      <w:bookmarkStart w:id="28" w:name="Par2719"/>
      <w:bookmarkEnd w:id="28"/>
    </w:p>
    <w:p w:rsidR="00ED5FA2" w:rsidRPr="002360C8" w:rsidRDefault="00ED5FA2"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3. Целевые индикаторы подпрограммы и их значения</w:t>
      </w:r>
    </w:p>
    <w:p w:rsidR="00ED5FA2" w:rsidRPr="002360C8" w:rsidRDefault="00ED5FA2"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ED5FA2" w:rsidRPr="002360C8" w:rsidRDefault="00ED5FA2" w:rsidP="002360C8">
      <w:pPr>
        <w:pStyle w:val="ConsPlusNormal"/>
        <w:outlineLvl w:val="2"/>
        <w:rPr>
          <w:rFonts w:ascii="Times New Roman" w:hAnsi="Times New Roman"/>
          <w:sz w:val="28"/>
          <w:szCs w:val="28"/>
        </w:rPr>
      </w:pPr>
      <w:bookmarkStart w:id="29" w:name="Par2724"/>
      <w:bookmarkEnd w:id="29"/>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708"/>
        <w:gridCol w:w="709"/>
        <w:gridCol w:w="851"/>
        <w:gridCol w:w="850"/>
        <w:gridCol w:w="709"/>
        <w:gridCol w:w="709"/>
        <w:gridCol w:w="141"/>
        <w:gridCol w:w="567"/>
        <w:gridCol w:w="142"/>
        <w:gridCol w:w="709"/>
        <w:gridCol w:w="850"/>
      </w:tblGrid>
      <w:tr w:rsidR="00C963C5" w:rsidRPr="002360C8" w:rsidTr="000E3F00">
        <w:tc>
          <w:tcPr>
            <w:tcW w:w="528" w:type="dxa"/>
            <w:vMerge w:val="restart"/>
          </w:tcPr>
          <w:p w:rsidR="00C963C5" w:rsidRPr="002360C8" w:rsidRDefault="00C963C5"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3016" w:type="dxa"/>
            <w:gridSpan w:val="2"/>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796" w:type="dxa"/>
            <w:gridSpan w:val="12"/>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850" w:type="dxa"/>
            <w:vMerge w:val="restart"/>
          </w:tcPr>
          <w:p w:rsidR="00C963C5" w:rsidRPr="00C963C5" w:rsidRDefault="00C963C5" w:rsidP="002360C8">
            <w:pPr>
              <w:pStyle w:val="ConsPlusNormal"/>
              <w:jc w:val="center"/>
              <w:rPr>
                <w:rFonts w:ascii="Times New Roman" w:hAnsi="Times New Roman"/>
                <w:b/>
                <w:bCs/>
                <w:sz w:val="24"/>
                <w:szCs w:val="24"/>
              </w:rPr>
            </w:pPr>
            <w:r w:rsidRPr="00C963C5">
              <w:rPr>
                <w:rFonts w:ascii="Times New Roman" w:hAnsi="Times New Roman"/>
                <w:b/>
                <w:bCs/>
                <w:sz w:val="24"/>
                <w:szCs w:val="24"/>
              </w:rPr>
              <w:t>Источник  определения индикатор</w:t>
            </w:r>
            <w:proofErr w:type="gramStart"/>
            <w:r w:rsidRPr="00C963C5">
              <w:rPr>
                <w:rFonts w:ascii="Times New Roman" w:hAnsi="Times New Roman"/>
                <w:b/>
                <w:bCs/>
                <w:sz w:val="24"/>
                <w:szCs w:val="24"/>
              </w:rPr>
              <w:t>а(</w:t>
            </w:r>
            <w:proofErr w:type="gramEnd"/>
            <w:r w:rsidRPr="00C963C5">
              <w:rPr>
                <w:rFonts w:ascii="Times New Roman" w:hAnsi="Times New Roman"/>
                <w:b/>
                <w:bCs/>
                <w:sz w:val="24"/>
                <w:szCs w:val="24"/>
              </w:rPr>
              <w:t>порядок расчета)</w:t>
            </w:r>
          </w:p>
        </w:tc>
      </w:tr>
      <w:tr w:rsidR="00C963C5" w:rsidRPr="002360C8" w:rsidTr="000E3F00">
        <w:tc>
          <w:tcPr>
            <w:tcW w:w="528" w:type="dxa"/>
            <w:vMerge/>
          </w:tcPr>
          <w:p w:rsidR="00C963C5" w:rsidRPr="002360C8" w:rsidRDefault="00C963C5" w:rsidP="002360C8">
            <w:pPr>
              <w:pStyle w:val="ConsPlusNormal"/>
              <w:jc w:val="both"/>
              <w:rPr>
                <w:rFonts w:ascii="Times New Roman" w:hAnsi="Times New Roman" w:cs="Arial"/>
                <w:b/>
                <w:bCs/>
                <w:sz w:val="28"/>
                <w:szCs w:val="28"/>
              </w:rPr>
            </w:pPr>
          </w:p>
        </w:tc>
        <w:tc>
          <w:tcPr>
            <w:tcW w:w="3016" w:type="dxa"/>
            <w:gridSpan w:val="2"/>
            <w:vMerge/>
          </w:tcPr>
          <w:p w:rsidR="00C963C5" w:rsidRPr="002360C8" w:rsidRDefault="00C963C5" w:rsidP="002360C8">
            <w:pPr>
              <w:pStyle w:val="ConsPlusNormal"/>
              <w:jc w:val="both"/>
              <w:rPr>
                <w:rFonts w:ascii="Times New Roman" w:hAnsi="Times New Roman" w:cs="Arial"/>
                <w:b/>
                <w:bCs/>
                <w:sz w:val="24"/>
                <w:szCs w:val="24"/>
              </w:rPr>
            </w:pPr>
          </w:p>
        </w:tc>
        <w:tc>
          <w:tcPr>
            <w:tcW w:w="2552" w:type="dxa"/>
            <w:vMerge/>
          </w:tcPr>
          <w:p w:rsidR="00C963C5" w:rsidRPr="002360C8" w:rsidRDefault="00C963C5" w:rsidP="002360C8">
            <w:pPr>
              <w:pStyle w:val="ConsPlusNormal"/>
              <w:jc w:val="both"/>
              <w:rPr>
                <w:rFonts w:ascii="Times New Roman" w:hAnsi="Times New Roman" w:cs="Arial"/>
                <w:b/>
                <w:bCs/>
                <w:sz w:val="24"/>
                <w:szCs w:val="24"/>
              </w:rPr>
            </w:pPr>
          </w:p>
        </w:tc>
        <w:tc>
          <w:tcPr>
            <w:tcW w:w="709" w:type="dxa"/>
            <w:vMerge/>
          </w:tcPr>
          <w:p w:rsidR="00C963C5" w:rsidRPr="002360C8" w:rsidRDefault="00C963C5" w:rsidP="002360C8">
            <w:pPr>
              <w:pStyle w:val="ConsPlusNormal"/>
              <w:jc w:val="both"/>
              <w:rPr>
                <w:rFonts w:ascii="Times New Roman" w:hAnsi="Times New Roman" w:cs="Arial"/>
                <w:b/>
                <w:bCs/>
                <w:sz w:val="24"/>
                <w:szCs w:val="24"/>
              </w:rPr>
            </w:pPr>
          </w:p>
        </w:tc>
        <w:tc>
          <w:tcPr>
            <w:tcW w:w="850"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708"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709"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851"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850" w:type="dxa"/>
          </w:tcPr>
          <w:p w:rsidR="00C963C5" w:rsidRPr="002360C8" w:rsidRDefault="00C963C5"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9"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709" w:type="dxa"/>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708" w:type="dxa"/>
            <w:gridSpan w:val="2"/>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851" w:type="dxa"/>
            <w:gridSpan w:val="2"/>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850" w:type="dxa"/>
            <w:vMerge/>
          </w:tcPr>
          <w:p w:rsidR="00C963C5" w:rsidRPr="002360C8" w:rsidRDefault="00C963C5" w:rsidP="002360C8">
            <w:pPr>
              <w:pStyle w:val="ConsPlusNormal"/>
              <w:tabs>
                <w:tab w:val="left" w:pos="2160"/>
                <w:tab w:val="left" w:pos="3719"/>
              </w:tabs>
              <w:jc w:val="center"/>
              <w:rPr>
                <w:rFonts w:ascii="Times New Roman" w:hAnsi="Times New Roman" w:cs="Arial"/>
                <w:b/>
                <w:bCs/>
                <w:sz w:val="24"/>
                <w:szCs w:val="24"/>
              </w:rPr>
            </w:pPr>
          </w:p>
        </w:tc>
      </w:tr>
      <w:tr w:rsidR="00C963C5" w:rsidRPr="002360C8" w:rsidTr="000E3F00">
        <w:tc>
          <w:tcPr>
            <w:tcW w:w="568" w:type="dxa"/>
            <w:gridSpan w:val="2"/>
          </w:tcPr>
          <w:p w:rsidR="00C963C5" w:rsidRPr="002360C8" w:rsidRDefault="00C963C5" w:rsidP="002360C8">
            <w:pPr>
              <w:pStyle w:val="ConsPlusNormal"/>
              <w:rPr>
                <w:rFonts w:ascii="Times New Roman" w:hAnsi="Times New Roman" w:cs="Arial"/>
                <w:b/>
                <w:bCs/>
                <w:sz w:val="28"/>
                <w:szCs w:val="28"/>
              </w:rPr>
            </w:pPr>
          </w:p>
        </w:tc>
        <w:tc>
          <w:tcPr>
            <w:tcW w:w="14033" w:type="dxa"/>
            <w:gridSpan w:val="15"/>
          </w:tcPr>
          <w:p w:rsidR="00C963C5" w:rsidRPr="002360C8" w:rsidRDefault="00C963C5" w:rsidP="002360C8">
            <w:pPr>
              <w:pStyle w:val="ConsPlusNormal"/>
              <w:rPr>
                <w:rFonts w:ascii="Times New Roman" w:hAnsi="Times New Roman" w:cs="Arial"/>
                <w:b/>
                <w:bCs/>
                <w:sz w:val="24"/>
                <w:szCs w:val="24"/>
              </w:rPr>
            </w:pPr>
            <w:r w:rsidRPr="002360C8">
              <w:rPr>
                <w:rFonts w:ascii="Times New Roman" w:hAnsi="Times New Roman" w:cs="Arial"/>
                <w:b/>
                <w:bCs/>
                <w:sz w:val="24"/>
                <w:szCs w:val="24"/>
                <w:lang w:eastAsia="en-US"/>
              </w:rPr>
              <w:t>Подпрограмма 3   Улучшение условий и охраны труда</w:t>
            </w:r>
          </w:p>
        </w:tc>
        <w:tc>
          <w:tcPr>
            <w:tcW w:w="850" w:type="dxa"/>
            <w:vMerge/>
          </w:tcPr>
          <w:p w:rsidR="00C963C5" w:rsidRPr="002360C8" w:rsidRDefault="00C963C5" w:rsidP="000E3F00">
            <w:pPr>
              <w:pStyle w:val="ConsPlusNormal"/>
              <w:jc w:val="center"/>
              <w:rPr>
                <w:rFonts w:ascii="Times New Roman" w:hAnsi="Times New Roman" w:cs="Arial"/>
                <w:b/>
                <w:bCs/>
                <w:sz w:val="24"/>
                <w:szCs w:val="24"/>
              </w:rPr>
            </w:pPr>
          </w:p>
        </w:tc>
      </w:tr>
      <w:tr w:rsidR="00C963C5" w:rsidRPr="002360C8" w:rsidTr="000E3F00">
        <w:trPr>
          <w:trHeight w:val="1026"/>
        </w:trPr>
        <w:tc>
          <w:tcPr>
            <w:tcW w:w="568" w:type="dxa"/>
            <w:gridSpan w:val="2"/>
            <w:vMerge w:val="restart"/>
          </w:tcPr>
          <w:p w:rsidR="00C963C5" w:rsidRPr="002360C8" w:rsidRDefault="00C963C5"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3</w:t>
            </w:r>
          </w:p>
        </w:tc>
        <w:tc>
          <w:tcPr>
            <w:tcW w:w="2976" w:type="dxa"/>
            <w:vMerge w:val="restart"/>
          </w:tcPr>
          <w:p w:rsidR="00C963C5" w:rsidRPr="002360C8" w:rsidRDefault="00C963C5" w:rsidP="002360C8">
            <w:pPr>
              <w:pStyle w:val="ConsPlusNormal"/>
              <w:jc w:val="both"/>
              <w:outlineLvl w:val="2"/>
              <w:rPr>
                <w:rFonts w:ascii="Times New Roman" w:hAnsi="Times New Roman" w:cs="Arial"/>
                <w:sz w:val="24"/>
                <w:szCs w:val="24"/>
                <w:lang w:eastAsia="en-US"/>
              </w:rPr>
            </w:pPr>
            <w:r w:rsidRPr="002360C8">
              <w:rPr>
                <w:rFonts w:ascii="Times New Roman" w:hAnsi="Times New Roman" w:cs="Arial"/>
                <w:bCs/>
                <w:sz w:val="24"/>
                <w:szCs w:val="24"/>
                <w:lang w:eastAsia="en-US"/>
              </w:rPr>
              <w:t>Цель: Улучшение условий и охраны труда    работников организаций,  расположенных на территории МО «</w:t>
            </w:r>
            <w:proofErr w:type="spellStart"/>
            <w:r w:rsidRPr="002360C8">
              <w:rPr>
                <w:rFonts w:ascii="Times New Roman" w:hAnsi="Times New Roman" w:cs="Arial"/>
                <w:bCs/>
                <w:sz w:val="24"/>
                <w:szCs w:val="24"/>
                <w:lang w:eastAsia="en-US"/>
              </w:rPr>
              <w:t>Бичурский</w:t>
            </w:r>
            <w:proofErr w:type="spellEnd"/>
            <w:r w:rsidRPr="002360C8">
              <w:rPr>
                <w:rFonts w:ascii="Times New Roman" w:hAnsi="Times New Roman" w:cs="Arial"/>
                <w:bCs/>
                <w:sz w:val="24"/>
                <w:szCs w:val="24"/>
                <w:lang w:eastAsia="en-US"/>
              </w:rPr>
              <w:t xml:space="preserve"> район»</w:t>
            </w:r>
          </w:p>
          <w:p w:rsidR="00C963C5" w:rsidRPr="002360C8" w:rsidRDefault="00C963C5" w:rsidP="002360C8">
            <w:pPr>
              <w:pStyle w:val="ConsPlusNormal"/>
              <w:jc w:val="both"/>
              <w:rPr>
                <w:rFonts w:ascii="Times New Roman" w:hAnsi="Times New Roman" w:cs="Arial"/>
                <w:bCs/>
                <w:sz w:val="24"/>
                <w:szCs w:val="24"/>
              </w:rPr>
            </w:pPr>
            <w:r w:rsidRPr="002360C8">
              <w:rPr>
                <w:rFonts w:ascii="Times New Roman" w:hAnsi="Times New Roman" w:cs="Arial"/>
                <w:sz w:val="24"/>
                <w:szCs w:val="24"/>
                <w:lang w:eastAsia="en-US"/>
              </w:rPr>
              <w:t>Задача:</w:t>
            </w:r>
            <w:r w:rsidRPr="002360C8">
              <w:rPr>
                <w:rFonts w:ascii="Times New Roman" w:hAnsi="Times New Roman"/>
                <w:sz w:val="24"/>
                <w:szCs w:val="24"/>
                <w:lang w:eastAsia="en-US"/>
              </w:rPr>
              <w:t xml:space="preserve"> </w:t>
            </w:r>
            <w:r w:rsidRPr="002360C8">
              <w:rPr>
                <w:rFonts w:ascii="Times New Roman" w:hAnsi="Times New Roman" w:cs="Arial"/>
                <w:sz w:val="24"/>
                <w:szCs w:val="24"/>
                <w:lang w:eastAsia="en-US"/>
              </w:rPr>
              <w:t>Повышение квалификации работников по вопросам организации охраны труда  в предприятиях и организациях района.</w:t>
            </w:r>
            <w:r w:rsidRPr="002360C8">
              <w:rPr>
                <w:rFonts w:ascii="Times New Roman" w:hAnsi="Times New Roman" w:cs="Arial"/>
                <w:bCs/>
                <w:sz w:val="24"/>
                <w:szCs w:val="24"/>
              </w:rPr>
              <w:t xml:space="preserve">  </w:t>
            </w:r>
          </w:p>
          <w:p w:rsidR="00C963C5" w:rsidRPr="002360C8" w:rsidRDefault="00C963C5" w:rsidP="002360C8">
            <w:pPr>
              <w:pStyle w:val="ConsPlusNormal"/>
              <w:jc w:val="both"/>
              <w:rPr>
                <w:rFonts w:ascii="Times New Roman" w:hAnsi="Times New Roman" w:cs="Arial"/>
                <w:b/>
                <w:bCs/>
                <w:sz w:val="24"/>
                <w:szCs w:val="24"/>
              </w:rPr>
            </w:pPr>
          </w:p>
        </w:tc>
        <w:tc>
          <w:tcPr>
            <w:tcW w:w="2552" w:type="dxa"/>
          </w:tcPr>
          <w:p w:rsidR="00C963C5" w:rsidRPr="002360C8" w:rsidRDefault="00C963C5"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C963C5" w:rsidRPr="002360C8" w:rsidRDefault="00C963C5" w:rsidP="002360C8">
            <w:pPr>
              <w:pStyle w:val="ConsPlusNormal"/>
              <w:jc w:val="both"/>
              <w:rPr>
                <w:rFonts w:ascii="Times New Roman" w:hAnsi="Times New Roman"/>
                <w:b/>
                <w:sz w:val="24"/>
                <w:szCs w:val="24"/>
              </w:rPr>
            </w:pPr>
            <w:r w:rsidRPr="002360C8">
              <w:rPr>
                <w:rFonts w:ascii="Times New Roman" w:hAnsi="Times New Roman"/>
                <w:bCs/>
                <w:sz w:val="24"/>
                <w:szCs w:val="24"/>
              </w:rPr>
              <w:t>количество обученных работников по вопросам охраны труда</w:t>
            </w:r>
            <w:r w:rsidRPr="002360C8">
              <w:rPr>
                <w:rFonts w:ascii="Times New Roman" w:hAnsi="Times New Roman"/>
                <w:b/>
                <w:bCs/>
                <w:sz w:val="24"/>
                <w:szCs w:val="24"/>
              </w:rPr>
              <w:t xml:space="preserve">          </w:t>
            </w:r>
          </w:p>
        </w:tc>
        <w:tc>
          <w:tcPr>
            <w:tcW w:w="709" w:type="dxa"/>
          </w:tcPr>
          <w:p w:rsidR="00C963C5" w:rsidRPr="002360C8" w:rsidRDefault="00C963C5" w:rsidP="002360C8">
            <w:pPr>
              <w:pStyle w:val="ab"/>
              <w:ind w:left="0"/>
              <w:jc w:val="center"/>
              <w:rPr>
                <w:bCs/>
              </w:rPr>
            </w:pPr>
            <w:r w:rsidRPr="002360C8">
              <w:rPr>
                <w:bCs/>
              </w:rPr>
              <w:t>чел.</w:t>
            </w:r>
          </w:p>
        </w:tc>
        <w:tc>
          <w:tcPr>
            <w:tcW w:w="850" w:type="dxa"/>
          </w:tcPr>
          <w:p w:rsidR="00C963C5" w:rsidRPr="002360C8" w:rsidRDefault="00C963C5" w:rsidP="002360C8">
            <w:pPr>
              <w:pStyle w:val="ab"/>
              <w:ind w:left="0"/>
              <w:jc w:val="center"/>
              <w:rPr>
                <w:bCs/>
                <w:sz w:val="20"/>
                <w:szCs w:val="20"/>
              </w:rPr>
            </w:pPr>
            <w:r w:rsidRPr="002360C8">
              <w:rPr>
                <w:bCs/>
                <w:sz w:val="20"/>
                <w:szCs w:val="20"/>
              </w:rPr>
              <w:t>42</w:t>
            </w:r>
          </w:p>
        </w:tc>
        <w:tc>
          <w:tcPr>
            <w:tcW w:w="851" w:type="dxa"/>
          </w:tcPr>
          <w:p w:rsidR="00C963C5" w:rsidRPr="002360C8" w:rsidRDefault="00C963C5" w:rsidP="002360C8">
            <w:pPr>
              <w:pStyle w:val="ab"/>
              <w:ind w:left="0"/>
              <w:jc w:val="center"/>
              <w:rPr>
                <w:bCs/>
                <w:sz w:val="20"/>
                <w:szCs w:val="20"/>
              </w:rPr>
            </w:pPr>
            <w:r w:rsidRPr="002360C8">
              <w:rPr>
                <w:bCs/>
                <w:sz w:val="20"/>
                <w:szCs w:val="20"/>
              </w:rPr>
              <w:t>88</w:t>
            </w:r>
          </w:p>
        </w:tc>
        <w:tc>
          <w:tcPr>
            <w:tcW w:w="708" w:type="dxa"/>
          </w:tcPr>
          <w:p w:rsidR="00C963C5" w:rsidRPr="002360C8" w:rsidRDefault="00C963C5" w:rsidP="002360C8">
            <w:pPr>
              <w:pStyle w:val="ab"/>
              <w:ind w:left="0"/>
              <w:jc w:val="center"/>
              <w:rPr>
                <w:bCs/>
                <w:sz w:val="20"/>
                <w:szCs w:val="20"/>
              </w:rPr>
            </w:pPr>
            <w:r w:rsidRPr="002360C8">
              <w:rPr>
                <w:bCs/>
                <w:sz w:val="20"/>
                <w:szCs w:val="20"/>
              </w:rPr>
              <w:t>-</w:t>
            </w:r>
          </w:p>
        </w:tc>
        <w:tc>
          <w:tcPr>
            <w:tcW w:w="709" w:type="dxa"/>
          </w:tcPr>
          <w:p w:rsidR="00C963C5" w:rsidRPr="002360C8" w:rsidRDefault="00C963C5" w:rsidP="002360C8">
            <w:pPr>
              <w:pStyle w:val="ab"/>
              <w:ind w:left="0"/>
              <w:jc w:val="center"/>
              <w:rPr>
                <w:bCs/>
                <w:sz w:val="20"/>
                <w:szCs w:val="20"/>
              </w:rPr>
            </w:pPr>
            <w:r>
              <w:rPr>
                <w:bCs/>
                <w:sz w:val="20"/>
                <w:szCs w:val="20"/>
              </w:rPr>
              <w:t>33</w:t>
            </w:r>
          </w:p>
        </w:tc>
        <w:tc>
          <w:tcPr>
            <w:tcW w:w="851" w:type="dxa"/>
          </w:tcPr>
          <w:p w:rsidR="00C963C5" w:rsidRPr="002360C8" w:rsidRDefault="00C963C5" w:rsidP="0059260C">
            <w:pPr>
              <w:pStyle w:val="ab"/>
              <w:ind w:left="0"/>
              <w:jc w:val="center"/>
              <w:rPr>
                <w:bCs/>
                <w:sz w:val="20"/>
                <w:szCs w:val="20"/>
              </w:rPr>
            </w:pPr>
            <w:r>
              <w:rPr>
                <w:bCs/>
                <w:sz w:val="20"/>
                <w:szCs w:val="20"/>
              </w:rPr>
              <w:t>128</w:t>
            </w:r>
          </w:p>
        </w:tc>
        <w:tc>
          <w:tcPr>
            <w:tcW w:w="850" w:type="dxa"/>
          </w:tcPr>
          <w:p w:rsidR="00C963C5" w:rsidRPr="002360C8" w:rsidRDefault="00C963C5" w:rsidP="0059260C">
            <w:pPr>
              <w:pStyle w:val="ab"/>
              <w:ind w:left="0"/>
              <w:jc w:val="center"/>
              <w:rPr>
                <w:bCs/>
                <w:sz w:val="20"/>
                <w:szCs w:val="20"/>
              </w:rPr>
            </w:pPr>
            <w:r>
              <w:rPr>
                <w:bCs/>
                <w:sz w:val="20"/>
                <w:szCs w:val="20"/>
              </w:rPr>
              <w:t>27</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43</w:t>
            </w:r>
          </w:p>
        </w:tc>
        <w:tc>
          <w:tcPr>
            <w:tcW w:w="850" w:type="dxa"/>
            <w:gridSpan w:val="2"/>
          </w:tcPr>
          <w:p w:rsidR="00C963C5" w:rsidRPr="002360C8" w:rsidRDefault="00C963C5" w:rsidP="00A3457A">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709" w:type="dxa"/>
            <w:gridSpan w:val="2"/>
          </w:tcPr>
          <w:p w:rsidR="00C963C5" w:rsidRPr="002360C8" w:rsidRDefault="00C963C5" w:rsidP="00A3457A">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709" w:type="dxa"/>
          </w:tcPr>
          <w:p w:rsidR="00C963C5" w:rsidRPr="002360C8" w:rsidRDefault="00C963C5" w:rsidP="00A3457A">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850" w:type="dxa"/>
          </w:tcPr>
          <w:p w:rsidR="00C963C5" w:rsidRPr="007F13E5" w:rsidRDefault="00C963C5" w:rsidP="000E3F00">
            <w:pPr>
              <w:pStyle w:val="ConsPlusNormal"/>
              <w:jc w:val="both"/>
              <w:rPr>
                <w:rFonts w:ascii="Times New Roman" w:hAnsi="Times New Roman" w:cs="Arial"/>
                <w:bCs/>
                <w:sz w:val="20"/>
                <w:szCs w:val="20"/>
              </w:rPr>
            </w:pPr>
            <w:r w:rsidRPr="007F13E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C963C5" w:rsidRPr="002360C8" w:rsidTr="000E3F00">
        <w:trPr>
          <w:trHeight w:val="1380"/>
        </w:trPr>
        <w:tc>
          <w:tcPr>
            <w:tcW w:w="568" w:type="dxa"/>
            <w:gridSpan w:val="2"/>
            <w:vMerge/>
          </w:tcPr>
          <w:p w:rsidR="00C963C5" w:rsidRPr="002360C8" w:rsidRDefault="00C963C5" w:rsidP="002360C8">
            <w:pPr>
              <w:pStyle w:val="ConsPlusNormal"/>
              <w:jc w:val="both"/>
              <w:rPr>
                <w:rFonts w:ascii="Times New Roman" w:hAnsi="Times New Roman" w:cs="Arial"/>
                <w:b/>
                <w:bCs/>
                <w:sz w:val="28"/>
                <w:szCs w:val="28"/>
              </w:rPr>
            </w:pPr>
          </w:p>
        </w:tc>
        <w:tc>
          <w:tcPr>
            <w:tcW w:w="2976" w:type="dxa"/>
            <w:vMerge/>
          </w:tcPr>
          <w:p w:rsidR="00C963C5" w:rsidRPr="002360C8" w:rsidRDefault="00C963C5" w:rsidP="002360C8">
            <w:pPr>
              <w:pStyle w:val="ConsPlusNormal"/>
              <w:jc w:val="both"/>
              <w:rPr>
                <w:rFonts w:ascii="Times New Roman" w:hAnsi="Times New Roman" w:cs="Arial"/>
                <w:b/>
                <w:bCs/>
                <w:sz w:val="24"/>
                <w:szCs w:val="24"/>
              </w:rPr>
            </w:pPr>
          </w:p>
        </w:tc>
        <w:tc>
          <w:tcPr>
            <w:tcW w:w="2552" w:type="dxa"/>
          </w:tcPr>
          <w:p w:rsidR="00C963C5" w:rsidRPr="002360C8" w:rsidRDefault="00C963C5"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C963C5" w:rsidRPr="002360C8" w:rsidRDefault="00C963C5" w:rsidP="002360C8">
            <w:pPr>
              <w:pStyle w:val="ConsPlusNormal"/>
              <w:jc w:val="both"/>
              <w:rPr>
                <w:rFonts w:ascii="Times New Roman" w:hAnsi="Times New Roman"/>
                <w:bCs/>
                <w:sz w:val="24"/>
                <w:szCs w:val="24"/>
              </w:rPr>
            </w:pPr>
            <w:r w:rsidRPr="002360C8">
              <w:rPr>
                <w:rFonts w:ascii="Times New Roman" w:hAnsi="Times New Roman"/>
                <w:bCs/>
                <w:sz w:val="24"/>
                <w:szCs w:val="24"/>
              </w:rPr>
              <w:t>количество рабочих мест, на которых проведена специальная оценка условий труда (СОУТ)</w:t>
            </w:r>
          </w:p>
        </w:tc>
        <w:tc>
          <w:tcPr>
            <w:tcW w:w="709" w:type="dxa"/>
          </w:tcPr>
          <w:p w:rsidR="00C963C5" w:rsidRPr="002360C8" w:rsidRDefault="00C963C5" w:rsidP="002360C8">
            <w:pPr>
              <w:pStyle w:val="ab"/>
              <w:ind w:left="0"/>
              <w:jc w:val="center"/>
              <w:rPr>
                <w:bCs/>
              </w:rPr>
            </w:pPr>
            <w:r w:rsidRPr="002360C8">
              <w:rPr>
                <w:bCs/>
              </w:rPr>
              <w:t>ед.</w:t>
            </w:r>
          </w:p>
        </w:tc>
        <w:tc>
          <w:tcPr>
            <w:tcW w:w="850" w:type="dxa"/>
          </w:tcPr>
          <w:p w:rsidR="00C963C5" w:rsidRPr="002360C8" w:rsidRDefault="00C963C5" w:rsidP="002360C8">
            <w:pPr>
              <w:pStyle w:val="ab"/>
              <w:ind w:left="0"/>
              <w:jc w:val="center"/>
              <w:rPr>
                <w:bCs/>
                <w:sz w:val="20"/>
                <w:szCs w:val="20"/>
              </w:rPr>
            </w:pPr>
            <w:r w:rsidRPr="002360C8">
              <w:rPr>
                <w:bCs/>
                <w:sz w:val="20"/>
                <w:szCs w:val="20"/>
              </w:rPr>
              <w:t>-</w:t>
            </w:r>
          </w:p>
        </w:tc>
        <w:tc>
          <w:tcPr>
            <w:tcW w:w="851" w:type="dxa"/>
          </w:tcPr>
          <w:p w:rsidR="00C963C5" w:rsidRPr="002360C8" w:rsidRDefault="00C963C5" w:rsidP="002360C8">
            <w:pPr>
              <w:pStyle w:val="ab"/>
              <w:ind w:left="0"/>
              <w:jc w:val="center"/>
              <w:rPr>
                <w:bCs/>
                <w:sz w:val="20"/>
                <w:szCs w:val="20"/>
              </w:rPr>
            </w:pPr>
            <w:r w:rsidRPr="002360C8">
              <w:rPr>
                <w:bCs/>
                <w:sz w:val="20"/>
                <w:szCs w:val="20"/>
              </w:rPr>
              <w:t>-</w:t>
            </w:r>
          </w:p>
        </w:tc>
        <w:tc>
          <w:tcPr>
            <w:tcW w:w="708" w:type="dxa"/>
          </w:tcPr>
          <w:p w:rsidR="00C963C5" w:rsidRPr="002360C8" w:rsidRDefault="00C963C5" w:rsidP="002360C8">
            <w:pPr>
              <w:pStyle w:val="ab"/>
              <w:ind w:left="0"/>
              <w:jc w:val="center"/>
              <w:rPr>
                <w:bCs/>
                <w:sz w:val="20"/>
                <w:szCs w:val="20"/>
              </w:rPr>
            </w:pPr>
            <w:r w:rsidRPr="002360C8">
              <w:rPr>
                <w:bCs/>
                <w:sz w:val="20"/>
                <w:szCs w:val="20"/>
              </w:rPr>
              <w:t>-</w:t>
            </w:r>
          </w:p>
        </w:tc>
        <w:tc>
          <w:tcPr>
            <w:tcW w:w="709" w:type="dxa"/>
          </w:tcPr>
          <w:p w:rsidR="00C963C5" w:rsidRPr="002360C8" w:rsidRDefault="00C963C5" w:rsidP="002360C8">
            <w:pPr>
              <w:pStyle w:val="ab"/>
              <w:ind w:left="0"/>
              <w:jc w:val="center"/>
              <w:rPr>
                <w:bCs/>
                <w:sz w:val="20"/>
                <w:szCs w:val="20"/>
              </w:rPr>
            </w:pPr>
            <w:r>
              <w:rPr>
                <w:bCs/>
                <w:sz w:val="20"/>
                <w:szCs w:val="20"/>
              </w:rPr>
              <w:t>419</w:t>
            </w:r>
          </w:p>
        </w:tc>
        <w:tc>
          <w:tcPr>
            <w:tcW w:w="851" w:type="dxa"/>
          </w:tcPr>
          <w:p w:rsidR="00C963C5" w:rsidRPr="002360C8" w:rsidRDefault="00C963C5" w:rsidP="0059260C">
            <w:pPr>
              <w:pStyle w:val="ab"/>
              <w:ind w:left="0"/>
              <w:jc w:val="center"/>
              <w:rPr>
                <w:bCs/>
                <w:sz w:val="20"/>
                <w:szCs w:val="20"/>
              </w:rPr>
            </w:pPr>
            <w:r>
              <w:rPr>
                <w:bCs/>
                <w:sz w:val="20"/>
                <w:szCs w:val="20"/>
              </w:rPr>
              <w:t>118</w:t>
            </w:r>
          </w:p>
        </w:tc>
        <w:tc>
          <w:tcPr>
            <w:tcW w:w="850" w:type="dxa"/>
          </w:tcPr>
          <w:p w:rsidR="00C963C5" w:rsidRPr="002360C8" w:rsidRDefault="00C963C5" w:rsidP="0059260C">
            <w:pPr>
              <w:pStyle w:val="ab"/>
              <w:ind w:left="0"/>
              <w:jc w:val="center"/>
              <w:rPr>
                <w:bCs/>
                <w:sz w:val="20"/>
                <w:szCs w:val="20"/>
              </w:rPr>
            </w:pPr>
            <w:r>
              <w:rPr>
                <w:bCs/>
                <w:sz w:val="20"/>
                <w:szCs w:val="20"/>
              </w:rPr>
              <w:t>376</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15</w:t>
            </w:r>
          </w:p>
        </w:tc>
        <w:tc>
          <w:tcPr>
            <w:tcW w:w="850" w:type="dxa"/>
            <w:gridSpan w:val="2"/>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gridSpan w:val="2"/>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C963C5" w:rsidRPr="002360C8" w:rsidRDefault="00C963C5"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850" w:type="dxa"/>
          </w:tcPr>
          <w:p w:rsidR="00C963C5" w:rsidRPr="007F13E5" w:rsidRDefault="00C963C5" w:rsidP="000E3F00">
            <w:pPr>
              <w:pStyle w:val="ConsPlusNormal"/>
              <w:jc w:val="both"/>
              <w:rPr>
                <w:rFonts w:ascii="Times New Roman" w:hAnsi="Times New Roman" w:cs="Arial"/>
                <w:bCs/>
                <w:sz w:val="20"/>
                <w:szCs w:val="20"/>
              </w:rPr>
            </w:pPr>
            <w:r w:rsidRPr="007F13E5">
              <w:rPr>
                <w:rFonts w:ascii="Times New Roman" w:hAnsi="Times New Roman"/>
                <w:bCs/>
                <w:sz w:val="20"/>
                <w:szCs w:val="20"/>
              </w:rPr>
              <w:t>Ежегодная</w:t>
            </w:r>
            <w:r>
              <w:rPr>
                <w:rFonts w:ascii="Times New Roman" w:hAnsi="Times New Roman"/>
                <w:bCs/>
                <w:sz w:val="20"/>
                <w:szCs w:val="20"/>
              </w:rPr>
              <w:t xml:space="preserve"> сводная</w:t>
            </w:r>
            <w:r w:rsidRPr="007F13E5">
              <w:rPr>
                <w:rFonts w:ascii="Times New Roman" w:hAnsi="Times New Roman"/>
                <w:bCs/>
                <w:sz w:val="20"/>
                <w:szCs w:val="20"/>
              </w:rPr>
              <w:t xml:space="preserve">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bl>
    <w:p w:rsidR="00ED5FA2" w:rsidRPr="002360C8" w:rsidRDefault="00ED5FA2" w:rsidP="002360C8">
      <w:pPr>
        <w:pStyle w:val="ConsPlusNormal"/>
        <w:jc w:val="center"/>
        <w:outlineLvl w:val="2"/>
        <w:rPr>
          <w:rFonts w:ascii="Times New Roman" w:hAnsi="Times New Roman"/>
          <w:sz w:val="28"/>
          <w:szCs w:val="28"/>
        </w:rPr>
        <w:sectPr w:rsidR="00ED5FA2" w:rsidRPr="002360C8" w:rsidSect="00662CFF">
          <w:footerReference w:type="first" r:id="rId19"/>
          <w:pgSz w:w="16838" w:h="11906" w:orient="landscape"/>
          <w:pgMar w:top="1418" w:right="1134" w:bottom="851" w:left="1134" w:header="709" w:footer="709" w:gutter="0"/>
          <w:cols w:space="708"/>
          <w:titlePg/>
          <w:docGrid w:linePitch="360"/>
        </w:sectPr>
      </w:pPr>
    </w:p>
    <w:p w:rsidR="00ED5FA2" w:rsidRPr="002360C8" w:rsidRDefault="00ED5FA2"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4. Ресурсное обеспечение  подпрограммы за счет источников финансирования</w:t>
      </w:r>
    </w:p>
    <w:p w:rsidR="00ED5FA2" w:rsidRPr="002360C8" w:rsidRDefault="00ED5FA2" w:rsidP="002360C8">
      <w:pPr>
        <w:pStyle w:val="ConsPlusNormal"/>
        <w:jc w:val="center"/>
        <w:rPr>
          <w:rFonts w:ascii="Times New Roman" w:hAnsi="Times New Roman"/>
          <w:b/>
          <w:sz w:val="28"/>
          <w:szCs w:val="28"/>
        </w:rPr>
      </w:pPr>
    </w:p>
    <w:p w:rsidR="00ED5FA2" w:rsidRPr="002360C8" w:rsidRDefault="00ED5FA2"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ED5FA2" w:rsidRPr="002360C8" w:rsidRDefault="00ED5FA2" w:rsidP="002360C8">
      <w:pPr>
        <w:pStyle w:val="ConsPlusNormal"/>
        <w:jc w:val="center"/>
        <w:rPr>
          <w:rFonts w:ascii="Times New Roman" w:hAnsi="Times New Roman"/>
          <w:b/>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977"/>
        <w:gridCol w:w="850"/>
        <w:gridCol w:w="709"/>
        <w:gridCol w:w="709"/>
        <w:gridCol w:w="709"/>
        <w:gridCol w:w="992"/>
        <w:gridCol w:w="850"/>
        <w:gridCol w:w="993"/>
        <w:gridCol w:w="1134"/>
        <w:gridCol w:w="1134"/>
        <w:gridCol w:w="1134"/>
        <w:gridCol w:w="1134"/>
      </w:tblGrid>
      <w:tr w:rsidR="00ED5FA2" w:rsidRPr="002360C8" w:rsidTr="00196A91">
        <w:trPr>
          <w:trHeight w:val="307"/>
        </w:trPr>
        <w:tc>
          <w:tcPr>
            <w:tcW w:w="1985" w:type="dxa"/>
            <w:vMerge w:val="restart"/>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7" w:type="dxa"/>
            <w:vMerge w:val="restart"/>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50" w:type="dxa"/>
            <w:vMerge w:val="restart"/>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498" w:type="dxa"/>
            <w:gridSpan w:val="10"/>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 xml:space="preserve">Оценка расходов, </w:t>
            </w:r>
            <w:proofErr w:type="spellStart"/>
            <w:r w:rsidRPr="002360C8">
              <w:rPr>
                <w:rFonts w:ascii="Times New Roman" w:hAnsi="Times New Roman" w:cs="Arial"/>
                <w:b/>
                <w:bCs/>
                <w:sz w:val="24"/>
                <w:szCs w:val="24"/>
              </w:rPr>
              <w:t>тыс</w:t>
            </w:r>
            <w:proofErr w:type="gramStart"/>
            <w:r w:rsidRPr="002360C8">
              <w:rPr>
                <w:rFonts w:ascii="Times New Roman" w:hAnsi="Times New Roman" w:cs="Arial"/>
                <w:b/>
                <w:bCs/>
                <w:sz w:val="24"/>
                <w:szCs w:val="24"/>
              </w:rPr>
              <w:t>.р</w:t>
            </w:r>
            <w:proofErr w:type="gramEnd"/>
            <w:r w:rsidRPr="002360C8">
              <w:rPr>
                <w:rFonts w:ascii="Times New Roman" w:hAnsi="Times New Roman" w:cs="Arial"/>
                <w:b/>
                <w:bCs/>
                <w:sz w:val="24"/>
                <w:szCs w:val="24"/>
              </w:rPr>
              <w:t>уб</w:t>
            </w:r>
            <w:proofErr w:type="spellEnd"/>
            <w:r w:rsidRPr="002360C8">
              <w:rPr>
                <w:rFonts w:ascii="Times New Roman" w:hAnsi="Times New Roman" w:cs="Arial"/>
                <w:b/>
                <w:bCs/>
                <w:sz w:val="24"/>
                <w:szCs w:val="24"/>
              </w:rPr>
              <w:t>.</w:t>
            </w:r>
          </w:p>
        </w:tc>
      </w:tr>
      <w:tr w:rsidR="00ED5FA2" w:rsidRPr="002360C8" w:rsidTr="00196A91">
        <w:tc>
          <w:tcPr>
            <w:tcW w:w="1985" w:type="dxa"/>
            <w:vMerge/>
          </w:tcPr>
          <w:p w:rsidR="00ED5FA2" w:rsidRPr="002360C8" w:rsidRDefault="00ED5FA2" w:rsidP="002360C8">
            <w:pPr>
              <w:pStyle w:val="ConsPlusNormal"/>
              <w:jc w:val="center"/>
              <w:outlineLvl w:val="2"/>
              <w:rPr>
                <w:rFonts w:ascii="Times New Roman" w:hAnsi="Times New Roman" w:cs="Arial"/>
                <w:b/>
                <w:bCs/>
                <w:sz w:val="24"/>
                <w:szCs w:val="24"/>
              </w:rPr>
            </w:pPr>
          </w:p>
        </w:tc>
        <w:tc>
          <w:tcPr>
            <w:tcW w:w="2977" w:type="dxa"/>
            <w:vMerge/>
          </w:tcPr>
          <w:p w:rsidR="00ED5FA2" w:rsidRPr="002360C8" w:rsidRDefault="00ED5FA2" w:rsidP="002360C8">
            <w:pPr>
              <w:pStyle w:val="ConsPlusNormal"/>
              <w:jc w:val="center"/>
              <w:outlineLvl w:val="2"/>
              <w:rPr>
                <w:rFonts w:ascii="Times New Roman" w:hAnsi="Times New Roman" w:cs="Arial"/>
                <w:b/>
                <w:bCs/>
                <w:sz w:val="24"/>
                <w:szCs w:val="24"/>
              </w:rPr>
            </w:pPr>
          </w:p>
        </w:tc>
        <w:tc>
          <w:tcPr>
            <w:tcW w:w="850" w:type="dxa"/>
            <w:vMerge/>
          </w:tcPr>
          <w:p w:rsidR="00ED5FA2" w:rsidRPr="002360C8" w:rsidRDefault="00ED5FA2" w:rsidP="002360C8">
            <w:pPr>
              <w:pStyle w:val="ConsPlusNormal"/>
              <w:jc w:val="center"/>
              <w:outlineLvl w:val="2"/>
              <w:rPr>
                <w:rFonts w:ascii="Times New Roman" w:hAnsi="Times New Roman" w:cs="Arial"/>
                <w:b/>
                <w:bCs/>
                <w:sz w:val="24"/>
                <w:szCs w:val="24"/>
              </w:rPr>
            </w:pPr>
          </w:p>
        </w:tc>
        <w:tc>
          <w:tcPr>
            <w:tcW w:w="709"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993"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34"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34"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1134" w:type="dxa"/>
          </w:tcPr>
          <w:p w:rsidR="00ED5FA2" w:rsidRPr="002360C8" w:rsidRDefault="00ED5FA2"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ED5FA2" w:rsidRPr="002360C8" w:rsidTr="00196A91">
        <w:tc>
          <w:tcPr>
            <w:tcW w:w="1985" w:type="dxa"/>
            <w:vMerge w:val="restart"/>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977" w:type="dxa"/>
            <w:vMerge w:val="restart"/>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50" w:type="dxa"/>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992"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126</w:t>
            </w:r>
          </w:p>
        </w:tc>
        <w:tc>
          <w:tcPr>
            <w:tcW w:w="850" w:type="dxa"/>
          </w:tcPr>
          <w:p w:rsidR="00ED5FA2" w:rsidRPr="000D268C" w:rsidRDefault="00ED5FA2" w:rsidP="00E31CBF">
            <w:pPr>
              <w:pStyle w:val="ConsPlusNormal"/>
              <w:rPr>
                <w:rFonts w:ascii="Times New Roman" w:hAnsi="Times New Roman"/>
                <w:b/>
                <w:bCs/>
                <w:sz w:val="24"/>
                <w:szCs w:val="24"/>
              </w:rPr>
            </w:pPr>
            <w:r w:rsidRPr="000D268C">
              <w:rPr>
                <w:rFonts w:ascii="Times New Roman" w:hAnsi="Times New Roman"/>
                <w:b/>
                <w:bCs/>
                <w:sz w:val="24"/>
                <w:szCs w:val="24"/>
              </w:rPr>
              <w:t>7,5</w:t>
            </w:r>
          </w:p>
        </w:tc>
        <w:tc>
          <w:tcPr>
            <w:tcW w:w="993" w:type="dxa"/>
          </w:tcPr>
          <w:p w:rsidR="00ED5FA2" w:rsidRPr="000D268C" w:rsidRDefault="00ED5FA2" w:rsidP="00E31CBF">
            <w:pPr>
              <w:pStyle w:val="ConsPlusNormal"/>
              <w:rPr>
                <w:rFonts w:ascii="Times New Roman" w:hAnsi="Times New Roman"/>
                <w:b/>
                <w:bCs/>
                <w:sz w:val="24"/>
                <w:szCs w:val="24"/>
              </w:rPr>
            </w:pPr>
            <w:r w:rsidRPr="000D268C">
              <w:rPr>
                <w:rFonts w:ascii="Times New Roman" w:hAnsi="Times New Roman"/>
                <w:b/>
                <w:bCs/>
                <w:sz w:val="24"/>
                <w:szCs w:val="24"/>
              </w:rPr>
              <w:t>40</w:t>
            </w:r>
          </w:p>
        </w:tc>
        <w:tc>
          <w:tcPr>
            <w:tcW w:w="1134" w:type="dxa"/>
          </w:tcPr>
          <w:p w:rsidR="00ED5FA2" w:rsidRPr="000D268C" w:rsidRDefault="00ED5FA2" w:rsidP="00E31CBF">
            <w:pPr>
              <w:pStyle w:val="ConsPlusNormal"/>
              <w:rPr>
                <w:rFonts w:ascii="Times New Roman" w:hAnsi="Times New Roman" w:cs="Arial"/>
                <w:b/>
                <w:bCs/>
                <w:sz w:val="24"/>
                <w:szCs w:val="24"/>
              </w:rPr>
            </w:pPr>
            <w:r w:rsidRPr="000D268C">
              <w:rPr>
                <w:rFonts w:ascii="Times New Roman" w:hAnsi="Times New Roman" w:cs="Arial"/>
                <w:b/>
                <w:bCs/>
                <w:sz w:val="24"/>
                <w:szCs w:val="24"/>
              </w:rPr>
              <w:t>0</w:t>
            </w:r>
          </w:p>
        </w:tc>
        <w:tc>
          <w:tcPr>
            <w:tcW w:w="1134" w:type="dxa"/>
          </w:tcPr>
          <w:p w:rsidR="00ED5FA2" w:rsidRPr="000D268C" w:rsidRDefault="00ED5FA2" w:rsidP="00E31CBF">
            <w:pPr>
              <w:pStyle w:val="ConsPlusNormal"/>
              <w:rPr>
                <w:rFonts w:ascii="Times New Roman" w:hAnsi="Times New Roman" w:cs="Arial"/>
                <w:b/>
                <w:bCs/>
                <w:sz w:val="24"/>
                <w:szCs w:val="24"/>
              </w:rPr>
            </w:pPr>
            <w:r w:rsidRPr="000D268C">
              <w:rPr>
                <w:rFonts w:ascii="Times New Roman" w:hAnsi="Times New Roman" w:cs="Arial"/>
                <w:b/>
                <w:bCs/>
                <w:sz w:val="24"/>
                <w:szCs w:val="24"/>
              </w:rPr>
              <w:t>0</w:t>
            </w:r>
          </w:p>
        </w:tc>
        <w:tc>
          <w:tcPr>
            <w:tcW w:w="1134" w:type="dxa"/>
          </w:tcPr>
          <w:p w:rsidR="00ED5FA2" w:rsidRPr="000D268C" w:rsidRDefault="00ED5FA2" w:rsidP="00E31CBF">
            <w:pPr>
              <w:pStyle w:val="ConsPlusNormal"/>
              <w:rPr>
                <w:rFonts w:ascii="Times New Roman" w:hAnsi="Times New Roman" w:cs="Arial"/>
                <w:b/>
                <w:bCs/>
                <w:sz w:val="24"/>
                <w:szCs w:val="24"/>
              </w:rPr>
            </w:pPr>
            <w:r w:rsidRPr="000D268C">
              <w:rPr>
                <w:rFonts w:ascii="Times New Roman" w:hAnsi="Times New Roman" w:cs="Arial"/>
                <w:b/>
                <w:bCs/>
                <w:sz w:val="24"/>
                <w:szCs w:val="24"/>
              </w:rPr>
              <w:t>0*</w:t>
            </w:r>
          </w:p>
        </w:tc>
        <w:tc>
          <w:tcPr>
            <w:tcW w:w="1134" w:type="dxa"/>
          </w:tcPr>
          <w:p w:rsidR="00ED5FA2" w:rsidRPr="000D268C" w:rsidRDefault="00ED5FA2" w:rsidP="00E31CBF">
            <w:pPr>
              <w:pStyle w:val="ConsPlusNormal"/>
              <w:rPr>
                <w:rFonts w:ascii="Times New Roman" w:hAnsi="Times New Roman" w:cs="Arial"/>
                <w:b/>
                <w:bCs/>
                <w:sz w:val="24"/>
                <w:szCs w:val="24"/>
              </w:rPr>
            </w:pPr>
            <w:r w:rsidRPr="000D268C">
              <w:rPr>
                <w:rFonts w:ascii="Times New Roman" w:hAnsi="Times New Roman" w:cs="Arial"/>
                <w:b/>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126</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7,5</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40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val="restart"/>
          </w:tcPr>
          <w:p w:rsidR="00ED5FA2" w:rsidRPr="002360C8" w:rsidRDefault="00ED5FA2"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7" w:type="dxa"/>
            <w:vMerge w:val="restart"/>
          </w:tcPr>
          <w:p w:rsidR="00ED5FA2" w:rsidRPr="00590085" w:rsidRDefault="00ED5FA2" w:rsidP="002360C8">
            <w:pPr>
              <w:spacing w:after="0" w:line="240" w:lineRule="auto"/>
              <w:rPr>
                <w:rFonts w:ascii="Times New Roman" w:hAnsi="Times New Roman"/>
                <w:sz w:val="24"/>
                <w:szCs w:val="24"/>
                <w:lang w:eastAsia="ru-RU"/>
              </w:rPr>
            </w:pPr>
            <w:r w:rsidRPr="00590085">
              <w:rPr>
                <w:rFonts w:ascii="Times New Roman" w:hAnsi="Times New Roman"/>
                <w:sz w:val="24"/>
                <w:szCs w:val="24"/>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850" w:type="dxa"/>
          </w:tcPr>
          <w:p w:rsidR="00ED5FA2" w:rsidRPr="002360C8" w:rsidRDefault="00ED5FA2"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992"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7,5</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7,5</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10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val="restart"/>
          </w:tcPr>
          <w:p w:rsidR="00ED5FA2" w:rsidRPr="002360C8" w:rsidRDefault="00ED5FA2" w:rsidP="002360C8">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7" w:type="dxa"/>
            <w:vMerge w:val="restart"/>
          </w:tcPr>
          <w:p w:rsidR="00ED5FA2" w:rsidRPr="002360C8" w:rsidRDefault="00ED5FA2" w:rsidP="002360C8">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rsidR="00ED5FA2" w:rsidRPr="002360C8" w:rsidRDefault="00ED5FA2" w:rsidP="002360C8">
            <w:pPr>
              <w:pStyle w:val="ConsPlusNormal"/>
              <w:rPr>
                <w:rFonts w:ascii="Times New Roman" w:hAnsi="Times New Roman" w:cs="Arial"/>
                <w:b/>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709"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0</w:t>
            </w:r>
          </w:p>
        </w:tc>
        <w:tc>
          <w:tcPr>
            <w:tcW w:w="992" w:type="dxa"/>
          </w:tcPr>
          <w:p w:rsidR="00ED5FA2" w:rsidRPr="002360C8" w:rsidRDefault="00ED5FA2" w:rsidP="002360C8">
            <w:pPr>
              <w:pStyle w:val="ConsPlusNormal"/>
              <w:rPr>
                <w:rFonts w:ascii="Times New Roman" w:hAnsi="Times New Roman"/>
                <w:b/>
                <w:bCs/>
                <w:sz w:val="24"/>
                <w:szCs w:val="24"/>
              </w:rPr>
            </w:pPr>
            <w:r w:rsidRPr="002360C8">
              <w:rPr>
                <w:rFonts w:ascii="Times New Roman" w:hAnsi="Times New Roman"/>
                <w:b/>
                <w:bCs/>
                <w:sz w:val="24"/>
                <w:szCs w:val="24"/>
              </w:rPr>
              <w:t>126</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30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126</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30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r w:rsidR="00ED5FA2" w:rsidRPr="002360C8" w:rsidTr="00196A91">
        <w:tc>
          <w:tcPr>
            <w:tcW w:w="1985" w:type="dxa"/>
            <w:vMerge/>
          </w:tcPr>
          <w:p w:rsidR="00ED5FA2" w:rsidRPr="002360C8" w:rsidRDefault="00ED5FA2" w:rsidP="002360C8">
            <w:pPr>
              <w:pStyle w:val="ConsPlusNormal"/>
              <w:outlineLvl w:val="2"/>
              <w:rPr>
                <w:rFonts w:ascii="Times New Roman" w:hAnsi="Times New Roman" w:cs="Arial"/>
                <w:bCs/>
                <w:sz w:val="24"/>
                <w:szCs w:val="24"/>
              </w:rPr>
            </w:pPr>
          </w:p>
        </w:tc>
        <w:tc>
          <w:tcPr>
            <w:tcW w:w="2977" w:type="dxa"/>
            <w:vMerge/>
          </w:tcPr>
          <w:p w:rsidR="00ED5FA2" w:rsidRPr="002360C8" w:rsidRDefault="00ED5FA2" w:rsidP="002360C8">
            <w:pPr>
              <w:pStyle w:val="ConsPlusNormal"/>
              <w:outlineLvl w:val="2"/>
              <w:rPr>
                <w:rFonts w:ascii="Times New Roman" w:hAnsi="Times New Roman" w:cs="Arial"/>
                <w:bCs/>
                <w:sz w:val="24"/>
                <w:szCs w:val="24"/>
              </w:rPr>
            </w:pPr>
          </w:p>
        </w:tc>
        <w:tc>
          <w:tcPr>
            <w:tcW w:w="850" w:type="dxa"/>
          </w:tcPr>
          <w:p w:rsidR="00ED5FA2" w:rsidRPr="002360C8" w:rsidRDefault="00ED5FA2"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709"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992" w:type="dxa"/>
          </w:tcPr>
          <w:p w:rsidR="00ED5FA2" w:rsidRPr="002360C8" w:rsidRDefault="00ED5FA2" w:rsidP="002360C8">
            <w:pPr>
              <w:pStyle w:val="ConsPlusNormal"/>
              <w:rPr>
                <w:rFonts w:ascii="Times New Roman" w:hAnsi="Times New Roman"/>
                <w:bCs/>
                <w:sz w:val="24"/>
                <w:szCs w:val="24"/>
              </w:rPr>
            </w:pPr>
            <w:r w:rsidRPr="002360C8">
              <w:rPr>
                <w:rFonts w:ascii="Times New Roman" w:hAnsi="Times New Roman"/>
                <w:bCs/>
                <w:sz w:val="24"/>
                <w:szCs w:val="24"/>
              </w:rPr>
              <w:t>0</w:t>
            </w:r>
          </w:p>
        </w:tc>
        <w:tc>
          <w:tcPr>
            <w:tcW w:w="850"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993" w:type="dxa"/>
          </w:tcPr>
          <w:p w:rsidR="00ED5FA2" w:rsidRPr="000D268C" w:rsidRDefault="00ED5FA2" w:rsidP="00E31CBF">
            <w:pPr>
              <w:pStyle w:val="ConsPlusNormal"/>
              <w:rPr>
                <w:rFonts w:ascii="Times New Roman" w:hAnsi="Times New Roman"/>
                <w:bCs/>
                <w:sz w:val="24"/>
                <w:szCs w:val="24"/>
              </w:rPr>
            </w:pPr>
            <w:r w:rsidRPr="000D268C">
              <w:rPr>
                <w:rFonts w:ascii="Times New Roman" w:hAnsi="Times New Roman"/>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c>
          <w:tcPr>
            <w:tcW w:w="1134" w:type="dxa"/>
          </w:tcPr>
          <w:p w:rsidR="00ED5FA2" w:rsidRPr="000D268C" w:rsidRDefault="00ED5FA2" w:rsidP="00E31CBF">
            <w:pPr>
              <w:pStyle w:val="ConsPlusNormal"/>
              <w:outlineLvl w:val="2"/>
              <w:rPr>
                <w:rFonts w:ascii="Times New Roman" w:hAnsi="Times New Roman" w:cs="Arial"/>
                <w:bCs/>
                <w:sz w:val="24"/>
                <w:szCs w:val="24"/>
              </w:rPr>
            </w:pPr>
            <w:r w:rsidRPr="000D268C">
              <w:rPr>
                <w:rFonts w:ascii="Times New Roman" w:hAnsi="Times New Roman" w:cs="Arial"/>
                <w:bCs/>
                <w:sz w:val="24"/>
                <w:szCs w:val="24"/>
              </w:rPr>
              <w:t>0*</w:t>
            </w:r>
          </w:p>
        </w:tc>
      </w:tr>
    </w:tbl>
    <w:p w:rsidR="00ED5FA2" w:rsidRPr="002360C8" w:rsidRDefault="00ED5FA2" w:rsidP="002360C8">
      <w:pPr>
        <w:pStyle w:val="ConsPlusNormal"/>
        <w:jc w:val="both"/>
        <w:sectPr w:rsidR="00ED5FA2" w:rsidRPr="002360C8" w:rsidSect="00662CFF">
          <w:headerReference w:type="first" r:id="rId20"/>
          <w:pgSz w:w="16838" w:h="11906" w:orient="landscape"/>
          <w:pgMar w:top="1418" w:right="1134" w:bottom="851" w:left="1134" w:header="709" w:footer="709" w:gutter="0"/>
          <w:cols w:space="708"/>
          <w:titlePg/>
          <w:docGrid w:linePitch="360"/>
        </w:sectPr>
      </w:pPr>
    </w:p>
    <w:p w:rsidR="00ED5FA2" w:rsidRPr="002360C8" w:rsidRDefault="00ED5FA2" w:rsidP="002360C8">
      <w:pPr>
        <w:pStyle w:val="ConsPlusNormal"/>
        <w:jc w:val="both"/>
      </w:pPr>
    </w:p>
    <w:p w:rsidR="00ED5FA2" w:rsidRPr="002360C8" w:rsidRDefault="00ED5FA2" w:rsidP="002360C8">
      <w:pPr>
        <w:pStyle w:val="ConsPlusNormal"/>
        <w:jc w:val="center"/>
        <w:rPr>
          <w:rFonts w:ascii="Times New Roman" w:hAnsi="Times New Roman"/>
          <w:b/>
          <w:sz w:val="28"/>
          <w:szCs w:val="28"/>
        </w:rPr>
      </w:pPr>
      <w:bookmarkStart w:id="30" w:name="Par2732"/>
      <w:bookmarkEnd w:id="30"/>
      <w:r w:rsidRPr="002360C8">
        <w:rPr>
          <w:rFonts w:ascii="Times New Roman" w:hAnsi="Times New Roman"/>
          <w:b/>
          <w:sz w:val="28"/>
          <w:szCs w:val="28"/>
        </w:rPr>
        <w:t>5. Перечень основных мероприятий подпрограммы</w:t>
      </w:r>
    </w:p>
    <w:p w:rsidR="00ED5FA2" w:rsidRPr="002360C8" w:rsidRDefault="00ED5FA2"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ED5FA2" w:rsidRPr="002360C8" w:rsidRDefault="00ED5FA2" w:rsidP="002360C8">
      <w:pPr>
        <w:pStyle w:val="ConsPlusNormal"/>
        <w:jc w:val="center"/>
        <w:rPr>
          <w:rFonts w:ascii="Times New Roman" w:hAnsi="Times New Roman"/>
          <w:b/>
          <w:sz w:val="28"/>
          <w:szCs w:val="28"/>
        </w:rPr>
      </w:pPr>
    </w:p>
    <w:p w:rsidR="00ED5FA2" w:rsidRPr="002360C8" w:rsidRDefault="00ED5FA2"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ED5FA2" w:rsidRPr="002360C8" w:rsidTr="00255D63">
        <w:trPr>
          <w:trHeight w:val="1054"/>
        </w:trPr>
        <w:tc>
          <w:tcPr>
            <w:tcW w:w="817"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p>
          <w:p w:rsidR="00ED5FA2" w:rsidRPr="002360C8" w:rsidRDefault="00ED5FA2" w:rsidP="002360C8">
            <w:pPr>
              <w:pStyle w:val="ConsPlusNormal"/>
              <w:jc w:val="center"/>
              <w:rPr>
                <w:rFonts w:ascii="Times New Roman" w:hAnsi="Times New Roman" w:cs="Arial"/>
                <w:sz w:val="28"/>
                <w:szCs w:val="28"/>
              </w:rPr>
            </w:pPr>
            <w:proofErr w:type="gramStart"/>
            <w:r w:rsidRPr="002360C8">
              <w:rPr>
                <w:rFonts w:ascii="Times New Roman" w:hAnsi="Times New Roman" w:cs="Arial"/>
                <w:sz w:val="28"/>
                <w:szCs w:val="28"/>
              </w:rPr>
              <w:t>п</w:t>
            </w:r>
            <w:proofErr w:type="gramEnd"/>
            <w:r w:rsidRPr="002360C8">
              <w:rPr>
                <w:rFonts w:ascii="Times New Roman" w:hAnsi="Times New Roman" w:cs="Arial"/>
                <w:sz w:val="28"/>
                <w:szCs w:val="28"/>
              </w:rPr>
              <w:t>/п</w:t>
            </w:r>
          </w:p>
          <w:p w:rsidR="00ED5FA2" w:rsidRPr="002360C8" w:rsidRDefault="00ED5FA2" w:rsidP="002360C8">
            <w:pPr>
              <w:pStyle w:val="ConsPlusNormal"/>
              <w:jc w:val="center"/>
              <w:rPr>
                <w:rFonts w:ascii="Times New Roman" w:hAnsi="Times New Roman" w:cs="Arial"/>
                <w:sz w:val="28"/>
                <w:szCs w:val="28"/>
              </w:rPr>
            </w:pPr>
          </w:p>
        </w:tc>
        <w:tc>
          <w:tcPr>
            <w:tcW w:w="3686"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ED5FA2" w:rsidRPr="002360C8" w:rsidRDefault="00ED5FA2" w:rsidP="002360C8">
            <w:pPr>
              <w:pStyle w:val="ConsPlusNormal"/>
              <w:jc w:val="center"/>
              <w:rPr>
                <w:rFonts w:ascii="Times New Roman" w:hAnsi="Times New Roman" w:cs="Arial"/>
                <w:sz w:val="28"/>
                <w:szCs w:val="28"/>
              </w:rPr>
            </w:pPr>
          </w:p>
        </w:tc>
        <w:tc>
          <w:tcPr>
            <w:tcW w:w="2443" w:type="dxa"/>
            <w:gridSpan w:val="2"/>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Срок реализации</w:t>
            </w:r>
          </w:p>
          <w:p w:rsidR="00ED5FA2" w:rsidRPr="002360C8" w:rsidRDefault="00ED5FA2" w:rsidP="002360C8">
            <w:pPr>
              <w:pStyle w:val="ConsPlusNormal"/>
              <w:jc w:val="center"/>
              <w:rPr>
                <w:rFonts w:ascii="Times New Roman" w:hAnsi="Times New Roman" w:cs="Arial"/>
                <w:sz w:val="28"/>
                <w:szCs w:val="28"/>
              </w:rPr>
            </w:pPr>
          </w:p>
        </w:tc>
        <w:tc>
          <w:tcPr>
            <w:tcW w:w="2660"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ED5FA2" w:rsidRPr="002360C8" w:rsidTr="00255D63">
        <w:tc>
          <w:tcPr>
            <w:tcW w:w="817"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b/>
                <w:sz w:val="28"/>
                <w:szCs w:val="28"/>
              </w:rPr>
              <w:t>Подпрограмма 3. Улучшение условий и охраны труда (приложение №3)</w:t>
            </w:r>
          </w:p>
        </w:tc>
      </w:tr>
      <w:tr w:rsidR="00ED5FA2" w:rsidRPr="002360C8" w:rsidTr="00255D63">
        <w:tc>
          <w:tcPr>
            <w:tcW w:w="817"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ED5FA2" w:rsidRPr="00590085" w:rsidRDefault="00ED5FA2" w:rsidP="002360C8">
            <w:pPr>
              <w:pStyle w:val="ConsPlusNormal"/>
              <w:jc w:val="both"/>
              <w:rPr>
                <w:rFonts w:ascii="Times New Roman" w:hAnsi="Times New Roman" w:cs="Arial"/>
                <w:sz w:val="28"/>
                <w:szCs w:val="28"/>
              </w:rPr>
            </w:pPr>
            <w:r w:rsidRPr="00590085">
              <w:rPr>
                <w:rFonts w:ascii="Times New Roman" w:hAnsi="Times New Roman"/>
                <w:sz w:val="28"/>
                <w:szCs w:val="28"/>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center"/>
              <w:rPr>
                <w:rFonts w:ascii="Times New Roman" w:hAnsi="Times New Roman" w:cs="Arial"/>
                <w:sz w:val="28"/>
                <w:szCs w:val="28"/>
              </w:rPr>
            </w:pPr>
          </w:p>
        </w:tc>
        <w:tc>
          <w:tcPr>
            <w:tcW w:w="2694" w:type="dxa"/>
            <w:gridSpan w:val="2"/>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Обеспечение благоприятных условий труда работников       </w:t>
            </w:r>
          </w:p>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организаций, расположенных на территории МО «</w:t>
            </w:r>
            <w:proofErr w:type="spellStart"/>
            <w:r w:rsidRPr="002360C8">
              <w:rPr>
                <w:rFonts w:ascii="Times New Roman" w:hAnsi="Times New Roman" w:cs="Arial"/>
                <w:sz w:val="28"/>
                <w:szCs w:val="28"/>
              </w:rPr>
              <w:t>Бичурский</w:t>
            </w:r>
            <w:proofErr w:type="spellEnd"/>
            <w:r w:rsidRPr="002360C8">
              <w:rPr>
                <w:rFonts w:ascii="Times New Roman" w:hAnsi="Times New Roman" w:cs="Arial"/>
                <w:sz w:val="28"/>
                <w:szCs w:val="28"/>
              </w:rPr>
              <w:t xml:space="preserve"> район»</w:t>
            </w:r>
          </w:p>
        </w:tc>
      </w:tr>
      <w:tr w:rsidR="00ED5FA2" w:rsidRPr="002360C8" w:rsidTr="00255D63">
        <w:tc>
          <w:tcPr>
            <w:tcW w:w="817"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ED5FA2" w:rsidRPr="002360C8" w:rsidRDefault="00ED5FA2"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Проведение специальной оценки условий труда (СОУТ)</w:t>
            </w:r>
          </w:p>
          <w:p w:rsidR="00ED5FA2" w:rsidRPr="002360C8" w:rsidRDefault="00ED5FA2" w:rsidP="002360C8">
            <w:pPr>
              <w:pStyle w:val="ConsPlusNormal"/>
              <w:jc w:val="both"/>
              <w:rPr>
                <w:rFonts w:ascii="Times New Roman" w:hAnsi="Times New Roman" w:cs="Arial"/>
                <w:sz w:val="28"/>
                <w:szCs w:val="28"/>
              </w:rPr>
            </w:pPr>
          </w:p>
        </w:tc>
        <w:tc>
          <w:tcPr>
            <w:tcW w:w="2409" w:type="dxa"/>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ED5FA2" w:rsidRPr="002360C8" w:rsidRDefault="00ED5FA2" w:rsidP="002360C8">
            <w:pPr>
              <w:pStyle w:val="ConsPlusNormal"/>
              <w:jc w:val="center"/>
              <w:rPr>
                <w:rFonts w:ascii="Times New Roman" w:hAnsi="Times New Roman" w:cs="Arial"/>
                <w:sz w:val="28"/>
                <w:szCs w:val="28"/>
              </w:rPr>
            </w:pPr>
          </w:p>
        </w:tc>
        <w:tc>
          <w:tcPr>
            <w:tcW w:w="2694" w:type="dxa"/>
            <w:gridSpan w:val="2"/>
          </w:tcPr>
          <w:p w:rsidR="00ED5FA2" w:rsidRPr="002360C8" w:rsidRDefault="00ED5FA2"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Улучшение условий труда, снижение рисков несчастных случаев на производстве</w:t>
            </w:r>
          </w:p>
        </w:tc>
      </w:tr>
    </w:tbl>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jc w:val="center"/>
        <w:rPr>
          <w:rFonts w:ascii="Times New Roman" w:hAnsi="Times New Roman"/>
          <w:sz w:val="28"/>
          <w:szCs w:val="28"/>
        </w:rPr>
      </w:pPr>
    </w:p>
    <w:p w:rsidR="00ED5FA2" w:rsidRPr="002360C8" w:rsidRDefault="00ED5FA2" w:rsidP="002360C8">
      <w:pPr>
        <w:pStyle w:val="ConsPlusNormal"/>
        <w:jc w:val="center"/>
        <w:sectPr w:rsidR="00ED5FA2" w:rsidRPr="002360C8" w:rsidSect="00E72009">
          <w:pgSz w:w="11906" w:h="16838"/>
          <w:pgMar w:top="1134" w:right="851" w:bottom="1134" w:left="1418" w:header="709" w:footer="709" w:gutter="0"/>
          <w:cols w:space="708"/>
          <w:titlePg/>
          <w:docGrid w:linePitch="360"/>
        </w:sectPr>
      </w:pPr>
    </w:p>
    <w:p w:rsidR="00ED5FA2" w:rsidRPr="00AF4D42" w:rsidRDefault="00ED5FA2" w:rsidP="00AF4D42">
      <w:pPr>
        <w:widowControl w:val="0"/>
        <w:autoSpaceDE w:val="0"/>
        <w:autoSpaceDN w:val="0"/>
        <w:adjustRightInd w:val="0"/>
        <w:spacing w:after="0" w:line="240" w:lineRule="auto"/>
        <w:jc w:val="right"/>
        <w:outlineLvl w:val="1"/>
        <w:rPr>
          <w:rFonts w:ascii="Times New Roman" w:hAnsi="Times New Roman"/>
          <w:lang w:eastAsia="ru-RU"/>
        </w:rPr>
      </w:pPr>
      <w:r w:rsidRPr="00AF4D42">
        <w:rPr>
          <w:rFonts w:ascii="Times New Roman" w:hAnsi="Times New Roman"/>
          <w:lang w:eastAsia="ru-RU"/>
        </w:rPr>
        <w:lastRenderedPageBreak/>
        <w:t>Приложение № 4</w:t>
      </w:r>
    </w:p>
    <w:p w:rsidR="00ED5FA2" w:rsidRPr="00AF4D42" w:rsidRDefault="00ED5FA2" w:rsidP="00AF4D42">
      <w:pPr>
        <w:widowControl w:val="0"/>
        <w:autoSpaceDE w:val="0"/>
        <w:autoSpaceDN w:val="0"/>
        <w:adjustRightInd w:val="0"/>
        <w:spacing w:after="0" w:line="240" w:lineRule="auto"/>
        <w:jc w:val="right"/>
        <w:rPr>
          <w:rFonts w:ascii="Times New Roman" w:hAnsi="Times New Roman"/>
          <w:lang w:eastAsia="ru-RU"/>
        </w:rPr>
      </w:pPr>
      <w:r w:rsidRPr="00AF4D42">
        <w:rPr>
          <w:rFonts w:ascii="Times New Roman" w:hAnsi="Times New Roman"/>
          <w:lang w:eastAsia="ru-RU"/>
        </w:rPr>
        <w:t>к муниципальной программе</w:t>
      </w:r>
    </w:p>
    <w:p w:rsidR="00ED5FA2" w:rsidRPr="00AF4D42" w:rsidRDefault="00ED5FA2" w:rsidP="00AF4D42">
      <w:pPr>
        <w:widowControl w:val="0"/>
        <w:autoSpaceDE w:val="0"/>
        <w:autoSpaceDN w:val="0"/>
        <w:adjustRightInd w:val="0"/>
        <w:spacing w:after="0" w:line="240" w:lineRule="auto"/>
        <w:jc w:val="right"/>
        <w:rPr>
          <w:rFonts w:ascii="Times New Roman" w:hAnsi="Times New Roman"/>
          <w:lang w:eastAsia="ru-RU"/>
        </w:rPr>
      </w:pPr>
      <w:r w:rsidRPr="00AF4D42">
        <w:rPr>
          <w:rFonts w:ascii="Times New Roman" w:hAnsi="Times New Roman"/>
          <w:lang w:eastAsia="ru-RU"/>
        </w:rPr>
        <w:t>«Экономическое развитие МО «</w:t>
      </w:r>
      <w:proofErr w:type="spellStart"/>
      <w:r w:rsidRPr="00AF4D42">
        <w:rPr>
          <w:rFonts w:ascii="Times New Roman" w:hAnsi="Times New Roman"/>
          <w:lang w:eastAsia="ru-RU"/>
        </w:rPr>
        <w:t>Бичурский</w:t>
      </w:r>
      <w:proofErr w:type="spellEnd"/>
      <w:r w:rsidRPr="00AF4D42">
        <w:rPr>
          <w:rFonts w:ascii="Times New Roman" w:hAnsi="Times New Roman"/>
          <w:lang w:eastAsia="ru-RU"/>
        </w:rPr>
        <w:t xml:space="preserve"> район»</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p w:rsidR="00ED5FA2" w:rsidRPr="00AF4D42" w:rsidRDefault="00ED5FA2" w:rsidP="00AF4D42">
      <w:pPr>
        <w:widowControl w:val="0"/>
        <w:autoSpaceDE w:val="0"/>
        <w:autoSpaceDN w:val="0"/>
        <w:adjustRightInd w:val="0"/>
        <w:spacing w:after="0" w:line="240" w:lineRule="auto"/>
        <w:jc w:val="right"/>
        <w:rPr>
          <w:rFonts w:ascii="Arial" w:hAnsi="Arial"/>
          <w:lang w:eastAsia="ru-RU"/>
        </w:rPr>
      </w:pPr>
    </w:p>
    <w:p w:rsidR="00ED5FA2" w:rsidRPr="00AF4D42" w:rsidRDefault="00ED5FA2" w:rsidP="00AF4D42">
      <w:pPr>
        <w:widowControl w:val="0"/>
        <w:tabs>
          <w:tab w:val="left" w:pos="1000"/>
          <w:tab w:val="center" w:pos="5102"/>
        </w:tabs>
        <w:autoSpaceDE w:val="0"/>
        <w:autoSpaceDN w:val="0"/>
        <w:adjustRightInd w:val="0"/>
        <w:spacing w:after="0" w:line="240" w:lineRule="auto"/>
        <w:rPr>
          <w:rFonts w:ascii="Times New Roman" w:hAnsi="Times New Roman"/>
          <w:b/>
          <w:bCs/>
          <w:sz w:val="28"/>
          <w:szCs w:val="28"/>
          <w:lang w:eastAsia="ru-RU"/>
        </w:rPr>
      </w:pPr>
      <w:r w:rsidRPr="00AF4D42">
        <w:rPr>
          <w:rFonts w:ascii="Times New Roman" w:hAnsi="Times New Roman"/>
          <w:b/>
          <w:bCs/>
          <w:sz w:val="28"/>
          <w:szCs w:val="28"/>
          <w:lang w:eastAsia="ru-RU"/>
        </w:rPr>
        <w:tab/>
      </w:r>
      <w:r w:rsidRPr="00AF4D42">
        <w:rPr>
          <w:rFonts w:ascii="Times New Roman" w:hAnsi="Times New Roman"/>
          <w:b/>
          <w:bCs/>
          <w:sz w:val="28"/>
          <w:szCs w:val="28"/>
          <w:lang w:eastAsia="ru-RU"/>
        </w:rPr>
        <w:tab/>
        <w:t>ПОДПРОГРАММА</w:t>
      </w:r>
    </w:p>
    <w:p w:rsidR="00ED5FA2" w:rsidRPr="00AF4D42" w:rsidRDefault="00ED5FA2"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t xml:space="preserve">«ПОВЫШЕНИЕ КАЧЕСТВА УПРАВЛЕНИЯ МУНИЦИПАЛЬНЫМ ИМУЩЕСТВОМ И ЗЕМЕЛЬНЫМИ УЧАСТКАМИ НА ТЕРРИТОРИИ  МУНИЦИПАЛЬНОГО ОБРАЗОВАНИЯ «БИЧУРСКИЙ РАЙОН» </w:t>
      </w:r>
    </w:p>
    <w:p w:rsidR="00ED5FA2" w:rsidRPr="00AF4D42" w:rsidRDefault="00ED5FA2" w:rsidP="00AF4D42">
      <w:pPr>
        <w:widowControl w:val="0"/>
        <w:autoSpaceDE w:val="0"/>
        <w:autoSpaceDN w:val="0"/>
        <w:adjustRightInd w:val="0"/>
        <w:spacing w:after="0" w:line="240" w:lineRule="auto"/>
        <w:jc w:val="center"/>
        <w:rPr>
          <w:rFonts w:ascii="Times New Roman" w:hAnsi="Times New Roman"/>
          <w:b/>
          <w:bCs/>
          <w:sz w:val="24"/>
          <w:szCs w:val="24"/>
          <w:lang w:eastAsia="ru-RU"/>
        </w:rPr>
      </w:pPr>
    </w:p>
    <w:p w:rsidR="00ED5FA2" w:rsidRPr="00AF4D42" w:rsidRDefault="00ED5FA2" w:rsidP="00AF4D4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31" w:name="Par2693"/>
      <w:bookmarkEnd w:id="31"/>
      <w:r w:rsidRPr="00AF4D42">
        <w:rPr>
          <w:rFonts w:ascii="Times New Roman" w:hAnsi="Times New Roman"/>
          <w:b/>
          <w:sz w:val="28"/>
          <w:szCs w:val="28"/>
          <w:lang w:eastAsia="ru-RU"/>
        </w:rPr>
        <w:t>Паспорт подпрограммы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1629"/>
        <w:gridCol w:w="1701"/>
        <w:gridCol w:w="1134"/>
        <w:gridCol w:w="1134"/>
        <w:gridCol w:w="1134"/>
        <w:gridCol w:w="1017"/>
      </w:tblGrid>
      <w:tr w:rsidR="00ED5FA2" w:rsidRPr="00AF4D42" w:rsidTr="00CE2371">
        <w:trPr>
          <w:trHeight w:val="600"/>
          <w:tblCellSpacing w:w="5" w:type="nil"/>
        </w:trPr>
        <w:tc>
          <w:tcPr>
            <w:tcW w:w="2340"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Наименование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Повышение качества управления муниципальным имуществом и   земельными участками на территории Муниципального образования «</w:t>
            </w:r>
            <w:proofErr w:type="spellStart"/>
            <w:r w:rsidRPr="00AF4D42">
              <w:rPr>
                <w:rFonts w:ascii="Times New Roman" w:hAnsi="Times New Roman"/>
                <w:sz w:val="28"/>
                <w:szCs w:val="28"/>
              </w:rPr>
              <w:t>Бичурский</w:t>
            </w:r>
            <w:proofErr w:type="spellEnd"/>
            <w:r w:rsidRPr="00AF4D42">
              <w:rPr>
                <w:rFonts w:ascii="Times New Roman" w:hAnsi="Times New Roman"/>
                <w:sz w:val="28"/>
                <w:szCs w:val="28"/>
              </w:rPr>
              <w:t xml:space="preserve"> район» </w:t>
            </w:r>
          </w:p>
        </w:tc>
      </w:tr>
      <w:tr w:rsidR="00ED5FA2" w:rsidRPr="00AF4D42" w:rsidTr="00CE2371">
        <w:trPr>
          <w:trHeight w:val="400"/>
          <w:tblCellSpacing w:w="5" w:type="nil"/>
        </w:trPr>
        <w:tc>
          <w:tcPr>
            <w:tcW w:w="2340"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Ответственный</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исполнитель  подпрограммы</w:t>
            </w:r>
          </w:p>
        </w:tc>
        <w:tc>
          <w:tcPr>
            <w:tcW w:w="7749" w:type="dxa"/>
            <w:gridSpan w:val="6"/>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Сектор землепользования МКУ Администрация МО «</w:t>
            </w:r>
            <w:proofErr w:type="spellStart"/>
            <w:r w:rsidRPr="00AF4D42">
              <w:rPr>
                <w:rFonts w:ascii="Times New Roman" w:hAnsi="Times New Roman"/>
                <w:sz w:val="28"/>
                <w:szCs w:val="28"/>
              </w:rPr>
              <w:t>Бичурский</w:t>
            </w:r>
            <w:proofErr w:type="spellEnd"/>
            <w:r w:rsidRPr="00AF4D42">
              <w:rPr>
                <w:rFonts w:ascii="Times New Roman" w:hAnsi="Times New Roman"/>
                <w:sz w:val="28"/>
                <w:szCs w:val="28"/>
              </w:rPr>
              <w:t xml:space="preserve"> район»</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Сектор имущественных отношений МКУ  Администрация МО «</w:t>
            </w:r>
            <w:proofErr w:type="spellStart"/>
            <w:r w:rsidRPr="00AF4D42">
              <w:rPr>
                <w:rFonts w:ascii="Times New Roman" w:hAnsi="Times New Roman"/>
                <w:sz w:val="28"/>
                <w:szCs w:val="28"/>
              </w:rPr>
              <w:t>Бичурский</w:t>
            </w:r>
            <w:proofErr w:type="spellEnd"/>
            <w:r w:rsidRPr="00AF4D42">
              <w:rPr>
                <w:rFonts w:ascii="Times New Roman" w:hAnsi="Times New Roman"/>
                <w:sz w:val="28"/>
                <w:szCs w:val="28"/>
              </w:rPr>
              <w:t xml:space="preserve"> район»                                                </w:t>
            </w:r>
          </w:p>
        </w:tc>
      </w:tr>
      <w:tr w:rsidR="00ED5FA2" w:rsidRPr="00AF4D42" w:rsidTr="00CE2371">
        <w:trPr>
          <w:trHeight w:val="400"/>
          <w:tblCellSpacing w:w="5" w:type="nil"/>
        </w:trPr>
        <w:tc>
          <w:tcPr>
            <w:tcW w:w="2340"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Соисполнители подпрограммы</w:t>
            </w:r>
          </w:p>
        </w:tc>
        <w:tc>
          <w:tcPr>
            <w:tcW w:w="7749" w:type="dxa"/>
            <w:gridSpan w:val="6"/>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Министерство имущественных отношений РБ (по согласованию)</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Управление Федеральной службы государственной регистрации, кадастра и картографии по РБ (по согласованию)</w:t>
            </w:r>
          </w:p>
        </w:tc>
      </w:tr>
      <w:tr w:rsidR="00ED5FA2" w:rsidRPr="00AF4D42" w:rsidTr="00CE2371">
        <w:trPr>
          <w:trHeight w:val="676"/>
          <w:tblCellSpacing w:w="5" w:type="nil"/>
        </w:trPr>
        <w:tc>
          <w:tcPr>
            <w:tcW w:w="2340"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Цель и задачи</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Цель: </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Повышение эффективности использования муниципального    имущества и земель МО «</w:t>
            </w:r>
            <w:proofErr w:type="spellStart"/>
            <w:r w:rsidRPr="00AF4D42">
              <w:rPr>
                <w:rFonts w:ascii="Times New Roman" w:hAnsi="Times New Roman"/>
                <w:sz w:val="28"/>
                <w:szCs w:val="28"/>
              </w:rPr>
              <w:t>Бичурский</w:t>
            </w:r>
            <w:proofErr w:type="spellEnd"/>
            <w:r w:rsidRPr="00AF4D42">
              <w:rPr>
                <w:rFonts w:ascii="Times New Roman" w:hAnsi="Times New Roman"/>
                <w:sz w:val="28"/>
                <w:szCs w:val="28"/>
              </w:rPr>
              <w:t xml:space="preserve"> район».                                                 </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Задачи</w:t>
            </w:r>
            <w:proofErr w:type="gramStart"/>
            <w:r w:rsidRPr="00AF4D42">
              <w:rPr>
                <w:rFonts w:ascii="Times New Roman" w:hAnsi="Times New Roman"/>
                <w:sz w:val="28"/>
                <w:szCs w:val="28"/>
              </w:rPr>
              <w:t xml:space="preserve"> :</w:t>
            </w:r>
            <w:proofErr w:type="gramEnd"/>
            <w:r w:rsidRPr="00AF4D42">
              <w:rPr>
                <w:rFonts w:ascii="Times New Roman" w:hAnsi="Times New Roman"/>
                <w:sz w:val="28"/>
                <w:szCs w:val="28"/>
              </w:rPr>
              <w:t xml:space="preserve">                                          </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-полноценное и достоверное формирование реестра муниципального имущества;</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-увеличение доходности от использования имущества, находящегося в муниципальной собственности.                       </w:t>
            </w:r>
          </w:p>
        </w:tc>
      </w:tr>
      <w:tr w:rsidR="00ED5FA2" w:rsidRPr="00AF4D42" w:rsidTr="00CE2371">
        <w:trPr>
          <w:trHeight w:val="1621"/>
          <w:tblCellSpacing w:w="5" w:type="nil"/>
        </w:trPr>
        <w:tc>
          <w:tcPr>
            <w:tcW w:w="2340"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Целевые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индикаторы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proofErr w:type="gramStart"/>
            <w:r w:rsidRPr="00AF4D42">
              <w:rPr>
                <w:rFonts w:ascii="Times New Roman" w:hAnsi="Times New Roman"/>
                <w:sz w:val="28"/>
                <w:szCs w:val="28"/>
              </w:rPr>
              <w:t xml:space="preserve">Объем доходов от использования муниципального имущества (продажа, аренда, приватизация муниципальной     </w:t>
            </w:r>
            <w:proofErr w:type="gramEnd"/>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собственности ), </w:t>
            </w:r>
            <w:proofErr w:type="spellStart"/>
            <w:r w:rsidRPr="00AF4D42">
              <w:rPr>
                <w:rFonts w:ascii="Times New Roman" w:hAnsi="Times New Roman"/>
                <w:sz w:val="28"/>
                <w:szCs w:val="28"/>
              </w:rPr>
              <w:t>тыс</w:t>
            </w:r>
            <w:proofErr w:type="gramStart"/>
            <w:r w:rsidRPr="00AF4D42">
              <w:rPr>
                <w:rFonts w:ascii="Times New Roman" w:hAnsi="Times New Roman"/>
                <w:sz w:val="28"/>
                <w:szCs w:val="28"/>
              </w:rPr>
              <w:t>.р</w:t>
            </w:r>
            <w:proofErr w:type="gramEnd"/>
            <w:r w:rsidRPr="00AF4D42">
              <w:rPr>
                <w:rFonts w:ascii="Times New Roman" w:hAnsi="Times New Roman"/>
                <w:sz w:val="28"/>
                <w:szCs w:val="28"/>
              </w:rPr>
              <w:t>уб</w:t>
            </w:r>
            <w:proofErr w:type="spellEnd"/>
            <w:r w:rsidRPr="00AF4D42">
              <w:rPr>
                <w:rFonts w:ascii="Times New Roman" w:hAnsi="Times New Roman"/>
                <w:sz w:val="28"/>
                <w:szCs w:val="28"/>
              </w:rPr>
              <w:t xml:space="preserve">.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Доля оформленных прав </w:t>
            </w:r>
            <w:proofErr w:type="gramStart"/>
            <w:r w:rsidRPr="00AF4D42">
              <w:rPr>
                <w:rFonts w:ascii="Times New Roman" w:hAnsi="Times New Roman"/>
                <w:sz w:val="28"/>
                <w:szCs w:val="28"/>
              </w:rPr>
              <w:t>муниципальной</w:t>
            </w:r>
            <w:proofErr w:type="gramEnd"/>
            <w:r w:rsidRPr="00AF4D42">
              <w:rPr>
                <w:rFonts w:ascii="Times New Roman" w:hAnsi="Times New Roman"/>
                <w:sz w:val="28"/>
                <w:szCs w:val="28"/>
              </w:rPr>
              <w:t xml:space="preserve">     </w:t>
            </w:r>
          </w:p>
          <w:p w:rsidR="00ED5FA2" w:rsidRPr="00AF4D42" w:rsidRDefault="00ED5FA2" w:rsidP="00AF4D42">
            <w:pPr>
              <w:widowControl w:val="0"/>
              <w:tabs>
                <w:tab w:val="left" w:pos="2760"/>
              </w:tabs>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собственности на объекты недвижимости от общего количества объектов, учтенных в реестре муниципальной собственности,%</w:t>
            </w:r>
          </w:p>
          <w:p w:rsidR="00ED5FA2" w:rsidRPr="00AF4D42" w:rsidRDefault="00ED5FA2" w:rsidP="00AF4D42">
            <w:pPr>
              <w:widowControl w:val="0"/>
              <w:tabs>
                <w:tab w:val="left" w:pos="2760"/>
              </w:tabs>
              <w:autoSpaceDE w:val="0"/>
              <w:autoSpaceDN w:val="0"/>
              <w:adjustRightInd w:val="0"/>
              <w:spacing w:after="0" w:line="240" w:lineRule="auto"/>
              <w:rPr>
                <w:rFonts w:ascii="Times New Roman" w:hAnsi="Times New Roman"/>
                <w:bCs/>
                <w:sz w:val="28"/>
                <w:szCs w:val="28"/>
              </w:rPr>
            </w:pPr>
            <w:r w:rsidRPr="00AF4D42">
              <w:rPr>
                <w:rFonts w:ascii="Times New Roman" w:hAnsi="Times New Roman"/>
                <w:bCs/>
                <w:sz w:val="28"/>
                <w:szCs w:val="28"/>
              </w:rPr>
              <w:t xml:space="preserve">Площадь земельных участков, выделяемых в счет земельных долей, </w:t>
            </w:r>
            <w:proofErr w:type="gramStart"/>
            <w:r w:rsidRPr="00AF4D42">
              <w:rPr>
                <w:rFonts w:ascii="Times New Roman" w:hAnsi="Times New Roman"/>
                <w:bCs/>
                <w:sz w:val="28"/>
                <w:szCs w:val="28"/>
              </w:rPr>
              <w:t>га</w:t>
            </w:r>
            <w:proofErr w:type="gramEnd"/>
          </w:p>
          <w:p w:rsidR="00ED5FA2" w:rsidRPr="00AF4D42" w:rsidRDefault="00ED5FA2" w:rsidP="00AF4D42">
            <w:pPr>
              <w:widowControl w:val="0"/>
              <w:tabs>
                <w:tab w:val="left" w:pos="2760"/>
              </w:tabs>
              <w:autoSpaceDE w:val="0"/>
              <w:autoSpaceDN w:val="0"/>
              <w:adjustRightInd w:val="0"/>
              <w:spacing w:after="0" w:line="240" w:lineRule="auto"/>
              <w:rPr>
                <w:rFonts w:ascii="Times New Roman" w:hAnsi="Times New Roman"/>
                <w:bCs/>
                <w:sz w:val="28"/>
                <w:szCs w:val="28"/>
              </w:rPr>
            </w:pPr>
            <w:r w:rsidRPr="00AF4D42">
              <w:rPr>
                <w:rFonts w:ascii="Times New Roman" w:hAnsi="Times New Roman"/>
                <w:bCs/>
                <w:sz w:val="28"/>
                <w:szCs w:val="28"/>
              </w:rPr>
              <w:t>Количество судебных иско</w:t>
            </w:r>
            <w:proofErr w:type="gramStart"/>
            <w:r w:rsidRPr="00AF4D42">
              <w:rPr>
                <w:rFonts w:ascii="Times New Roman" w:hAnsi="Times New Roman"/>
                <w:bCs/>
                <w:sz w:val="28"/>
                <w:szCs w:val="28"/>
              </w:rPr>
              <w:t>в(</w:t>
            </w:r>
            <w:proofErr w:type="gramEnd"/>
            <w:r w:rsidRPr="00AF4D42">
              <w:rPr>
                <w:rFonts w:ascii="Times New Roman" w:hAnsi="Times New Roman"/>
                <w:bCs/>
                <w:sz w:val="28"/>
                <w:szCs w:val="28"/>
              </w:rPr>
              <w:t xml:space="preserve">при наличии просроченной дебиторской задолженности не менее 1 (одного) года по </w:t>
            </w:r>
            <w:r w:rsidRPr="00AF4D42">
              <w:rPr>
                <w:rFonts w:ascii="Times New Roman" w:hAnsi="Times New Roman"/>
                <w:bCs/>
                <w:sz w:val="28"/>
                <w:szCs w:val="28"/>
              </w:rPr>
              <w:lastRenderedPageBreak/>
              <w:t>аренде и продаже имущества, находящегося в муниципальной собственности),ед.</w:t>
            </w:r>
          </w:p>
          <w:p w:rsidR="00ED5FA2" w:rsidRPr="00AF4D42" w:rsidRDefault="00ED5FA2" w:rsidP="00AF4D42">
            <w:pPr>
              <w:widowControl w:val="0"/>
              <w:tabs>
                <w:tab w:val="left" w:pos="2760"/>
              </w:tabs>
              <w:autoSpaceDE w:val="0"/>
              <w:autoSpaceDN w:val="0"/>
              <w:adjustRightInd w:val="0"/>
              <w:spacing w:after="0" w:line="240" w:lineRule="auto"/>
              <w:rPr>
                <w:rFonts w:ascii="Times New Roman" w:hAnsi="Times New Roman"/>
                <w:sz w:val="28"/>
                <w:szCs w:val="28"/>
              </w:rPr>
            </w:pPr>
            <w:r w:rsidRPr="00AF4D42">
              <w:rPr>
                <w:rFonts w:ascii="Times New Roman" w:hAnsi="Times New Roman"/>
                <w:bCs/>
                <w:sz w:val="28"/>
                <w:szCs w:val="28"/>
              </w:rPr>
              <w:t>Количество проведенных инвентаризаций объектов и документальных проверок в муниципальных учреждениях, ед.</w:t>
            </w:r>
          </w:p>
        </w:tc>
      </w:tr>
      <w:tr w:rsidR="00ED5FA2" w:rsidRPr="00AF4D42" w:rsidTr="00CE2371">
        <w:trPr>
          <w:trHeight w:val="400"/>
          <w:tblCellSpacing w:w="5" w:type="nil"/>
        </w:trPr>
        <w:tc>
          <w:tcPr>
            <w:tcW w:w="2340"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lastRenderedPageBreak/>
              <w:t xml:space="preserve">Сроки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реализации   </w:t>
            </w:r>
          </w:p>
        </w:tc>
        <w:tc>
          <w:tcPr>
            <w:tcW w:w="7749" w:type="dxa"/>
            <w:gridSpan w:val="6"/>
          </w:tcPr>
          <w:p w:rsidR="00ED5FA2" w:rsidRPr="00AF4D42" w:rsidRDefault="00ED5FA2" w:rsidP="00592564">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2015- 20</w:t>
            </w:r>
            <w:r>
              <w:rPr>
                <w:rFonts w:ascii="Times New Roman" w:hAnsi="Times New Roman"/>
                <w:sz w:val="28"/>
                <w:szCs w:val="28"/>
              </w:rPr>
              <w:t>19</w:t>
            </w:r>
            <w:r w:rsidRPr="00AF4D42">
              <w:rPr>
                <w:rFonts w:ascii="Times New Roman" w:hAnsi="Times New Roman"/>
                <w:sz w:val="28"/>
                <w:szCs w:val="28"/>
              </w:rPr>
              <w:t xml:space="preserve"> гг.                 </w:t>
            </w:r>
          </w:p>
        </w:tc>
      </w:tr>
      <w:tr w:rsidR="00ED5FA2" w:rsidRPr="00AF4D42" w:rsidTr="00CE2371">
        <w:trPr>
          <w:trHeight w:val="400"/>
          <w:tblCellSpacing w:w="5" w:type="nil"/>
        </w:trPr>
        <w:tc>
          <w:tcPr>
            <w:tcW w:w="2340" w:type="dxa"/>
            <w:vMerge w:val="restart"/>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8"/>
                <w:szCs w:val="28"/>
                <w:lang w:eastAsia="ru-RU"/>
              </w:rPr>
              <w:t>Объемы финансовых средств</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 xml:space="preserve">подпрограммы, </w:t>
            </w:r>
            <w:proofErr w:type="spellStart"/>
            <w:r w:rsidRPr="00AF4D42">
              <w:rPr>
                <w:rFonts w:ascii="Times New Roman" w:hAnsi="Times New Roman"/>
                <w:sz w:val="28"/>
                <w:szCs w:val="28"/>
                <w:lang w:eastAsia="ru-RU"/>
              </w:rPr>
              <w:t>тыс</w:t>
            </w:r>
            <w:proofErr w:type="gramStart"/>
            <w:r w:rsidRPr="00AF4D42">
              <w:rPr>
                <w:rFonts w:ascii="Times New Roman" w:hAnsi="Times New Roman"/>
                <w:sz w:val="28"/>
                <w:szCs w:val="28"/>
                <w:lang w:eastAsia="ru-RU"/>
              </w:rPr>
              <w:t>.р</w:t>
            </w:r>
            <w:proofErr w:type="gramEnd"/>
            <w:r w:rsidRPr="00AF4D42">
              <w:rPr>
                <w:rFonts w:ascii="Times New Roman" w:hAnsi="Times New Roman"/>
                <w:sz w:val="28"/>
                <w:szCs w:val="28"/>
                <w:lang w:eastAsia="ru-RU"/>
              </w:rPr>
              <w:t>уб</w:t>
            </w:r>
            <w:proofErr w:type="spellEnd"/>
            <w:r w:rsidRPr="00AF4D42">
              <w:rPr>
                <w:rFonts w:ascii="Times New Roman" w:hAnsi="Times New Roman"/>
                <w:sz w:val="28"/>
                <w:szCs w:val="28"/>
                <w:lang w:eastAsia="ru-RU"/>
              </w:rPr>
              <w:t>.</w:t>
            </w:r>
          </w:p>
        </w:tc>
        <w:tc>
          <w:tcPr>
            <w:tcW w:w="1629"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Годы</w:t>
            </w:r>
          </w:p>
        </w:tc>
        <w:tc>
          <w:tcPr>
            <w:tcW w:w="1701"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Всего</w:t>
            </w:r>
          </w:p>
        </w:tc>
        <w:tc>
          <w:tcPr>
            <w:tcW w:w="1134"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ФБ</w:t>
            </w:r>
          </w:p>
        </w:tc>
        <w:tc>
          <w:tcPr>
            <w:tcW w:w="1134"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РБ</w:t>
            </w:r>
          </w:p>
        </w:tc>
        <w:tc>
          <w:tcPr>
            <w:tcW w:w="1134"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МБ</w:t>
            </w:r>
          </w:p>
        </w:tc>
        <w:tc>
          <w:tcPr>
            <w:tcW w:w="1017"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ВИ</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2015</w:t>
            </w:r>
          </w:p>
        </w:tc>
        <w:tc>
          <w:tcPr>
            <w:tcW w:w="1701" w:type="dxa"/>
          </w:tcPr>
          <w:p w:rsidR="00ED5FA2" w:rsidRPr="00AF4D42" w:rsidRDefault="00ED5FA2"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ED5FA2" w:rsidRPr="00AF4D42" w:rsidRDefault="00ED5FA2" w:rsidP="00AF4D42">
            <w:pPr>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2016</w:t>
            </w:r>
          </w:p>
        </w:tc>
        <w:tc>
          <w:tcPr>
            <w:tcW w:w="1701" w:type="dxa"/>
          </w:tcPr>
          <w:p w:rsidR="00ED5FA2" w:rsidRPr="00AF4D42" w:rsidRDefault="00ED5FA2" w:rsidP="00AF4D42">
            <w:pPr>
              <w:spacing w:after="0" w:line="240" w:lineRule="auto"/>
              <w:jc w:val="center"/>
              <w:rPr>
                <w:rFonts w:ascii="Times New Roman" w:hAnsi="Times New Roman"/>
                <w:sz w:val="28"/>
                <w:szCs w:val="28"/>
              </w:rPr>
            </w:pPr>
            <w:r w:rsidRPr="00AF4D42">
              <w:rPr>
                <w:rFonts w:ascii="Times New Roman" w:hAnsi="Times New Roman"/>
                <w:sz w:val="28"/>
                <w:szCs w:val="28"/>
              </w:rPr>
              <w:t>446,1</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446,1</w:t>
            </w:r>
          </w:p>
        </w:tc>
        <w:tc>
          <w:tcPr>
            <w:tcW w:w="1017" w:type="dxa"/>
          </w:tcPr>
          <w:p w:rsidR="00ED5FA2" w:rsidRPr="00AF4D42" w:rsidRDefault="00ED5FA2" w:rsidP="00AF4D42">
            <w:pPr>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2017</w:t>
            </w:r>
          </w:p>
        </w:tc>
        <w:tc>
          <w:tcPr>
            <w:tcW w:w="1701" w:type="dxa"/>
          </w:tcPr>
          <w:p w:rsidR="00ED5FA2" w:rsidRPr="00AF4D42" w:rsidRDefault="00ED5FA2" w:rsidP="00AF4D42">
            <w:pPr>
              <w:spacing w:after="0" w:line="240" w:lineRule="auto"/>
              <w:jc w:val="center"/>
              <w:rPr>
                <w:rFonts w:ascii="Times New Roman" w:hAnsi="Times New Roman"/>
                <w:sz w:val="28"/>
                <w:szCs w:val="28"/>
              </w:rPr>
            </w:pPr>
            <w:r w:rsidRPr="00AF4D42">
              <w:rPr>
                <w:rFonts w:ascii="Times New Roman" w:hAnsi="Times New Roman"/>
                <w:sz w:val="28"/>
                <w:szCs w:val="28"/>
              </w:rPr>
              <w:t>536,3</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536,3</w:t>
            </w:r>
          </w:p>
        </w:tc>
        <w:tc>
          <w:tcPr>
            <w:tcW w:w="1017" w:type="dxa"/>
          </w:tcPr>
          <w:p w:rsidR="00ED5FA2" w:rsidRPr="00AF4D42" w:rsidRDefault="00ED5FA2" w:rsidP="00AF4D42">
            <w:pPr>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2018</w:t>
            </w:r>
          </w:p>
        </w:tc>
        <w:tc>
          <w:tcPr>
            <w:tcW w:w="1701" w:type="dxa"/>
          </w:tcPr>
          <w:p w:rsidR="00ED5FA2" w:rsidRPr="00AF4D42" w:rsidRDefault="00ED5FA2" w:rsidP="00AF4D42">
            <w:pPr>
              <w:spacing w:after="0" w:line="240" w:lineRule="auto"/>
              <w:jc w:val="center"/>
              <w:rPr>
                <w:rFonts w:ascii="Times New Roman" w:hAnsi="Times New Roman"/>
                <w:sz w:val="28"/>
                <w:szCs w:val="28"/>
              </w:rPr>
            </w:pPr>
            <w:r w:rsidRPr="00AF4D42">
              <w:rPr>
                <w:rFonts w:ascii="Times New Roman" w:hAnsi="Times New Roman"/>
                <w:sz w:val="28"/>
                <w:szCs w:val="28"/>
              </w:rPr>
              <w:t>816,6</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400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416,6</w:t>
            </w:r>
          </w:p>
        </w:tc>
        <w:tc>
          <w:tcPr>
            <w:tcW w:w="1017" w:type="dxa"/>
          </w:tcPr>
          <w:p w:rsidR="00ED5FA2" w:rsidRPr="00AF4D42" w:rsidRDefault="00ED5FA2" w:rsidP="00AF4D42">
            <w:pPr>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2019</w:t>
            </w:r>
          </w:p>
        </w:tc>
        <w:tc>
          <w:tcPr>
            <w:tcW w:w="1701" w:type="dxa"/>
          </w:tcPr>
          <w:p w:rsidR="00ED5FA2" w:rsidRPr="00AF4D42" w:rsidRDefault="00ED5FA2" w:rsidP="00AF4D42">
            <w:pPr>
              <w:spacing w:after="0" w:line="240" w:lineRule="auto"/>
              <w:jc w:val="center"/>
              <w:rPr>
                <w:rFonts w:ascii="Times New Roman" w:hAnsi="Times New Roman"/>
                <w:sz w:val="28"/>
                <w:szCs w:val="28"/>
              </w:rPr>
            </w:pPr>
            <w:r w:rsidRPr="00AF4D42">
              <w:rPr>
                <w:rFonts w:ascii="Times New Roman" w:hAnsi="Times New Roman"/>
                <w:sz w:val="28"/>
                <w:szCs w:val="28"/>
              </w:rPr>
              <w:t>953,2</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500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453,2</w:t>
            </w:r>
          </w:p>
        </w:tc>
        <w:tc>
          <w:tcPr>
            <w:tcW w:w="1017"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2020</w:t>
            </w:r>
          </w:p>
        </w:tc>
        <w:tc>
          <w:tcPr>
            <w:tcW w:w="1701" w:type="dxa"/>
          </w:tcPr>
          <w:p w:rsidR="00ED5FA2" w:rsidRPr="00AF4D42" w:rsidRDefault="00ED5FA2"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2021</w:t>
            </w:r>
          </w:p>
        </w:tc>
        <w:tc>
          <w:tcPr>
            <w:tcW w:w="1701" w:type="dxa"/>
          </w:tcPr>
          <w:p w:rsidR="00ED5FA2" w:rsidRPr="00AF4D42" w:rsidRDefault="00ED5FA2"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2022</w:t>
            </w:r>
          </w:p>
        </w:tc>
        <w:tc>
          <w:tcPr>
            <w:tcW w:w="1701" w:type="dxa"/>
          </w:tcPr>
          <w:p w:rsidR="00ED5FA2" w:rsidRPr="00AF4D42" w:rsidRDefault="00ED5FA2"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ED5FA2" w:rsidRPr="00AF4D42" w:rsidRDefault="00ED5FA2"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ED5FA2" w:rsidRPr="00AF4D42" w:rsidRDefault="00ED5FA2" w:rsidP="00AF4D42">
            <w:pPr>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2023</w:t>
            </w:r>
          </w:p>
        </w:tc>
        <w:tc>
          <w:tcPr>
            <w:tcW w:w="1701" w:type="dxa"/>
          </w:tcPr>
          <w:p w:rsidR="00ED5FA2" w:rsidRPr="00AF4D42" w:rsidRDefault="00ED5FA2"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ED5FA2" w:rsidRPr="00AF4D42" w:rsidRDefault="00ED5FA2" w:rsidP="00AF4D42">
            <w:pPr>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400"/>
          <w:tblCellSpacing w:w="5" w:type="nil"/>
        </w:trPr>
        <w:tc>
          <w:tcPr>
            <w:tcW w:w="2340" w:type="dxa"/>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2024</w:t>
            </w:r>
          </w:p>
        </w:tc>
        <w:tc>
          <w:tcPr>
            <w:tcW w:w="1701" w:type="dxa"/>
          </w:tcPr>
          <w:p w:rsidR="00ED5FA2" w:rsidRPr="00AF4D42" w:rsidRDefault="00ED5FA2"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ED5FA2" w:rsidRPr="00AF4D42" w:rsidRDefault="00ED5FA2"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ED5FA2" w:rsidRPr="00AF4D42" w:rsidRDefault="00ED5FA2" w:rsidP="00AF4D42">
            <w:pPr>
              <w:rPr>
                <w:rFonts w:ascii="Times New Roman" w:hAnsi="Times New Roman"/>
                <w:sz w:val="28"/>
                <w:szCs w:val="28"/>
              </w:rPr>
            </w:pPr>
            <w:r w:rsidRPr="00AF4D42">
              <w:rPr>
                <w:rFonts w:ascii="Times New Roman" w:hAnsi="Times New Roman"/>
                <w:sz w:val="28"/>
                <w:szCs w:val="28"/>
              </w:rPr>
              <w:t>0*</w:t>
            </w:r>
          </w:p>
        </w:tc>
      </w:tr>
      <w:tr w:rsidR="00ED5FA2" w:rsidRPr="00AF4D42" w:rsidTr="00CE2371">
        <w:trPr>
          <w:trHeight w:val="600"/>
          <w:tblCellSpacing w:w="5" w:type="nil"/>
        </w:trPr>
        <w:tc>
          <w:tcPr>
            <w:tcW w:w="2340" w:type="dxa"/>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Ожидаемые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результаты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реализации  подпрограммы </w:t>
            </w:r>
          </w:p>
        </w:tc>
        <w:tc>
          <w:tcPr>
            <w:tcW w:w="7749" w:type="dxa"/>
            <w:gridSpan w:val="6"/>
          </w:tcPr>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Реализация мероприятий подпрограммы позволит повысить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эффективность использования муниципального имущества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МО «</w:t>
            </w:r>
            <w:proofErr w:type="spellStart"/>
            <w:r w:rsidRPr="00AF4D42">
              <w:rPr>
                <w:rFonts w:ascii="Times New Roman" w:hAnsi="Times New Roman"/>
                <w:sz w:val="28"/>
                <w:szCs w:val="28"/>
              </w:rPr>
              <w:t>Бичурский</w:t>
            </w:r>
            <w:proofErr w:type="spellEnd"/>
            <w:r w:rsidRPr="00AF4D42">
              <w:rPr>
                <w:rFonts w:ascii="Times New Roman" w:hAnsi="Times New Roman"/>
                <w:sz w:val="28"/>
                <w:szCs w:val="28"/>
              </w:rPr>
              <w:t xml:space="preserve"> район», организовать должный </w:t>
            </w:r>
            <w:proofErr w:type="gramStart"/>
            <w:r w:rsidRPr="00AF4D42">
              <w:rPr>
                <w:rFonts w:ascii="Times New Roman" w:hAnsi="Times New Roman"/>
                <w:sz w:val="28"/>
                <w:szCs w:val="28"/>
              </w:rPr>
              <w:t>контроль за</w:t>
            </w:r>
            <w:proofErr w:type="gramEnd"/>
            <w:r w:rsidRPr="00AF4D42">
              <w:rPr>
                <w:rFonts w:ascii="Times New Roman" w:hAnsi="Times New Roman"/>
                <w:sz w:val="28"/>
                <w:szCs w:val="28"/>
              </w:rPr>
              <w:t xml:space="preserve"> использованием и сохранностью муниципального имущества  </w:t>
            </w:r>
          </w:p>
          <w:p w:rsidR="00ED5FA2" w:rsidRPr="00AF4D42" w:rsidRDefault="00ED5FA2"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                                   </w:t>
            </w:r>
          </w:p>
        </w:tc>
      </w:tr>
    </w:tbl>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bookmarkStart w:id="32" w:name="Par2776"/>
      <w:bookmarkEnd w:id="32"/>
    </w:p>
    <w:p w:rsidR="00ED5FA2" w:rsidRPr="00AF4D42" w:rsidRDefault="00ED5FA2" w:rsidP="00AF4D42">
      <w:pPr>
        <w:autoSpaceDE w:val="0"/>
        <w:autoSpaceDN w:val="0"/>
        <w:adjustRightInd w:val="0"/>
        <w:spacing w:after="0" w:line="240" w:lineRule="auto"/>
        <w:jc w:val="center"/>
        <w:outlineLvl w:val="1"/>
        <w:rPr>
          <w:rFonts w:ascii="Times New Roman" w:hAnsi="Times New Roman" w:cs="Arial"/>
          <w:b/>
          <w:sz w:val="28"/>
          <w:szCs w:val="28"/>
        </w:rPr>
      </w:pPr>
      <w:bookmarkStart w:id="33" w:name="Par2778"/>
      <w:bookmarkEnd w:id="33"/>
      <w:r w:rsidRPr="00AF4D42">
        <w:rPr>
          <w:rFonts w:ascii="Times New Roman" w:hAnsi="Times New Roman" w:cs="Arial"/>
          <w:b/>
          <w:sz w:val="28"/>
          <w:szCs w:val="28"/>
        </w:rPr>
        <w:t>1. Характеристика текущего состояния, основные проблемы, анализ основных показателей подпрограммы</w:t>
      </w:r>
    </w:p>
    <w:p w:rsidR="00ED5FA2" w:rsidRPr="00AF4D42" w:rsidRDefault="00ED5FA2" w:rsidP="00AF4D42">
      <w:pPr>
        <w:autoSpaceDE w:val="0"/>
        <w:autoSpaceDN w:val="0"/>
        <w:adjustRightInd w:val="0"/>
        <w:spacing w:after="0" w:line="240" w:lineRule="auto"/>
        <w:jc w:val="both"/>
        <w:outlineLvl w:val="1"/>
        <w:rPr>
          <w:rFonts w:ascii="Times New Roman" w:hAnsi="Times New Roman" w:cs="Arial"/>
          <w:sz w:val="28"/>
          <w:szCs w:val="28"/>
        </w:rPr>
      </w:pPr>
      <w:r w:rsidRPr="00AF4D42">
        <w:rPr>
          <w:rFonts w:ascii="Times New Roman" w:hAnsi="Times New Roman" w:cs="Arial"/>
          <w:sz w:val="28"/>
          <w:szCs w:val="28"/>
        </w:rPr>
        <w:tab/>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Уровень развития имущественных отношений во многом определяет степень устойчивости экономики </w:t>
      </w:r>
      <w:proofErr w:type="spellStart"/>
      <w:r w:rsidRPr="00AF4D42">
        <w:rPr>
          <w:rFonts w:ascii="Times New Roman" w:hAnsi="Times New Roman"/>
          <w:sz w:val="28"/>
          <w:szCs w:val="28"/>
          <w:lang w:eastAsia="ru-RU"/>
        </w:rPr>
        <w:t>Бичурского</w:t>
      </w:r>
      <w:proofErr w:type="spellEnd"/>
      <w:r w:rsidRPr="00AF4D42">
        <w:rPr>
          <w:rFonts w:ascii="Times New Roman" w:hAnsi="Times New Roman"/>
          <w:sz w:val="28"/>
          <w:szCs w:val="28"/>
          <w:lang w:eastAsia="ru-RU"/>
        </w:rPr>
        <w:t xml:space="preserve"> района и возможность ее стабильного развития в рыночных условиях. Повышение эффективности управления и распоряжения имуществом, находящимся в муниципальной собственности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 и земельными участками, находящимися на территории района </w:t>
      </w:r>
      <w:proofErr w:type="spellStart"/>
      <w:r w:rsidRPr="00AF4D42">
        <w:rPr>
          <w:rFonts w:ascii="Times New Roman" w:hAnsi="Times New Roman"/>
          <w:sz w:val="28"/>
          <w:szCs w:val="28"/>
          <w:lang w:eastAsia="ru-RU"/>
        </w:rPr>
        <w:t>Бичурского</w:t>
      </w:r>
      <w:proofErr w:type="spellEnd"/>
      <w:r w:rsidRPr="00AF4D42">
        <w:rPr>
          <w:rFonts w:ascii="Times New Roman" w:hAnsi="Times New Roman"/>
          <w:sz w:val="28"/>
          <w:szCs w:val="28"/>
          <w:lang w:eastAsia="ru-RU"/>
        </w:rPr>
        <w:t xml:space="preserve"> района, является важной стратегической целью проведения политики МКУ Администрация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 в сфере </w:t>
      </w:r>
      <w:proofErr w:type="spellStart"/>
      <w:r w:rsidRPr="00AF4D42">
        <w:rPr>
          <w:rFonts w:ascii="Times New Roman" w:hAnsi="Times New Roman"/>
          <w:sz w:val="28"/>
          <w:szCs w:val="28"/>
          <w:lang w:eastAsia="ru-RU"/>
        </w:rPr>
        <w:t>имущественно</w:t>
      </w:r>
      <w:proofErr w:type="spellEnd"/>
      <w:r w:rsidRPr="00AF4D42">
        <w:rPr>
          <w:rFonts w:ascii="Times New Roman" w:hAnsi="Times New Roman"/>
          <w:sz w:val="28"/>
          <w:szCs w:val="28"/>
          <w:lang w:eastAsia="ru-RU"/>
        </w:rPr>
        <w:t xml:space="preserve">-земельных отношений для обеспечения </w:t>
      </w:r>
      <w:r w:rsidRPr="00AF4D42">
        <w:rPr>
          <w:rFonts w:ascii="Times New Roman" w:hAnsi="Times New Roman"/>
          <w:sz w:val="28"/>
          <w:szCs w:val="28"/>
          <w:lang w:eastAsia="ru-RU"/>
        </w:rPr>
        <w:lastRenderedPageBreak/>
        <w:t>устойчивого социально-экономического развития.</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 сфере земельных отношений Администрациями МО «</w:t>
      </w:r>
      <w:proofErr w:type="spellStart"/>
      <w:r w:rsidRPr="00AF4D42">
        <w:rPr>
          <w:rFonts w:ascii="Times New Roman" w:hAnsi="Times New Roman"/>
          <w:bCs/>
          <w:sz w:val="28"/>
          <w:szCs w:val="28"/>
          <w:lang w:eastAsia="ru-RU"/>
        </w:rPr>
        <w:t>Бичурский</w:t>
      </w:r>
      <w:proofErr w:type="spellEnd"/>
      <w:r w:rsidRPr="00AF4D42">
        <w:rPr>
          <w:rFonts w:ascii="Times New Roman" w:hAnsi="Times New Roman"/>
          <w:bCs/>
          <w:sz w:val="28"/>
          <w:szCs w:val="28"/>
          <w:lang w:eastAsia="ru-RU"/>
        </w:rPr>
        <w:t xml:space="preserve"> район», муниципальными образованиями сельскими поселениями  выносятся  постановления об изменении (уточнении) разрешенного использования, об уточнении категории земельных участков.</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На постоянной основе проводится разъяснительная  работа о возможности государственной регистрации в упрощенном порядке прав на недвижимое имущество. По итогам 2016 года зарегистрировано в упрощенном порядке 433 земельных участка, в том числе при непосредственном содействии глав 261 земельный участок.</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Ежегодно совместно с главами муниципальный образований сельских поселений производится расчет налогового потенциала</w:t>
      </w:r>
      <w:proofErr w:type="gramStart"/>
      <w:r w:rsidRPr="00AF4D42">
        <w:rPr>
          <w:rFonts w:ascii="Times New Roman" w:hAnsi="Times New Roman"/>
          <w:bCs/>
          <w:sz w:val="28"/>
          <w:szCs w:val="28"/>
          <w:lang w:eastAsia="ru-RU"/>
        </w:rPr>
        <w:t xml:space="preserve"> .</w:t>
      </w:r>
      <w:proofErr w:type="gramEnd"/>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За 2016 год выделено земельных участков для сельскохозяйственного использования (введено в хозяйственный оборот) 2417,2 га земли.</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По состоянию на 1 января 2017 года, начиная с 2009 года, администрацией района предоставлено бесплатно в собственность для индивидуального жилищного строительства 578 земельных участков.</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целях предоставления земельных участков для многодетных семей сформировано 15 земельных участков на территории </w:t>
      </w:r>
      <w:proofErr w:type="spellStart"/>
      <w:r w:rsidRPr="00AF4D42">
        <w:rPr>
          <w:rFonts w:ascii="Times New Roman" w:hAnsi="Times New Roman"/>
          <w:bCs/>
          <w:sz w:val="28"/>
          <w:szCs w:val="28"/>
          <w:lang w:eastAsia="ru-RU"/>
        </w:rPr>
        <w:t>Бичурского</w:t>
      </w:r>
      <w:proofErr w:type="spellEnd"/>
      <w:r w:rsidRPr="00AF4D42">
        <w:rPr>
          <w:rFonts w:ascii="Times New Roman" w:hAnsi="Times New Roman"/>
          <w:bCs/>
          <w:sz w:val="28"/>
          <w:szCs w:val="28"/>
          <w:lang w:eastAsia="ru-RU"/>
        </w:rPr>
        <w:t xml:space="preserve"> района.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Кроме того, проводится работа по выделу земельных долей. В 2016 году с нарастающим итогом выделено собственниками земельных долей 1827 долей.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2016 году поставлено на кадастровый учет 1055 земельных участков.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За 2016 год, в соответствии с поданными публикациями в списки невостребованных земельных долей, включены дольщики с совокупной площадью 62205, га, из них по 1547 дольщикам вынесены решения судов на общую площадь 21296,2. Площадь земельных участков выделенных в счет земельных долей находящиеся в собственности муниципальных образований составляет 5458,28 га.</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Политика администрации МО «</w:t>
      </w:r>
      <w:proofErr w:type="spellStart"/>
      <w:r w:rsidRPr="00AF4D42">
        <w:rPr>
          <w:rFonts w:ascii="Times New Roman" w:hAnsi="Times New Roman"/>
          <w:bCs/>
          <w:sz w:val="28"/>
          <w:szCs w:val="28"/>
          <w:lang w:eastAsia="ru-RU"/>
        </w:rPr>
        <w:t>Бичурский</w:t>
      </w:r>
      <w:proofErr w:type="spellEnd"/>
      <w:r w:rsidRPr="00AF4D42">
        <w:rPr>
          <w:rFonts w:ascii="Times New Roman" w:hAnsi="Times New Roman"/>
          <w:bCs/>
          <w:sz w:val="28"/>
          <w:szCs w:val="28"/>
          <w:lang w:eastAsia="ru-RU"/>
        </w:rPr>
        <w:t xml:space="preserve"> район» в сфере имущественных и земельных отношений  в 2016 году была направлена на повышение эффективности управления и распоряжения муниципальной собственностью с целью увеличения доходов местного бюджета. В связи с этим одним из приоритетных направлений деятельности Администрации МО «</w:t>
      </w:r>
      <w:proofErr w:type="spellStart"/>
      <w:r w:rsidRPr="00AF4D42">
        <w:rPr>
          <w:rFonts w:ascii="Times New Roman" w:hAnsi="Times New Roman"/>
          <w:bCs/>
          <w:sz w:val="28"/>
          <w:szCs w:val="28"/>
          <w:lang w:eastAsia="ru-RU"/>
        </w:rPr>
        <w:t>Бичурский</w:t>
      </w:r>
      <w:proofErr w:type="spellEnd"/>
      <w:r w:rsidRPr="00AF4D42">
        <w:rPr>
          <w:rFonts w:ascii="Times New Roman" w:hAnsi="Times New Roman"/>
          <w:bCs/>
          <w:sz w:val="28"/>
          <w:szCs w:val="28"/>
          <w:lang w:eastAsia="ru-RU"/>
        </w:rPr>
        <w:t xml:space="preserve"> район» должно </w:t>
      </w:r>
      <w:proofErr w:type="gramStart"/>
      <w:r w:rsidRPr="00AF4D42">
        <w:rPr>
          <w:rFonts w:ascii="Times New Roman" w:hAnsi="Times New Roman"/>
          <w:bCs/>
          <w:sz w:val="28"/>
          <w:szCs w:val="28"/>
          <w:lang w:eastAsia="ru-RU"/>
        </w:rPr>
        <w:t>быть</w:t>
      </w:r>
      <w:proofErr w:type="gramEnd"/>
      <w:r w:rsidRPr="00AF4D42">
        <w:rPr>
          <w:rFonts w:ascii="Times New Roman" w:hAnsi="Times New Roman"/>
          <w:bCs/>
          <w:sz w:val="28"/>
          <w:szCs w:val="28"/>
          <w:lang w:eastAsia="ru-RU"/>
        </w:rPr>
        <w:t xml:space="preserve"> и является  вовлечение в экономический оборот имущества муниципального образования «</w:t>
      </w:r>
      <w:proofErr w:type="spellStart"/>
      <w:r w:rsidRPr="00AF4D42">
        <w:rPr>
          <w:rFonts w:ascii="Times New Roman" w:hAnsi="Times New Roman"/>
          <w:bCs/>
          <w:sz w:val="28"/>
          <w:szCs w:val="28"/>
          <w:lang w:eastAsia="ru-RU"/>
        </w:rPr>
        <w:t>Бичурский</w:t>
      </w:r>
      <w:proofErr w:type="spellEnd"/>
      <w:r w:rsidRPr="00AF4D42">
        <w:rPr>
          <w:rFonts w:ascii="Times New Roman" w:hAnsi="Times New Roman"/>
          <w:bCs/>
          <w:sz w:val="28"/>
          <w:szCs w:val="28"/>
          <w:lang w:eastAsia="ru-RU"/>
        </w:rPr>
        <w:t xml:space="preserve"> район». Так, по состоянию на 01.12.2016 г. действует 45 договоров аренды земельных участков, находящихся в собственности района, общей площадью 642,9 га.                                                                                                                                </w:t>
      </w:r>
      <w:r w:rsidRPr="00AF4D42">
        <w:rPr>
          <w:rFonts w:ascii="Times New Roman" w:hAnsi="Times New Roman"/>
          <w:bCs/>
          <w:sz w:val="28"/>
          <w:szCs w:val="28"/>
          <w:lang w:eastAsia="ru-RU"/>
        </w:rPr>
        <w:tab/>
        <w:t>Всего площадь земель сельскохозяйственного назначения в МО «</w:t>
      </w:r>
      <w:proofErr w:type="spellStart"/>
      <w:r w:rsidRPr="00AF4D42">
        <w:rPr>
          <w:rFonts w:ascii="Times New Roman" w:hAnsi="Times New Roman"/>
          <w:bCs/>
          <w:sz w:val="28"/>
          <w:szCs w:val="28"/>
          <w:lang w:eastAsia="ru-RU"/>
        </w:rPr>
        <w:t>Бичурский</w:t>
      </w:r>
      <w:proofErr w:type="spellEnd"/>
      <w:r w:rsidRPr="00AF4D42">
        <w:rPr>
          <w:rFonts w:ascii="Times New Roman" w:hAnsi="Times New Roman"/>
          <w:bCs/>
          <w:sz w:val="28"/>
          <w:szCs w:val="28"/>
          <w:lang w:eastAsia="ru-RU"/>
        </w:rPr>
        <w:t xml:space="preserve"> район», по данным Управления </w:t>
      </w:r>
      <w:proofErr w:type="spellStart"/>
      <w:r w:rsidRPr="00AF4D42">
        <w:rPr>
          <w:rFonts w:ascii="Times New Roman" w:hAnsi="Times New Roman"/>
          <w:bCs/>
          <w:sz w:val="28"/>
          <w:szCs w:val="28"/>
          <w:lang w:eastAsia="ru-RU"/>
        </w:rPr>
        <w:t>Росреестра</w:t>
      </w:r>
      <w:proofErr w:type="spellEnd"/>
      <w:r w:rsidRPr="00AF4D42">
        <w:rPr>
          <w:rFonts w:ascii="Times New Roman" w:hAnsi="Times New Roman"/>
          <w:bCs/>
          <w:sz w:val="28"/>
          <w:szCs w:val="28"/>
          <w:lang w:eastAsia="ru-RU"/>
        </w:rPr>
        <w:t xml:space="preserve"> по Республике Бурятия составляет  146704 га, в том числе площадь сельскохозяйственных угодий (пашня, сенокосы, пастбища, залежь, многолетние насаждения) – 131281 </w:t>
      </w:r>
      <w:proofErr w:type="spellStart"/>
      <w:r w:rsidRPr="00AF4D42">
        <w:rPr>
          <w:rFonts w:ascii="Times New Roman" w:hAnsi="Times New Roman"/>
          <w:bCs/>
          <w:sz w:val="28"/>
          <w:szCs w:val="28"/>
          <w:lang w:eastAsia="ru-RU"/>
        </w:rPr>
        <w:t>га</w:t>
      </w:r>
      <w:proofErr w:type="gramStart"/>
      <w:r w:rsidRPr="00AF4D42">
        <w:rPr>
          <w:rFonts w:ascii="Times New Roman" w:hAnsi="Times New Roman"/>
          <w:bCs/>
          <w:sz w:val="28"/>
          <w:szCs w:val="28"/>
          <w:lang w:eastAsia="ru-RU"/>
        </w:rPr>
        <w:t>;б</w:t>
      </w:r>
      <w:proofErr w:type="spellEnd"/>
      <w:proofErr w:type="gramEnd"/>
      <w:r w:rsidRPr="00AF4D42">
        <w:rPr>
          <w:rFonts w:ascii="Times New Roman" w:hAnsi="Times New Roman"/>
          <w:bCs/>
          <w:sz w:val="28"/>
          <w:szCs w:val="28"/>
          <w:lang w:eastAsia="ru-RU"/>
        </w:rPr>
        <w:t xml:space="preserve">) другие земли (болота, кустарники, пески, дороги, нарушенные земли) – 7238 га.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w:t>
      </w:r>
      <w:r w:rsidRPr="00AF4D42">
        <w:rPr>
          <w:rFonts w:ascii="Times New Roman" w:hAnsi="Times New Roman"/>
          <w:bCs/>
          <w:sz w:val="28"/>
          <w:szCs w:val="28"/>
          <w:lang w:eastAsia="ru-RU"/>
        </w:rPr>
        <w:tab/>
        <w:t xml:space="preserve">В собственности граждан  находится 80962 га (КФХ, полевые участки, долевые земли и др.), в собственности юридических лиц  3102 га, в государственной и муниципальной собственности 26749 га. В фонде перераспределения земель </w:t>
      </w:r>
      <w:r w:rsidRPr="00AF4D42">
        <w:rPr>
          <w:rFonts w:ascii="Times New Roman" w:hAnsi="Times New Roman"/>
          <w:bCs/>
          <w:sz w:val="28"/>
          <w:szCs w:val="28"/>
          <w:lang w:eastAsia="ru-RU"/>
        </w:rPr>
        <w:lastRenderedPageBreak/>
        <w:t xml:space="preserve">находится 22715 га. Из них: 22715 га в муниципальной и государственной собственности до разграничения.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w:t>
      </w:r>
      <w:r w:rsidRPr="00AF4D42">
        <w:rPr>
          <w:rFonts w:ascii="Times New Roman" w:hAnsi="Times New Roman"/>
          <w:bCs/>
          <w:sz w:val="28"/>
          <w:szCs w:val="28"/>
          <w:lang w:eastAsia="ru-RU"/>
        </w:rPr>
        <w:tab/>
        <w:t>Общая площадь земель сельскохозяйственного назначения, находящаяся в общей долевой собственности граждан составляет 62979 га. Предполагаемое количество невостребованных земельных долей составляет 4319 земельных долей на площади 51376 га. В 2016 году проведена работа на подготовку проекта межевания и проведение кадастровых работ в отношении земельных участков, выделяемых в счет земельных долей, находящихся в собственности МО-СП «</w:t>
      </w:r>
      <w:proofErr w:type="spellStart"/>
      <w:r w:rsidRPr="00AF4D42">
        <w:rPr>
          <w:rFonts w:ascii="Times New Roman" w:hAnsi="Times New Roman"/>
          <w:bCs/>
          <w:sz w:val="28"/>
          <w:szCs w:val="28"/>
          <w:lang w:eastAsia="ru-RU"/>
        </w:rPr>
        <w:t>Окино-Ключесвкое</w:t>
      </w:r>
      <w:proofErr w:type="spellEnd"/>
      <w:r w:rsidRPr="00AF4D42">
        <w:rPr>
          <w:rFonts w:ascii="Times New Roman" w:hAnsi="Times New Roman"/>
          <w:bCs/>
          <w:sz w:val="28"/>
          <w:szCs w:val="28"/>
          <w:lang w:eastAsia="ru-RU"/>
        </w:rPr>
        <w:t>». По результатам проведенного запроса котировок заключен муниципальный контракт с ООО «</w:t>
      </w:r>
      <w:proofErr w:type="spellStart"/>
      <w:r w:rsidRPr="00AF4D42">
        <w:rPr>
          <w:rFonts w:ascii="Times New Roman" w:hAnsi="Times New Roman"/>
          <w:bCs/>
          <w:sz w:val="28"/>
          <w:szCs w:val="28"/>
          <w:lang w:eastAsia="ru-RU"/>
        </w:rPr>
        <w:t>Байкалтехинвентаризация</w:t>
      </w:r>
      <w:proofErr w:type="spellEnd"/>
      <w:r w:rsidRPr="00AF4D42">
        <w:rPr>
          <w:rFonts w:ascii="Times New Roman" w:hAnsi="Times New Roman"/>
          <w:bCs/>
          <w:sz w:val="28"/>
          <w:szCs w:val="28"/>
          <w:lang w:eastAsia="ru-RU"/>
        </w:rPr>
        <w:t xml:space="preserve">» на сумму 138 </w:t>
      </w:r>
      <w:proofErr w:type="spellStart"/>
      <w:r w:rsidRPr="00AF4D42">
        <w:rPr>
          <w:rFonts w:ascii="Times New Roman" w:hAnsi="Times New Roman"/>
          <w:bCs/>
          <w:sz w:val="28"/>
          <w:szCs w:val="28"/>
          <w:lang w:eastAsia="ru-RU"/>
        </w:rPr>
        <w:t>тыс</w:t>
      </w:r>
      <w:proofErr w:type="gramStart"/>
      <w:r w:rsidRPr="00AF4D42">
        <w:rPr>
          <w:rFonts w:ascii="Times New Roman" w:hAnsi="Times New Roman"/>
          <w:bCs/>
          <w:sz w:val="28"/>
          <w:szCs w:val="28"/>
          <w:lang w:eastAsia="ru-RU"/>
        </w:rPr>
        <w:t>.р</w:t>
      </w:r>
      <w:proofErr w:type="gramEnd"/>
      <w:r w:rsidRPr="00AF4D42">
        <w:rPr>
          <w:rFonts w:ascii="Times New Roman" w:hAnsi="Times New Roman"/>
          <w:bCs/>
          <w:sz w:val="28"/>
          <w:szCs w:val="28"/>
          <w:lang w:eastAsia="ru-RU"/>
        </w:rPr>
        <w:t>уб</w:t>
      </w:r>
      <w:proofErr w:type="spellEnd"/>
      <w:r w:rsidRPr="00AF4D42">
        <w:rPr>
          <w:rFonts w:ascii="Times New Roman" w:hAnsi="Times New Roman"/>
          <w:bCs/>
          <w:sz w:val="28"/>
          <w:szCs w:val="28"/>
          <w:lang w:eastAsia="ru-RU"/>
        </w:rPr>
        <w:t xml:space="preserve">. На сумму полученной экономии  в размере 112 </w:t>
      </w:r>
      <w:proofErr w:type="spellStart"/>
      <w:r w:rsidRPr="00AF4D42">
        <w:rPr>
          <w:rFonts w:ascii="Times New Roman" w:hAnsi="Times New Roman"/>
          <w:bCs/>
          <w:sz w:val="28"/>
          <w:szCs w:val="28"/>
          <w:lang w:eastAsia="ru-RU"/>
        </w:rPr>
        <w:t>тыс.руб</w:t>
      </w:r>
      <w:proofErr w:type="spellEnd"/>
      <w:r w:rsidRPr="00AF4D42">
        <w:rPr>
          <w:rFonts w:ascii="Times New Roman" w:hAnsi="Times New Roman"/>
          <w:bCs/>
          <w:sz w:val="28"/>
          <w:szCs w:val="28"/>
          <w:lang w:eastAsia="ru-RU"/>
        </w:rPr>
        <w:t xml:space="preserve">. заключены договоры с ИП </w:t>
      </w:r>
      <w:proofErr w:type="spellStart"/>
      <w:r w:rsidRPr="00AF4D42">
        <w:rPr>
          <w:rFonts w:ascii="Times New Roman" w:hAnsi="Times New Roman"/>
          <w:bCs/>
          <w:sz w:val="28"/>
          <w:szCs w:val="28"/>
          <w:lang w:eastAsia="ru-RU"/>
        </w:rPr>
        <w:t>Цырендоржиева</w:t>
      </w:r>
      <w:proofErr w:type="spellEnd"/>
      <w:r w:rsidRPr="00AF4D42">
        <w:rPr>
          <w:rFonts w:ascii="Times New Roman" w:hAnsi="Times New Roman"/>
          <w:bCs/>
          <w:sz w:val="28"/>
          <w:szCs w:val="28"/>
          <w:lang w:eastAsia="ru-RU"/>
        </w:rPr>
        <w:t xml:space="preserve"> Э.В. на проведение дополнительных работ по выделению земельных долей в количестве 374 га.</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На основании положения о приватизации (продаже) муниципального имущества муниципального образования «</w:t>
      </w:r>
      <w:proofErr w:type="spellStart"/>
      <w:r w:rsidRPr="00AF4D42">
        <w:rPr>
          <w:rFonts w:ascii="Times New Roman" w:hAnsi="Times New Roman"/>
          <w:bCs/>
          <w:sz w:val="28"/>
          <w:szCs w:val="28"/>
          <w:lang w:eastAsia="ru-RU"/>
        </w:rPr>
        <w:t>Бичурский</w:t>
      </w:r>
      <w:proofErr w:type="spellEnd"/>
      <w:r w:rsidRPr="00AF4D42">
        <w:rPr>
          <w:rFonts w:ascii="Times New Roman" w:hAnsi="Times New Roman"/>
          <w:bCs/>
          <w:sz w:val="28"/>
          <w:szCs w:val="28"/>
          <w:lang w:eastAsia="ru-RU"/>
        </w:rPr>
        <w:t xml:space="preserve"> район» и в целях увеличения доходов бюджета Муниципального образования «</w:t>
      </w:r>
      <w:proofErr w:type="spellStart"/>
      <w:r w:rsidRPr="00AF4D42">
        <w:rPr>
          <w:rFonts w:ascii="Times New Roman" w:hAnsi="Times New Roman"/>
          <w:bCs/>
          <w:sz w:val="28"/>
          <w:szCs w:val="28"/>
          <w:lang w:eastAsia="ru-RU"/>
        </w:rPr>
        <w:t>Бичурский</w:t>
      </w:r>
      <w:proofErr w:type="spellEnd"/>
      <w:r w:rsidRPr="00AF4D42">
        <w:rPr>
          <w:rFonts w:ascii="Times New Roman" w:hAnsi="Times New Roman"/>
          <w:bCs/>
          <w:sz w:val="28"/>
          <w:szCs w:val="28"/>
          <w:lang w:eastAsia="ru-RU"/>
        </w:rPr>
        <w:t xml:space="preserve"> район», вовлечение в гражданский оборот максимального количества объектов муниципальной собственности, привлечения инвестиций отчуждались объекты недвижимого имущества, находящиеся в муниципальной собственности.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 течени</w:t>
      </w:r>
      <w:proofErr w:type="gramStart"/>
      <w:r w:rsidRPr="00AF4D42">
        <w:rPr>
          <w:rFonts w:ascii="Times New Roman" w:hAnsi="Times New Roman"/>
          <w:bCs/>
          <w:sz w:val="28"/>
          <w:szCs w:val="28"/>
          <w:lang w:eastAsia="ru-RU"/>
        </w:rPr>
        <w:t>и</w:t>
      </w:r>
      <w:proofErr w:type="gramEnd"/>
      <w:r w:rsidRPr="00AF4D42">
        <w:rPr>
          <w:rFonts w:ascii="Times New Roman" w:hAnsi="Times New Roman"/>
          <w:bCs/>
          <w:sz w:val="28"/>
          <w:szCs w:val="28"/>
          <w:lang w:eastAsia="ru-RU"/>
        </w:rPr>
        <w:t xml:space="preserve"> 2016г целенаправленная работа проводилась по приему имущества на безвозмездной основе в муниципальную собственность из собственности Республики Бурятия.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Не менее важной является работа в сфере  договорных отношений, заключаются договоры аренды муниципального недвижимого имущества, проводится анализ и </w:t>
      </w:r>
      <w:proofErr w:type="gramStart"/>
      <w:r w:rsidRPr="00AF4D42">
        <w:rPr>
          <w:rFonts w:ascii="Times New Roman" w:hAnsi="Times New Roman"/>
          <w:bCs/>
          <w:sz w:val="28"/>
          <w:szCs w:val="28"/>
          <w:lang w:eastAsia="ru-RU"/>
        </w:rPr>
        <w:t>контроль за</w:t>
      </w:r>
      <w:proofErr w:type="gramEnd"/>
      <w:r w:rsidRPr="00AF4D42">
        <w:rPr>
          <w:rFonts w:ascii="Times New Roman" w:hAnsi="Times New Roman"/>
          <w:bCs/>
          <w:sz w:val="28"/>
          <w:szCs w:val="28"/>
          <w:lang w:eastAsia="ru-RU"/>
        </w:rPr>
        <w:t xml:space="preserve"> законностью оформления и реализацией договоров, производится расчет арендной платы.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Проводится работа с арендаторами по недопущению образования задолженности по аренде</w:t>
      </w:r>
      <w:proofErr w:type="gramStart"/>
      <w:r w:rsidRPr="00AF4D42">
        <w:rPr>
          <w:rFonts w:ascii="Times New Roman" w:hAnsi="Times New Roman"/>
          <w:bCs/>
          <w:sz w:val="28"/>
          <w:szCs w:val="28"/>
          <w:lang w:eastAsia="ru-RU"/>
        </w:rPr>
        <w:t xml:space="preserve">..                                                              </w:t>
      </w:r>
      <w:proofErr w:type="gramEnd"/>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r>
      <w:proofErr w:type="gramStart"/>
      <w:r w:rsidRPr="00AF4D42">
        <w:rPr>
          <w:rFonts w:ascii="Times New Roman" w:hAnsi="Times New Roman"/>
          <w:bCs/>
          <w:sz w:val="28"/>
          <w:szCs w:val="28"/>
          <w:lang w:eastAsia="ru-RU"/>
        </w:rPr>
        <w:t xml:space="preserve">На 01.01.2017г. действует 35 договоров аренды муниципального недвижимого имущества, из них: в 2016 г.  с государственными структурами заключено 11договоров,   сроком на 11 мес., по результатам аукционов было заключено – 3 договора аренды муниципального недвижимого имущества, 2 договора сроком на 3 года, 1 договор на 5 месяцев, всего в 2016г. передано в аренду 795,7 </w:t>
      </w:r>
      <w:proofErr w:type="spellStart"/>
      <w:r w:rsidRPr="00AF4D42">
        <w:rPr>
          <w:rFonts w:ascii="Times New Roman" w:hAnsi="Times New Roman"/>
          <w:bCs/>
          <w:sz w:val="28"/>
          <w:szCs w:val="28"/>
          <w:lang w:eastAsia="ru-RU"/>
        </w:rPr>
        <w:t>кв.м</w:t>
      </w:r>
      <w:proofErr w:type="spellEnd"/>
      <w:r w:rsidRPr="00AF4D42">
        <w:rPr>
          <w:rFonts w:ascii="Times New Roman" w:hAnsi="Times New Roman"/>
          <w:bCs/>
          <w:sz w:val="28"/>
          <w:szCs w:val="28"/>
          <w:lang w:eastAsia="ru-RU"/>
        </w:rPr>
        <w:t>. площадей, одно сооружение дорожного транспорта</w:t>
      </w:r>
      <w:proofErr w:type="gramEnd"/>
      <w:r w:rsidRPr="00AF4D42">
        <w:rPr>
          <w:rFonts w:ascii="Times New Roman" w:hAnsi="Times New Roman"/>
          <w:bCs/>
          <w:sz w:val="28"/>
          <w:szCs w:val="28"/>
          <w:lang w:eastAsia="ru-RU"/>
        </w:rPr>
        <w:t xml:space="preserve">- 5048 м.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Всего в арендных отношениях задействовано 813,6 </w:t>
      </w:r>
      <w:proofErr w:type="spellStart"/>
      <w:r w:rsidRPr="00AF4D42">
        <w:rPr>
          <w:rFonts w:ascii="Times New Roman" w:hAnsi="Times New Roman"/>
          <w:bCs/>
          <w:sz w:val="28"/>
          <w:szCs w:val="28"/>
          <w:lang w:eastAsia="ru-RU"/>
        </w:rPr>
        <w:t>кв.м</w:t>
      </w:r>
      <w:proofErr w:type="spellEnd"/>
      <w:r w:rsidRPr="00AF4D42">
        <w:rPr>
          <w:rFonts w:ascii="Times New Roman" w:hAnsi="Times New Roman"/>
          <w:bCs/>
          <w:sz w:val="28"/>
          <w:szCs w:val="28"/>
          <w:lang w:eastAsia="ru-RU"/>
        </w:rPr>
        <w:t>., Передано в аренду для организации энергоснабжения населения - 5,57 км. объектов электросетевого хозяйства, кроме того с 2015г. действуют концессионные соглашения на объекты ЖК</w:t>
      </w:r>
      <w:proofErr w:type="gramStart"/>
      <w:r w:rsidRPr="00AF4D42">
        <w:rPr>
          <w:rFonts w:ascii="Times New Roman" w:hAnsi="Times New Roman"/>
          <w:bCs/>
          <w:sz w:val="28"/>
          <w:szCs w:val="28"/>
          <w:lang w:eastAsia="ru-RU"/>
        </w:rPr>
        <w:t>Х-</w:t>
      </w:r>
      <w:proofErr w:type="gramEnd"/>
      <w:r w:rsidRPr="00AF4D42">
        <w:rPr>
          <w:rFonts w:ascii="Times New Roman" w:hAnsi="Times New Roman"/>
          <w:bCs/>
          <w:sz w:val="28"/>
          <w:szCs w:val="28"/>
          <w:lang w:eastAsia="ru-RU"/>
        </w:rPr>
        <w:t xml:space="preserve"> котельные- 1 318,9 </w:t>
      </w:r>
      <w:proofErr w:type="spellStart"/>
      <w:r w:rsidRPr="00AF4D42">
        <w:rPr>
          <w:rFonts w:ascii="Times New Roman" w:hAnsi="Times New Roman"/>
          <w:bCs/>
          <w:sz w:val="28"/>
          <w:szCs w:val="28"/>
          <w:lang w:eastAsia="ru-RU"/>
        </w:rPr>
        <w:t>кв.м</w:t>
      </w:r>
      <w:proofErr w:type="spellEnd"/>
      <w:r w:rsidRPr="00AF4D42">
        <w:rPr>
          <w:rFonts w:ascii="Times New Roman" w:hAnsi="Times New Roman"/>
          <w:bCs/>
          <w:sz w:val="28"/>
          <w:szCs w:val="28"/>
          <w:lang w:eastAsia="ru-RU"/>
        </w:rPr>
        <w:t xml:space="preserve">., водонапорные башни-40,3 </w:t>
      </w:r>
      <w:proofErr w:type="spellStart"/>
      <w:r w:rsidRPr="00AF4D42">
        <w:rPr>
          <w:rFonts w:ascii="Times New Roman" w:hAnsi="Times New Roman"/>
          <w:bCs/>
          <w:sz w:val="28"/>
          <w:szCs w:val="28"/>
          <w:lang w:eastAsia="ru-RU"/>
        </w:rPr>
        <w:t>кв.м</w:t>
      </w:r>
      <w:proofErr w:type="spellEnd"/>
      <w:r w:rsidRPr="00AF4D42">
        <w:rPr>
          <w:rFonts w:ascii="Times New Roman" w:hAnsi="Times New Roman"/>
          <w:bCs/>
          <w:sz w:val="28"/>
          <w:szCs w:val="28"/>
          <w:lang w:eastAsia="ru-RU"/>
        </w:rPr>
        <w:t>. скважины-272,5 м, тепловые сети- 9 163 м.</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По итогам 2016г. поступление в муниципальный бюджет доходов от использования муниципального имущества составило 7794,2 тыс. рублей, что составляет 181,6% к уровню 2015 года в том  числе:</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доходов от  вовлечения имущества в арендные отношения в размере 2012,1 тыс. рублей или 93,7% к уровню 2015г.</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lastRenderedPageBreak/>
        <w:t>доходов от продажи (приватизации</w:t>
      </w:r>
      <w:proofErr w:type="gramStart"/>
      <w:r w:rsidRPr="00AF4D42">
        <w:rPr>
          <w:rFonts w:ascii="Times New Roman" w:hAnsi="Times New Roman"/>
          <w:bCs/>
          <w:sz w:val="28"/>
          <w:szCs w:val="28"/>
          <w:lang w:eastAsia="ru-RU"/>
        </w:rPr>
        <w:t>)и</w:t>
      </w:r>
      <w:proofErr w:type="gramEnd"/>
      <w:r w:rsidRPr="00AF4D42">
        <w:rPr>
          <w:rFonts w:ascii="Times New Roman" w:hAnsi="Times New Roman"/>
          <w:bCs/>
          <w:sz w:val="28"/>
          <w:szCs w:val="28"/>
          <w:lang w:eastAsia="ru-RU"/>
        </w:rPr>
        <w:t>мущества в размере 5782,1 тыс. руб., что превышает уровень 2015г в 3,4 раза. Увеличение поступлений доходов произошло за счет приватизации объектов недвижимого имуществ</w:t>
      </w:r>
      <w:proofErr w:type="gramStart"/>
      <w:r w:rsidRPr="00AF4D42">
        <w:rPr>
          <w:rFonts w:ascii="Times New Roman" w:hAnsi="Times New Roman"/>
          <w:bCs/>
          <w:sz w:val="28"/>
          <w:szCs w:val="28"/>
          <w:lang w:eastAsia="ru-RU"/>
        </w:rPr>
        <w:t>а-</w:t>
      </w:r>
      <w:proofErr w:type="gramEnd"/>
      <w:r w:rsidRPr="00AF4D42">
        <w:rPr>
          <w:rFonts w:ascii="Times New Roman" w:hAnsi="Times New Roman"/>
          <w:bCs/>
          <w:sz w:val="28"/>
          <w:szCs w:val="28"/>
          <w:lang w:eastAsia="ru-RU"/>
        </w:rPr>
        <w:t xml:space="preserve"> трех помещений и здания с земельным участком находящихся в селе Бичура общей площадью 936,4 </w:t>
      </w:r>
      <w:proofErr w:type="spellStart"/>
      <w:r w:rsidRPr="00AF4D42">
        <w:rPr>
          <w:rFonts w:ascii="Times New Roman" w:hAnsi="Times New Roman"/>
          <w:bCs/>
          <w:sz w:val="28"/>
          <w:szCs w:val="28"/>
          <w:lang w:eastAsia="ru-RU"/>
        </w:rPr>
        <w:t>кв.м</w:t>
      </w:r>
      <w:proofErr w:type="spellEnd"/>
      <w:r w:rsidRPr="00AF4D42">
        <w:rPr>
          <w:rFonts w:ascii="Times New Roman" w:hAnsi="Times New Roman"/>
          <w:bCs/>
          <w:sz w:val="28"/>
          <w:szCs w:val="28"/>
          <w:lang w:eastAsia="ru-RU"/>
        </w:rPr>
        <w:t>.</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 сфере земельных и имущественных отношений на сегодняшний день существует ряд проблем:</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отсутствует или не завершена процедура государственной регистрации права оперативного управления на отдельные объекты недвижимости и права постоянного (бессрочного) пользования на отдельные земельные участки, соответственно и регистрации права собственности за муниципальными образованиями. Проще перечислить объекты, которые прошли государственную регистрацию, нежели перечислить объекты право    собственности, на которое не зарегистрировано. На ход работы влияет, конечно, недостаточность финансовых средств на осуществление технической инвентаризации. Но необходимо отметить, что техническая инвентаризация и государственная регистрация прав важны, и целью регистрации прав, как раз и является учет, который должен быть полным, и именно учет всех сре</w:t>
      </w:r>
      <w:proofErr w:type="gramStart"/>
      <w:r w:rsidRPr="00AF4D42">
        <w:rPr>
          <w:rFonts w:ascii="Times New Roman" w:hAnsi="Times New Roman"/>
          <w:bCs/>
          <w:sz w:val="28"/>
          <w:szCs w:val="28"/>
          <w:lang w:eastAsia="ru-RU"/>
        </w:rPr>
        <w:t>дств вл</w:t>
      </w:r>
      <w:proofErr w:type="gramEnd"/>
      <w:r w:rsidRPr="00AF4D42">
        <w:rPr>
          <w:rFonts w:ascii="Times New Roman" w:hAnsi="Times New Roman"/>
          <w:bCs/>
          <w:sz w:val="28"/>
          <w:szCs w:val="28"/>
          <w:lang w:eastAsia="ru-RU"/>
        </w:rPr>
        <w:t>ияет на эффективность в использовании муниципального имущества.</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наблюдается высокая степень износа муниципального имущества (недвижимого и движимого);</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приобретаемое имущество не закрепляется в оперативное управление.</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С целью эффективного использования земельных ресурсов, в 2017-2018 годах район вплотную займётся муниципальным земельным контролем в связи с передачей полномочий с МО-СП на районный уровень. </w:t>
      </w:r>
    </w:p>
    <w:p w:rsidR="00ED5FA2" w:rsidRPr="00AF4D42" w:rsidRDefault="00ED5FA2"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Будут  усилены организационно - контрольные и управленческие мероприятия по обеспечению поступлений в доходную часть бюджета средств от аренды муниципального имущества района и земельных участков, претензионная работа, муниципальный земельный контроль, ведение реестра объектов муниципальной собственности. Необходимо завершить работу по приведению нормативно – правовых актов, регулирующих сферу земельных и имущественных отношений в соответствие с законодательством. </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В числе проблем, которые мешают эффективному использованию земельных участков, является только 40% земельных участков, занимаемых объектами муниципальной собственности, от общего количества зарегистрировано право муниципального образования. Трудности при оформлении прав возникают в основном из-за отсутствия сре</w:t>
      </w:r>
      <w:proofErr w:type="gramStart"/>
      <w:r w:rsidRPr="00AF4D42">
        <w:rPr>
          <w:rFonts w:ascii="Times New Roman" w:hAnsi="Times New Roman"/>
          <w:sz w:val="28"/>
          <w:szCs w:val="28"/>
          <w:lang w:eastAsia="ru-RU"/>
        </w:rPr>
        <w:t>дств  дл</w:t>
      </w:r>
      <w:proofErr w:type="gramEnd"/>
      <w:r w:rsidRPr="00AF4D42">
        <w:rPr>
          <w:rFonts w:ascii="Times New Roman" w:hAnsi="Times New Roman"/>
          <w:sz w:val="28"/>
          <w:szCs w:val="28"/>
          <w:lang w:eastAsia="ru-RU"/>
        </w:rPr>
        <w:t>я проведения кадастровых работ.</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Решение следующих вопросов позволит наиболее эффективно использовать муниципальное имущество и земли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необходимо предусмотреть денежные средства на обеспечение приватизации и проведение предпродажной подготовки объектов приватизации для реализации Прогнозного плана приватизации муниципального имущества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 завершить техническую паспортизацию, государственную регистрацию права </w:t>
      </w:r>
      <w:r w:rsidRPr="00AF4D42">
        <w:rPr>
          <w:rFonts w:ascii="Times New Roman" w:hAnsi="Times New Roman"/>
          <w:sz w:val="28"/>
          <w:szCs w:val="28"/>
          <w:lang w:eastAsia="ru-RU"/>
        </w:rPr>
        <w:lastRenderedPageBreak/>
        <w:t>муниципальной собственности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 на объекты недвижимости, постановку на кадастровый учет и регистрацию права муниципальной собственности на земельные участки для определения достоверности и полноты информации об объектах муниципальной собственности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провести оценку рыночной стоимости арендной платы за предоставление в аренду муниципального имущества в целях повышения поступления доходов в бюджет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 следует;</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приобрести программное обеспечение для ведения реестра муниципального имущества Муниципального образования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p w:rsidR="00ED5FA2" w:rsidRPr="00AF4D42" w:rsidRDefault="00ED5FA2" w:rsidP="00AF4D42">
      <w:pPr>
        <w:widowControl w:val="0"/>
        <w:autoSpaceDE w:val="0"/>
        <w:autoSpaceDN w:val="0"/>
        <w:adjustRightInd w:val="0"/>
        <w:spacing w:after="0" w:line="240" w:lineRule="auto"/>
        <w:ind w:left="1440"/>
        <w:jc w:val="center"/>
        <w:rPr>
          <w:rFonts w:ascii="Times New Roman" w:hAnsi="Times New Roman"/>
          <w:b/>
          <w:sz w:val="28"/>
          <w:szCs w:val="28"/>
          <w:lang w:eastAsia="ru-RU"/>
        </w:rPr>
      </w:pPr>
      <w:bookmarkStart w:id="34" w:name="Par2856"/>
      <w:bookmarkEnd w:id="34"/>
      <w:r w:rsidRPr="00AF4D42">
        <w:rPr>
          <w:rFonts w:ascii="Times New Roman" w:hAnsi="Times New Roman"/>
          <w:b/>
          <w:sz w:val="28"/>
          <w:szCs w:val="28"/>
          <w:lang w:eastAsia="ru-RU"/>
        </w:rPr>
        <w:t>2.Основные цели и задачи подпрограммы</w:t>
      </w:r>
    </w:p>
    <w:p w:rsidR="00ED5FA2" w:rsidRPr="00AF4D42" w:rsidRDefault="00ED5FA2" w:rsidP="00AF4D42">
      <w:pPr>
        <w:widowControl w:val="0"/>
        <w:autoSpaceDE w:val="0"/>
        <w:autoSpaceDN w:val="0"/>
        <w:adjustRightInd w:val="0"/>
        <w:spacing w:after="0" w:line="240" w:lineRule="auto"/>
        <w:jc w:val="center"/>
        <w:rPr>
          <w:rFonts w:ascii="Times New Roman" w:hAnsi="Times New Roman"/>
          <w:sz w:val="28"/>
          <w:szCs w:val="28"/>
          <w:lang w:eastAsia="ru-RU"/>
        </w:rPr>
      </w:pP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Цель подпрограммы - повышение эффективности использования муниципального имущества и земель МО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Для достижения поставленных целей и выполнения индикаторов определены основные задачи по развитию имущественных и земельных отношений в МО «</w:t>
      </w:r>
      <w:proofErr w:type="spellStart"/>
      <w:r w:rsidRPr="00AF4D42">
        <w:rPr>
          <w:rFonts w:ascii="Times New Roman" w:hAnsi="Times New Roman"/>
          <w:sz w:val="28"/>
          <w:szCs w:val="28"/>
          <w:lang w:eastAsia="ru-RU"/>
        </w:rPr>
        <w:t>Бичурский</w:t>
      </w:r>
      <w:proofErr w:type="spellEnd"/>
      <w:r w:rsidRPr="00AF4D42">
        <w:rPr>
          <w:rFonts w:ascii="Times New Roman" w:hAnsi="Times New Roman"/>
          <w:sz w:val="28"/>
          <w:szCs w:val="28"/>
          <w:lang w:eastAsia="ru-RU"/>
        </w:rPr>
        <w:t xml:space="preserve"> район»:</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-полноценное и достоверное формирование реестра муниципального  </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имущества;</w:t>
      </w:r>
    </w:p>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ab/>
        <w:t xml:space="preserve">-увеличение доходности от использования имущества, находящегося в муниципальной собственности.                       </w:t>
      </w: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D5FA2" w:rsidRPr="00AF4D42" w:rsidRDefault="00ED5FA2"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D5FA2" w:rsidRPr="00AF4D42" w:rsidRDefault="00ED5FA2" w:rsidP="00AF4D42">
      <w:pPr>
        <w:widowControl w:val="0"/>
        <w:autoSpaceDE w:val="0"/>
        <w:autoSpaceDN w:val="0"/>
        <w:adjustRightInd w:val="0"/>
        <w:spacing w:after="0" w:line="240" w:lineRule="auto"/>
        <w:jc w:val="center"/>
        <w:rPr>
          <w:rFonts w:ascii="Times New Roman" w:hAnsi="Times New Roman"/>
          <w:b/>
          <w:sz w:val="28"/>
          <w:szCs w:val="28"/>
          <w:lang w:eastAsia="ru-RU"/>
        </w:rPr>
        <w:sectPr w:rsidR="00ED5FA2" w:rsidRPr="00AF4D42" w:rsidSect="003B4070">
          <w:headerReference w:type="default" r:id="rId21"/>
          <w:footerReference w:type="default" r:id="rId22"/>
          <w:pgSz w:w="11906" w:h="16838"/>
          <w:pgMar w:top="397" w:right="567" w:bottom="1440" w:left="1134" w:header="0" w:footer="0" w:gutter="0"/>
          <w:cols w:space="720"/>
          <w:noEndnote/>
        </w:sectPr>
      </w:pPr>
    </w:p>
    <w:p w:rsidR="00ED5FA2" w:rsidRPr="00AF4D42" w:rsidRDefault="00ED5FA2"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lastRenderedPageBreak/>
        <w:t>3. Целевые индикаторы подпрограммы и их значения</w:t>
      </w:r>
    </w:p>
    <w:p w:rsidR="00ED5FA2" w:rsidRPr="00AF4D42" w:rsidRDefault="00ED5FA2"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1</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850"/>
        <w:gridCol w:w="851"/>
        <w:gridCol w:w="708"/>
        <w:gridCol w:w="567"/>
        <w:gridCol w:w="567"/>
        <w:gridCol w:w="567"/>
        <w:gridCol w:w="567"/>
        <w:gridCol w:w="567"/>
        <w:gridCol w:w="1418"/>
      </w:tblGrid>
      <w:tr w:rsidR="00C963C5" w:rsidRPr="00AF4D42" w:rsidTr="00D04B18">
        <w:tc>
          <w:tcPr>
            <w:tcW w:w="528" w:type="dxa"/>
            <w:vMerge w:val="restart"/>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r w:rsidRPr="00AF4D42">
              <w:rPr>
                <w:rFonts w:ascii="Times New Roman" w:hAnsi="Times New Roman" w:cs="Arial"/>
                <w:b/>
                <w:bCs/>
                <w:sz w:val="28"/>
                <w:szCs w:val="28"/>
                <w:lang w:eastAsia="ru-RU"/>
              </w:rPr>
              <w:t>№</w:t>
            </w:r>
          </w:p>
        </w:tc>
        <w:tc>
          <w:tcPr>
            <w:tcW w:w="3016" w:type="dxa"/>
            <w:gridSpan w:val="2"/>
            <w:vMerge w:val="restart"/>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Наименование цели (задачи)</w:t>
            </w:r>
          </w:p>
        </w:tc>
        <w:tc>
          <w:tcPr>
            <w:tcW w:w="2552" w:type="dxa"/>
            <w:vMerge w:val="restart"/>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Показатель</w:t>
            </w:r>
          </w:p>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(индикатор, наименование)</w:t>
            </w:r>
          </w:p>
        </w:tc>
        <w:tc>
          <w:tcPr>
            <w:tcW w:w="709" w:type="dxa"/>
            <w:vMerge w:val="restart"/>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Ед. изм.</w:t>
            </w:r>
          </w:p>
        </w:tc>
        <w:tc>
          <w:tcPr>
            <w:tcW w:w="6945" w:type="dxa"/>
            <w:gridSpan w:val="10"/>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Прогнозный период</w:t>
            </w:r>
          </w:p>
        </w:tc>
        <w:tc>
          <w:tcPr>
            <w:tcW w:w="1418" w:type="dxa"/>
            <w:vMerge w:val="restart"/>
          </w:tcPr>
          <w:p w:rsidR="00C963C5" w:rsidRPr="00C963C5" w:rsidRDefault="00C963C5" w:rsidP="00AF4D42">
            <w:pPr>
              <w:widowControl w:val="0"/>
              <w:autoSpaceDE w:val="0"/>
              <w:autoSpaceDN w:val="0"/>
              <w:adjustRightInd w:val="0"/>
              <w:spacing w:after="0" w:line="240" w:lineRule="auto"/>
              <w:jc w:val="center"/>
              <w:rPr>
                <w:rFonts w:ascii="Times New Roman" w:hAnsi="Times New Roman"/>
                <w:b/>
                <w:bCs/>
                <w:sz w:val="24"/>
                <w:szCs w:val="24"/>
                <w:lang w:eastAsia="ru-RU"/>
              </w:rPr>
            </w:pPr>
            <w:r w:rsidRPr="00C963C5">
              <w:rPr>
                <w:rFonts w:ascii="Times New Roman" w:hAnsi="Times New Roman"/>
                <w:b/>
                <w:bCs/>
                <w:sz w:val="24"/>
                <w:szCs w:val="24"/>
              </w:rPr>
              <w:t>Источник  определения индикатор</w:t>
            </w:r>
            <w:proofErr w:type="gramStart"/>
            <w:r w:rsidRPr="00C963C5">
              <w:rPr>
                <w:rFonts w:ascii="Times New Roman" w:hAnsi="Times New Roman"/>
                <w:b/>
                <w:bCs/>
                <w:sz w:val="24"/>
                <w:szCs w:val="24"/>
              </w:rPr>
              <w:t>а(</w:t>
            </w:r>
            <w:proofErr w:type="gramEnd"/>
            <w:r w:rsidRPr="00C963C5">
              <w:rPr>
                <w:rFonts w:ascii="Times New Roman" w:hAnsi="Times New Roman"/>
                <w:b/>
                <w:bCs/>
                <w:sz w:val="24"/>
                <w:szCs w:val="24"/>
              </w:rPr>
              <w:t>порядок расчета)</w:t>
            </w:r>
          </w:p>
        </w:tc>
      </w:tr>
      <w:tr w:rsidR="00C963C5" w:rsidRPr="00AF4D42" w:rsidTr="00D04B18">
        <w:tc>
          <w:tcPr>
            <w:tcW w:w="528" w:type="dxa"/>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3016" w:type="dxa"/>
            <w:gridSpan w:val="2"/>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709" w:type="dxa"/>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850"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2015</w:t>
            </w:r>
          </w:p>
        </w:tc>
        <w:tc>
          <w:tcPr>
            <w:tcW w:w="851"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2016</w:t>
            </w:r>
          </w:p>
        </w:tc>
        <w:tc>
          <w:tcPr>
            <w:tcW w:w="850"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2017</w:t>
            </w:r>
          </w:p>
        </w:tc>
        <w:tc>
          <w:tcPr>
            <w:tcW w:w="851"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2018</w:t>
            </w:r>
          </w:p>
        </w:tc>
        <w:tc>
          <w:tcPr>
            <w:tcW w:w="708"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2019</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2020</w:t>
            </w:r>
          </w:p>
        </w:tc>
        <w:tc>
          <w:tcPr>
            <w:tcW w:w="567" w:type="dxa"/>
          </w:tcPr>
          <w:p w:rsidR="00C963C5" w:rsidRPr="00AF4D42" w:rsidRDefault="00C963C5"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2021</w:t>
            </w:r>
          </w:p>
        </w:tc>
        <w:tc>
          <w:tcPr>
            <w:tcW w:w="567" w:type="dxa"/>
          </w:tcPr>
          <w:p w:rsidR="00C963C5" w:rsidRPr="00AF4D42" w:rsidRDefault="00C963C5"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2022</w:t>
            </w:r>
          </w:p>
        </w:tc>
        <w:tc>
          <w:tcPr>
            <w:tcW w:w="567" w:type="dxa"/>
          </w:tcPr>
          <w:p w:rsidR="00C963C5" w:rsidRPr="00AF4D42" w:rsidRDefault="00C963C5"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2023</w:t>
            </w:r>
          </w:p>
        </w:tc>
        <w:tc>
          <w:tcPr>
            <w:tcW w:w="567" w:type="dxa"/>
          </w:tcPr>
          <w:p w:rsidR="00C963C5" w:rsidRPr="00AF4D42" w:rsidRDefault="00C963C5"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2024</w:t>
            </w:r>
          </w:p>
        </w:tc>
        <w:tc>
          <w:tcPr>
            <w:tcW w:w="1418" w:type="dxa"/>
            <w:vMerge/>
          </w:tcPr>
          <w:p w:rsidR="00C963C5" w:rsidRPr="00AF4D42" w:rsidRDefault="00C963C5"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p>
        </w:tc>
      </w:tr>
      <w:tr w:rsidR="00C963C5" w:rsidRPr="00AF4D42" w:rsidTr="00D04B18">
        <w:tc>
          <w:tcPr>
            <w:tcW w:w="568" w:type="dxa"/>
            <w:gridSpan w:val="2"/>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13182" w:type="dxa"/>
            <w:gridSpan w:val="13"/>
          </w:tcPr>
          <w:p w:rsidR="00C963C5" w:rsidRPr="00AF4D42" w:rsidRDefault="00C963C5"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b/>
                <w:bCs/>
                <w:sz w:val="24"/>
                <w:szCs w:val="24"/>
                <w:lang w:eastAsia="ru-RU"/>
              </w:rPr>
              <w:t>Подпрограмма 4  Повышение качества управления муниципальным имуществом и   земельными участками на территории МО «</w:t>
            </w:r>
            <w:proofErr w:type="spellStart"/>
            <w:r w:rsidRPr="00AF4D42">
              <w:rPr>
                <w:rFonts w:ascii="Times New Roman" w:hAnsi="Times New Roman"/>
                <w:b/>
                <w:bCs/>
                <w:sz w:val="24"/>
                <w:szCs w:val="24"/>
                <w:lang w:eastAsia="ru-RU"/>
              </w:rPr>
              <w:t>Бичурский</w:t>
            </w:r>
            <w:proofErr w:type="spellEnd"/>
            <w:r w:rsidRPr="00AF4D42">
              <w:rPr>
                <w:rFonts w:ascii="Times New Roman" w:hAnsi="Times New Roman"/>
                <w:b/>
                <w:bCs/>
                <w:sz w:val="24"/>
                <w:szCs w:val="24"/>
                <w:lang w:eastAsia="ru-RU"/>
              </w:rPr>
              <w:t xml:space="preserve"> район»</w:t>
            </w:r>
          </w:p>
        </w:tc>
        <w:tc>
          <w:tcPr>
            <w:tcW w:w="1418" w:type="dxa"/>
            <w:vMerge/>
          </w:tcPr>
          <w:p w:rsidR="00C963C5" w:rsidRPr="00AF4D42" w:rsidRDefault="00C963C5" w:rsidP="000E3F00">
            <w:pPr>
              <w:widowControl w:val="0"/>
              <w:autoSpaceDE w:val="0"/>
              <w:autoSpaceDN w:val="0"/>
              <w:adjustRightInd w:val="0"/>
              <w:spacing w:after="0" w:line="240" w:lineRule="auto"/>
              <w:jc w:val="center"/>
              <w:rPr>
                <w:rFonts w:ascii="Times New Roman" w:hAnsi="Times New Roman" w:cs="Arial"/>
                <w:b/>
                <w:bCs/>
                <w:sz w:val="24"/>
                <w:szCs w:val="24"/>
                <w:lang w:eastAsia="ru-RU"/>
              </w:rPr>
            </w:pPr>
          </w:p>
        </w:tc>
      </w:tr>
      <w:tr w:rsidR="00C963C5" w:rsidRPr="00AF4D42" w:rsidTr="00D04B18">
        <w:trPr>
          <w:trHeight w:val="1026"/>
        </w:trPr>
        <w:tc>
          <w:tcPr>
            <w:tcW w:w="568" w:type="dxa"/>
            <w:gridSpan w:val="2"/>
            <w:vMerge w:val="restart"/>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r w:rsidRPr="00AF4D42">
              <w:rPr>
                <w:rFonts w:ascii="Times New Roman" w:hAnsi="Times New Roman" w:cs="Arial"/>
                <w:b/>
                <w:bCs/>
                <w:sz w:val="28"/>
                <w:szCs w:val="28"/>
                <w:lang w:eastAsia="ru-RU"/>
              </w:rPr>
              <w:t>4</w:t>
            </w:r>
          </w:p>
        </w:tc>
        <w:tc>
          <w:tcPr>
            <w:tcW w:w="2976" w:type="dxa"/>
            <w:vMerge w:val="restart"/>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Цель:  Повышение эффективности использования муниципального имущества и земель Муниципального образования «</w:t>
            </w:r>
            <w:proofErr w:type="spellStart"/>
            <w:r w:rsidRPr="00AF4D42">
              <w:rPr>
                <w:rFonts w:ascii="Times New Roman" w:hAnsi="Times New Roman" w:cs="Arial"/>
                <w:sz w:val="24"/>
                <w:szCs w:val="24"/>
                <w:lang w:eastAsia="ru-RU"/>
              </w:rPr>
              <w:t>Бичурский</w:t>
            </w:r>
            <w:proofErr w:type="spellEnd"/>
            <w:r w:rsidRPr="00AF4D42">
              <w:rPr>
                <w:rFonts w:ascii="Times New Roman" w:hAnsi="Times New Roman" w:cs="Arial"/>
                <w:sz w:val="24"/>
                <w:szCs w:val="24"/>
                <w:lang w:eastAsia="ru-RU"/>
              </w:rPr>
              <w:t xml:space="preserve"> район».</w:t>
            </w:r>
          </w:p>
          <w:p w:rsidR="00C963C5" w:rsidRPr="00AF4D42" w:rsidRDefault="00C963C5"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4"/>
                <w:szCs w:val="24"/>
                <w:lang w:eastAsia="ru-RU"/>
              </w:rPr>
              <w:t>Задачи:</w:t>
            </w:r>
            <w:r w:rsidRPr="00AF4D42">
              <w:rPr>
                <w:rFonts w:ascii="Times New Roman" w:hAnsi="Times New Roman" w:cs="Arial"/>
                <w:sz w:val="28"/>
                <w:szCs w:val="28"/>
                <w:lang w:eastAsia="ru-RU"/>
              </w:rPr>
              <w:t xml:space="preserve"> </w:t>
            </w:r>
          </w:p>
          <w:p w:rsidR="00C963C5" w:rsidRPr="00AF4D42" w:rsidRDefault="00C963C5"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C963C5" w:rsidRPr="00AF4D42" w:rsidRDefault="00C963C5"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-полноценное и достоверное формирование реестра муниципального  </w:t>
            </w:r>
          </w:p>
          <w:p w:rsidR="00C963C5" w:rsidRPr="00AF4D42" w:rsidRDefault="00C963C5" w:rsidP="00AF4D42">
            <w:pPr>
              <w:widowControl w:val="0"/>
              <w:autoSpaceDE w:val="0"/>
              <w:autoSpaceDN w:val="0"/>
              <w:adjustRightInd w:val="0"/>
              <w:spacing w:after="0" w:line="240" w:lineRule="auto"/>
              <w:jc w:val="both"/>
              <w:rPr>
                <w:rFonts w:ascii="Times New Roman" w:hAnsi="Times New Roman"/>
                <w:sz w:val="24"/>
                <w:szCs w:val="24"/>
                <w:lang w:eastAsia="ru-RU"/>
              </w:rPr>
            </w:pPr>
            <w:r w:rsidRPr="00AF4D42">
              <w:rPr>
                <w:rFonts w:ascii="Times New Roman" w:hAnsi="Times New Roman"/>
                <w:sz w:val="24"/>
                <w:szCs w:val="24"/>
                <w:lang w:eastAsia="ru-RU"/>
              </w:rPr>
              <w:t>имущества;</w:t>
            </w:r>
          </w:p>
          <w:p w:rsidR="00C963C5" w:rsidRPr="00AF4D42" w:rsidRDefault="00C963C5" w:rsidP="00AF4D42">
            <w:pPr>
              <w:widowControl w:val="0"/>
              <w:autoSpaceDE w:val="0"/>
              <w:autoSpaceDN w:val="0"/>
              <w:adjustRightInd w:val="0"/>
              <w:spacing w:after="0" w:line="240" w:lineRule="auto"/>
              <w:jc w:val="both"/>
              <w:rPr>
                <w:rFonts w:ascii="Times New Roman" w:hAnsi="Times New Roman"/>
                <w:sz w:val="24"/>
                <w:szCs w:val="24"/>
                <w:lang w:eastAsia="ru-RU"/>
              </w:rPr>
            </w:pPr>
            <w:r w:rsidRPr="00AF4D42">
              <w:rPr>
                <w:rFonts w:ascii="Times New Roman" w:hAnsi="Times New Roman"/>
                <w:sz w:val="24"/>
                <w:szCs w:val="24"/>
                <w:lang w:eastAsia="ru-RU"/>
              </w:rPr>
              <w:t xml:space="preserve">-увеличение доходности от использования имущества, находящегося </w:t>
            </w:r>
            <w:r w:rsidRPr="00AF4D42">
              <w:rPr>
                <w:rFonts w:ascii="Times New Roman" w:hAnsi="Times New Roman"/>
                <w:sz w:val="24"/>
                <w:szCs w:val="24"/>
                <w:lang w:eastAsia="ru-RU"/>
              </w:rPr>
              <w:lastRenderedPageBreak/>
              <w:t xml:space="preserve">в муниципальной собственности.                     </w:t>
            </w:r>
          </w:p>
        </w:tc>
        <w:tc>
          <w:tcPr>
            <w:tcW w:w="2552" w:type="dxa"/>
          </w:tcPr>
          <w:p w:rsidR="00C963C5" w:rsidRPr="00AF4D42" w:rsidRDefault="00C963C5" w:rsidP="00AF4D42">
            <w:pPr>
              <w:spacing w:after="0" w:line="240" w:lineRule="auto"/>
              <w:ind w:left="33"/>
              <w:contextualSpacing/>
              <w:rPr>
                <w:rFonts w:ascii="Times New Roman" w:hAnsi="Times New Roman"/>
                <w:b/>
                <w:bCs/>
                <w:sz w:val="24"/>
                <w:szCs w:val="24"/>
                <w:lang w:eastAsia="ru-RU"/>
              </w:rPr>
            </w:pPr>
            <w:r w:rsidRPr="00AF4D42">
              <w:rPr>
                <w:rFonts w:ascii="Times New Roman" w:hAnsi="Times New Roman"/>
                <w:b/>
                <w:bCs/>
                <w:sz w:val="24"/>
                <w:szCs w:val="24"/>
                <w:lang w:eastAsia="ru-RU"/>
              </w:rPr>
              <w:lastRenderedPageBreak/>
              <w:t>Целевой индикатор  1</w:t>
            </w:r>
          </w:p>
          <w:p w:rsidR="00C963C5" w:rsidRPr="00AF4D42" w:rsidRDefault="00C963C5" w:rsidP="00AF4D42">
            <w:pPr>
              <w:spacing w:after="0" w:line="240" w:lineRule="auto"/>
              <w:ind w:left="33"/>
              <w:contextualSpacing/>
              <w:rPr>
                <w:rFonts w:ascii="Times New Roman" w:hAnsi="Times New Roman"/>
                <w:bCs/>
                <w:sz w:val="24"/>
                <w:szCs w:val="24"/>
                <w:lang w:eastAsia="ru-RU"/>
              </w:rPr>
            </w:pPr>
            <w:r w:rsidRPr="00AF4D42">
              <w:rPr>
                <w:rFonts w:ascii="Times New Roman" w:hAnsi="Times New Roman"/>
                <w:bCs/>
                <w:sz w:val="24"/>
                <w:szCs w:val="24"/>
                <w:lang w:eastAsia="ru-RU"/>
              </w:rPr>
              <w:t xml:space="preserve">Доля оформленных прав муниципальной собственности по объектам недвижимости от общего количества </w:t>
            </w:r>
            <w:proofErr w:type="spellStart"/>
            <w:r w:rsidRPr="00AF4D42">
              <w:rPr>
                <w:rFonts w:ascii="Times New Roman" w:hAnsi="Times New Roman"/>
                <w:bCs/>
                <w:sz w:val="24"/>
                <w:szCs w:val="24"/>
                <w:lang w:eastAsia="ru-RU"/>
              </w:rPr>
              <w:t>мун</w:t>
            </w:r>
            <w:proofErr w:type="spellEnd"/>
            <w:r w:rsidRPr="00AF4D42">
              <w:rPr>
                <w:rFonts w:ascii="Times New Roman" w:hAnsi="Times New Roman"/>
                <w:bCs/>
                <w:sz w:val="24"/>
                <w:szCs w:val="24"/>
                <w:lang w:eastAsia="ru-RU"/>
              </w:rPr>
              <w:t xml:space="preserve">. собственности, учтённого в реестре </w:t>
            </w:r>
            <w:proofErr w:type="spellStart"/>
            <w:r w:rsidRPr="00AF4D42">
              <w:rPr>
                <w:rFonts w:ascii="Times New Roman" w:hAnsi="Times New Roman"/>
                <w:bCs/>
                <w:sz w:val="24"/>
                <w:szCs w:val="24"/>
                <w:lang w:eastAsia="ru-RU"/>
              </w:rPr>
              <w:t>мун</w:t>
            </w:r>
            <w:proofErr w:type="spellEnd"/>
            <w:r w:rsidRPr="00AF4D42">
              <w:rPr>
                <w:rFonts w:ascii="Times New Roman" w:hAnsi="Times New Roman"/>
                <w:bCs/>
                <w:sz w:val="24"/>
                <w:szCs w:val="24"/>
                <w:lang w:eastAsia="ru-RU"/>
              </w:rPr>
              <w:t>. собственности</w:t>
            </w:r>
          </w:p>
        </w:tc>
        <w:tc>
          <w:tcPr>
            <w:tcW w:w="709" w:type="dxa"/>
          </w:tcPr>
          <w:p w:rsidR="00C963C5" w:rsidRPr="00AF4D42" w:rsidRDefault="00C963C5" w:rsidP="00AF4D42">
            <w:pPr>
              <w:spacing w:after="0" w:line="240" w:lineRule="auto"/>
              <w:contextualSpacing/>
              <w:jc w:val="center"/>
              <w:rPr>
                <w:rFonts w:ascii="Times New Roman" w:hAnsi="Times New Roman"/>
                <w:bCs/>
                <w:sz w:val="20"/>
                <w:szCs w:val="20"/>
                <w:lang w:eastAsia="ru-RU"/>
              </w:rPr>
            </w:pPr>
            <w:r w:rsidRPr="00AF4D42">
              <w:rPr>
                <w:rFonts w:ascii="Times New Roman" w:hAnsi="Times New Roman"/>
                <w:bCs/>
                <w:sz w:val="20"/>
                <w:szCs w:val="20"/>
                <w:lang w:eastAsia="ru-RU"/>
              </w:rPr>
              <w:t>%</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82</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85</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81,7</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95,4</w:t>
            </w:r>
          </w:p>
        </w:tc>
        <w:tc>
          <w:tcPr>
            <w:tcW w:w="708"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96,8</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418" w:type="dxa"/>
          </w:tcPr>
          <w:p w:rsidR="00C963C5" w:rsidRPr="00770355" w:rsidRDefault="00C963C5" w:rsidP="000E3F00">
            <w:pPr>
              <w:widowControl w:val="0"/>
              <w:autoSpaceDE w:val="0"/>
              <w:autoSpaceDN w:val="0"/>
              <w:adjustRightInd w:val="0"/>
              <w:spacing w:after="0" w:line="240" w:lineRule="auto"/>
              <w:jc w:val="both"/>
              <w:rPr>
                <w:rFonts w:ascii="Times New Roman" w:hAnsi="Times New Roman" w:cs="Arial"/>
                <w:bCs/>
                <w:sz w:val="20"/>
                <w:szCs w:val="20"/>
                <w:lang w:eastAsia="ru-RU"/>
              </w:rPr>
            </w:pPr>
            <w:r w:rsidRPr="00770355">
              <w:rPr>
                <w:rFonts w:ascii="Times New Roman" w:hAnsi="Times New Roman"/>
                <w:bCs/>
                <w:sz w:val="20"/>
                <w:szCs w:val="20"/>
              </w:rPr>
              <w:t>Аналитические данные сектора имущественных отношений МКУ Администрация МО «</w:t>
            </w:r>
            <w:proofErr w:type="spellStart"/>
            <w:r w:rsidRPr="00770355">
              <w:rPr>
                <w:rFonts w:ascii="Times New Roman" w:hAnsi="Times New Roman"/>
                <w:bCs/>
                <w:sz w:val="20"/>
                <w:szCs w:val="20"/>
              </w:rPr>
              <w:t>Бичурский</w:t>
            </w:r>
            <w:proofErr w:type="spellEnd"/>
            <w:r w:rsidRPr="00770355">
              <w:rPr>
                <w:rFonts w:ascii="Times New Roman" w:hAnsi="Times New Roman"/>
                <w:bCs/>
                <w:sz w:val="20"/>
                <w:szCs w:val="20"/>
              </w:rPr>
              <w:t xml:space="preserve"> район» за отчетный период</w:t>
            </w:r>
          </w:p>
        </w:tc>
      </w:tr>
      <w:tr w:rsidR="00C963C5" w:rsidRPr="00AF4D42" w:rsidTr="00D04B18">
        <w:tc>
          <w:tcPr>
            <w:tcW w:w="568" w:type="dxa"/>
            <w:gridSpan w:val="2"/>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C963C5" w:rsidRPr="00AF4D42" w:rsidRDefault="00C963C5"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
                <w:bCs/>
                <w:sz w:val="24"/>
                <w:szCs w:val="24"/>
                <w:lang w:eastAsia="ru-RU"/>
              </w:rPr>
              <w:t>Целевой индикатор  2</w:t>
            </w:r>
          </w:p>
          <w:p w:rsidR="00C963C5" w:rsidRPr="00AF4D42" w:rsidRDefault="00C963C5" w:rsidP="00AF4D42">
            <w:pPr>
              <w:spacing w:after="0" w:line="240" w:lineRule="auto"/>
              <w:ind w:left="33"/>
              <w:contextualSpacing/>
              <w:rPr>
                <w:rFonts w:ascii="Times New Roman" w:hAnsi="Times New Roman"/>
                <w:bCs/>
                <w:sz w:val="24"/>
                <w:szCs w:val="24"/>
                <w:lang w:eastAsia="ru-RU"/>
              </w:rPr>
            </w:pPr>
            <w:r w:rsidRPr="00AF4D42">
              <w:rPr>
                <w:rFonts w:ascii="Times New Roman" w:hAnsi="Times New Roman"/>
                <w:bCs/>
                <w:sz w:val="24"/>
                <w:szCs w:val="24"/>
                <w:lang w:eastAsia="ru-RU"/>
              </w:rPr>
              <w:t>Объем доходов от использования муниципального имущества</w:t>
            </w:r>
          </w:p>
        </w:tc>
        <w:tc>
          <w:tcPr>
            <w:tcW w:w="709" w:type="dxa"/>
          </w:tcPr>
          <w:p w:rsidR="00C963C5" w:rsidRPr="00AF4D42" w:rsidRDefault="00C963C5" w:rsidP="00AF4D42">
            <w:pPr>
              <w:spacing w:after="0" w:line="240" w:lineRule="auto"/>
              <w:contextualSpacing/>
              <w:jc w:val="center"/>
              <w:rPr>
                <w:rFonts w:ascii="Times New Roman" w:hAnsi="Times New Roman"/>
                <w:bCs/>
                <w:sz w:val="20"/>
                <w:szCs w:val="20"/>
                <w:lang w:eastAsia="ru-RU"/>
              </w:rPr>
            </w:pPr>
            <w:proofErr w:type="spellStart"/>
            <w:r w:rsidRPr="00AF4D42">
              <w:rPr>
                <w:rFonts w:ascii="Times New Roman" w:hAnsi="Times New Roman"/>
                <w:bCs/>
                <w:sz w:val="20"/>
                <w:szCs w:val="20"/>
                <w:lang w:eastAsia="ru-RU"/>
              </w:rPr>
              <w:t>т</w:t>
            </w:r>
            <w:proofErr w:type="gramStart"/>
            <w:r w:rsidRPr="00AF4D42">
              <w:rPr>
                <w:rFonts w:ascii="Times New Roman" w:hAnsi="Times New Roman"/>
                <w:bCs/>
                <w:sz w:val="20"/>
                <w:szCs w:val="20"/>
                <w:lang w:eastAsia="ru-RU"/>
              </w:rPr>
              <w:t>.р</w:t>
            </w:r>
            <w:proofErr w:type="gramEnd"/>
            <w:r w:rsidRPr="00AF4D42">
              <w:rPr>
                <w:rFonts w:ascii="Times New Roman" w:hAnsi="Times New Roman"/>
                <w:bCs/>
                <w:sz w:val="20"/>
                <w:szCs w:val="20"/>
                <w:lang w:eastAsia="ru-RU"/>
              </w:rPr>
              <w:t>уб</w:t>
            </w:r>
            <w:proofErr w:type="spellEnd"/>
            <w:r w:rsidRPr="00AF4D42">
              <w:rPr>
                <w:rFonts w:ascii="Times New Roman" w:hAnsi="Times New Roman"/>
                <w:bCs/>
                <w:sz w:val="20"/>
                <w:szCs w:val="20"/>
                <w:lang w:eastAsia="ru-RU"/>
              </w:rPr>
              <w:t>.</w:t>
            </w:r>
          </w:p>
        </w:tc>
        <w:tc>
          <w:tcPr>
            <w:tcW w:w="850" w:type="dxa"/>
          </w:tcPr>
          <w:p w:rsidR="00C963C5" w:rsidRPr="00AF4D42" w:rsidRDefault="00C963C5"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3833,9</w:t>
            </w:r>
          </w:p>
        </w:tc>
        <w:tc>
          <w:tcPr>
            <w:tcW w:w="851" w:type="dxa"/>
          </w:tcPr>
          <w:p w:rsidR="00C963C5" w:rsidRPr="00AF4D42" w:rsidRDefault="00C963C5"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7794,3</w:t>
            </w:r>
          </w:p>
        </w:tc>
        <w:tc>
          <w:tcPr>
            <w:tcW w:w="850" w:type="dxa"/>
          </w:tcPr>
          <w:p w:rsidR="00C963C5" w:rsidRPr="00AF4D42" w:rsidRDefault="00C963C5"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 xml:space="preserve"> 6864,5</w:t>
            </w:r>
          </w:p>
        </w:tc>
        <w:tc>
          <w:tcPr>
            <w:tcW w:w="851" w:type="dxa"/>
          </w:tcPr>
          <w:p w:rsidR="00C963C5" w:rsidRPr="00AF4D42" w:rsidRDefault="00C963C5"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8527,1</w:t>
            </w:r>
          </w:p>
        </w:tc>
        <w:tc>
          <w:tcPr>
            <w:tcW w:w="708" w:type="dxa"/>
          </w:tcPr>
          <w:p w:rsidR="00C963C5" w:rsidRPr="00AF4D42" w:rsidRDefault="00C963C5"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4281</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C963C5" w:rsidRPr="00AF4D42" w:rsidRDefault="00C963C5"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418" w:type="dxa"/>
          </w:tcPr>
          <w:p w:rsidR="00C963C5" w:rsidRDefault="00C963C5" w:rsidP="000E3F00">
            <w:pPr>
              <w:widowControl w:val="0"/>
              <w:autoSpaceDE w:val="0"/>
              <w:autoSpaceDN w:val="0"/>
              <w:adjustRightInd w:val="0"/>
              <w:spacing w:after="0" w:line="240" w:lineRule="auto"/>
              <w:jc w:val="both"/>
              <w:rPr>
                <w:rFonts w:ascii="Times New Roman" w:hAnsi="Times New Roman" w:cs="Arial"/>
                <w:bCs/>
                <w:sz w:val="20"/>
                <w:szCs w:val="20"/>
                <w:lang w:eastAsia="ru-RU"/>
              </w:rPr>
            </w:pPr>
            <w:r w:rsidRPr="00770355">
              <w:rPr>
                <w:rFonts w:ascii="Times New Roman" w:hAnsi="Times New Roman"/>
                <w:bCs/>
                <w:sz w:val="20"/>
                <w:szCs w:val="20"/>
              </w:rPr>
              <w:t>Данные плана приватизации на очередной финансовый год  в час</w:t>
            </w:r>
            <w:r>
              <w:rPr>
                <w:rFonts w:ascii="Times New Roman" w:hAnsi="Times New Roman"/>
                <w:bCs/>
                <w:sz w:val="20"/>
                <w:szCs w:val="20"/>
              </w:rPr>
              <w:t>ти бюджета МО «</w:t>
            </w:r>
            <w:proofErr w:type="spellStart"/>
            <w:r>
              <w:rPr>
                <w:rFonts w:ascii="Times New Roman" w:hAnsi="Times New Roman"/>
                <w:bCs/>
                <w:sz w:val="20"/>
                <w:szCs w:val="20"/>
              </w:rPr>
              <w:t>Бичурский</w:t>
            </w:r>
            <w:proofErr w:type="spellEnd"/>
            <w:r>
              <w:rPr>
                <w:rFonts w:ascii="Times New Roman" w:hAnsi="Times New Roman"/>
                <w:bCs/>
                <w:sz w:val="20"/>
                <w:szCs w:val="20"/>
              </w:rPr>
              <w:t xml:space="preserve"> район»</w:t>
            </w:r>
          </w:p>
        </w:tc>
      </w:tr>
      <w:tr w:rsidR="00C963C5" w:rsidRPr="00AF4D42" w:rsidTr="00D04B18">
        <w:trPr>
          <w:trHeight w:val="1740"/>
        </w:trPr>
        <w:tc>
          <w:tcPr>
            <w:tcW w:w="568" w:type="dxa"/>
            <w:gridSpan w:val="2"/>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C963C5" w:rsidRPr="00AF4D42" w:rsidRDefault="00C963C5"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Целевой индикатор  3</w:t>
            </w:r>
          </w:p>
          <w:p w:rsidR="00C963C5" w:rsidRPr="00AF4D42" w:rsidRDefault="00C963C5"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Cs/>
                <w:sz w:val="24"/>
                <w:szCs w:val="24"/>
                <w:lang w:eastAsia="ru-RU"/>
              </w:rPr>
              <w:t>Площадь земельных участков, выделяемых в счет земельных долей</w:t>
            </w:r>
          </w:p>
        </w:tc>
        <w:tc>
          <w:tcPr>
            <w:tcW w:w="709" w:type="dxa"/>
          </w:tcPr>
          <w:p w:rsidR="00C963C5" w:rsidRPr="00AF4D42" w:rsidRDefault="00C963C5" w:rsidP="00AF4D42">
            <w:pPr>
              <w:spacing w:after="0" w:line="240" w:lineRule="auto"/>
              <w:jc w:val="center"/>
              <w:rPr>
                <w:rFonts w:ascii="Times New Roman" w:hAnsi="Times New Roman"/>
                <w:sz w:val="20"/>
                <w:szCs w:val="20"/>
                <w:lang w:eastAsia="ru-RU"/>
              </w:rPr>
            </w:pPr>
            <w:proofErr w:type="gramStart"/>
            <w:r w:rsidRPr="00AF4D42">
              <w:rPr>
                <w:rFonts w:ascii="Times New Roman" w:hAnsi="Times New Roman"/>
                <w:sz w:val="20"/>
                <w:szCs w:val="20"/>
                <w:lang w:eastAsia="ru-RU"/>
              </w:rPr>
              <w:t>га</w:t>
            </w:r>
            <w:proofErr w:type="gramEnd"/>
            <w:r w:rsidRPr="00AF4D42">
              <w:rPr>
                <w:rFonts w:ascii="Times New Roman" w:hAnsi="Times New Roman"/>
                <w:sz w:val="20"/>
                <w:szCs w:val="20"/>
                <w:lang w:eastAsia="ru-RU"/>
              </w:rPr>
              <w:t>.</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2450</w:t>
            </w:r>
          </w:p>
        </w:tc>
        <w:tc>
          <w:tcPr>
            <w:tcW w:w="708"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C963C5" w:rsidRPr="008C40DA" w:rsidRDefault="00C963C5" w:rsidP="000E3F00">
            <w:pPr>
              <w:spacing w:after="0" w:line="240" w:lineRule="auto"/>
              <w:jc w:val="both"/>
              <w:rPr>
                <w:rFonts w:ascii="Times New Roman" w:hAnsi="Times New Roman"/>
                <w:sz w:val="20"/>
                <w:szCs w:val="20"/>
                <w:lang w:eastAsia="ru-RU"/>
              </w:rPr>
            </w:pPr>
            <w:r w:rsidRPr="008C40DA">
              <w:rPr>
                <w:rFonts w:ascii="Times New Roman" w:hAnsi="Times New Roman"/>
                <w:bCs/>
                <w:sz w:val="20"/>
                <w:szCs w:val="20"/>
              </w:rPr>
              <w:t>Данные</w:t>
            </w:r>
            <w:r>
              <w:rPr>
                <w:rFonts w:ascii="Times New Roman" w:hAnsi="Times New Roman"/>
                <w:bCs/>
                <w:sz w:val="20"/>
                <w:szCs w:val="20"/>
              </w:rPr>
              <w:t xml:space="preserve"> </w:t>
            </w:r>
            <w:r w:rsidRPr="008C40DA">
              <w:rPr>
                <w:rFonts w:ascii="Times New Roman" w:hAnsi="Times New Roman"/>
                <w:bCs/>
                <w:sz w:val="20"/>
                <w:szCs w:val="20"/>
              </w:rPr>
              <w:t>ежегодного соглашения между МКУ Администрация МО «</w:t>
            </w:r>
            <w:proofErr w:type="spellStart"/>
            <w:r w:rsidRPr="008C40DA">
              <w:rPr>
                <w:rFonts w:ascii="Times New Roman" w:hAnsi="Times New Roman"/>
                <w:bCs/>
                <w:sz w:val="20"/>
                <w:szCs w:val="20"/>
              </w:rPr>
              <w:t>Бичурский</w:t>
            </w:r>
            <w:proofErr w:type="spellEnd"/>
            <w:r w:rsidRPr="008C40DA">
              <w:rPr>
                <w:rFonts w:ascii="Times New Roman" w:hAnsi="Times New Roman"/>
                <w:bCs/>
                <w:sz w:val="20"/>
                <w:szCs w:val="20"/>
              </w:rPr>
              <w:t xml:space="preserve"> район» и Министерством имущественн</w:t>
            </w:r>
            <w:r w:rsidRPr="008C40DA">
              <w:rPr>
                <w:rFonts w:ascii="Times New Roman" w:hAnsi="Times New Roman"/>
                <w:bCs/>
                <w:sz w:val="20"/>
                <w:szCs w:val="20"/>
              </w:rPr>
              <w:lastRenderedPageBreak/>
              <w:t>ых отношений Республики Бурятия</w:t>
            </w:r>
          </w:p>
        </w:tc>
      </w:tr>
      <w:tr w:rsidR="00C963C5" w:rsidRPr="00AF4D42" w:rsidTr="00D04B18">
        <w:trPr>
          <w:trHeight w:val="930"/>
        </w:trPr>
        <w:tc>
          <w:tcPr>
            <w:tcW w:w="568" w:type="dxa"/>
            <w:gridSpan w:val="2"/>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C963C5" w:rsidRPr="00AF4D42" w:rsidRDefault="00C963C5"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Целевой индикатор 4</w:t>
            </w:r>
          </w:p>
          <w:p w:rsidR="00C963C5" w:rsidRPr="00AF4D42" w:rsidRDefault="00C963C5"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sz w:val="24"/>
                <w:szCs w:val="24"/>
                <w:lang w:eastAsia="ru-RU"/>
              </w:rPr>
              <w:t>количество судебных иско</w:t>
            </w:r>
            <w:proofErr w:type="gramStart"/>
            <w:r w:rsidRPr="00AF4D42">
              <w:rPr>
                <w:rFonts w:ascii="Times New Roman" w:hAnsi="Times New Roman"/>
                <w:sz w:val="24"/>
                <w:szCs w:val="24"/>
                <w:lang w:eastAsia="ru-RU"/>
              </w:rPr>
              <w:t>в(</w:t>
            </w:r>
            <w:proofErr w:type="gramEnd"/>
            <w:r w:rsidRPr="00AF4D42">
              <w:rPr>
                <w:rFonts w:ascii="Times New Roman" w:hAnsi="Times New Roman"/>
                <w:sz w:val="24"/>
                <w:szCs w:val="24"/>
                <w:lang w:eastAsia="ru-RU"/>
              </w:rPr>
              <w:t>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09" w:type="dxa"/>
          </w:tcPr>
          <w:p w:rsidR="00C963C5" w:rsidRPr="00AF4D42" w:rsidRDefault="00C963C5" w:rsidP="00AF4D42">
            <w:pPr>
              <w:spacing w:after="0" w:line="240" w:lineRule="auto"/>
              <w:contextualSpacing/>
              <w:jc w:val="center"/>
              <w:rPr>
                <w:rFonts w:ascii="Times New Roman" w:hAnsi="Times New Roman"/>
                <w:bCs/>
                <w:sz w:val="24"/>
                <w:szCs w:val="24"/>
                <w:lang w:eastAsia="ru-RU"/>
              </w:rPr>
            </w:pPr>
            <w:r w:rsidRPr="00AF4D42">
              <w:rPr>
                <w:rFonts w:ascii="Times New Roman" w:hAnsi="Times New Roman"/>
                <w:bCs/>
                <w:sz w:val="24"/>
                <w:szCs w:val="24"/>
                <w:lang w:eastAsia="ru-RU"/>
              </w:rPr>
              <w:t>ед.</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708"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C963C5" w:rsidRPr="008C40DA" w:rsidRDefault="00C963C5" w:rsidP="000E3F00">
            <w:pPr>
              <w:spacing w:after="0" w:line="240" w:lineRule="auto"/>
              <w:jc w:val="both"/>
              <w:rPr>
                <w:rFonts w:ascii="Times New Roman" w:hAnsi="Times New Roman"/>
                <w:sz w:val="20"/>
                <w:szCs w:val="20"/>
                <w:lang w:eastAsia="ru-RU"/>
              </w:rPr>
            </w:pPr>
            <w:r w:rsidRPr="008C40DA">
              <w:rPr>
                <w:rFonts w:ascii="Times New Roman" w:hAnsi="Times New Roman"/>
                <w:sz w:val="20"/>
                <w:szCs w:val="20"/>
              </w:rPr>
              <w:t>Данные проведенного анализа о сложившейся дебиторской задолженности сектором имущественных отношений и сектором землепользования</w:t>
            </w:r>
            <w:r w:rsidRPr="008C40DA">
              <w:rPr>
                <w:rFonts w:ascii="Times New Roman" w:hAnsi="Times New Roman"/>
                <w:bCs/>
                <w:sz w:val="20"/>
                <w:szCs w:val="20"/>
              </w:rPr>
              <w:t xml:space="preserve"> МКУ Администрация МО «</w:t>
            </w:r>
            <w:proofErr w:type="spellStart"/>
            <w:r w:rsidRPr="008C40DA">
              <w:rPr>
                <w:rFonts w:ascii="Times New Roman" w:hAnsi="Times New Roman"/>
                <w:bCs/>
                <w:sz w:val="20"/>
                <w:szCs w:val="20"/>
              </w:rPr>
              <w:t>Бичурский</w:t>
            </w:r>
            <w:proofErr w:type="spellEnd"/>
            <w:r w:rsidRPr="008C40DA">
              <w:rPr>
                <w:rFonts w:ascii="Times New Roman" w:hAnsi="Times New Roman"/>
                <w:bCs/>
                <w:sz w:val="20"/>
                <w:szCs w:val="20"/>
              </w:rPr>
              <w:t xml:space="preserve"> район»</w:t>
            </w:r>
          </w:p>
        </w:tc>
      </w:tr>
      <w:tr w:rsidR="00C963C5" w:rsidRPr="00AF4D42" w:rsidTr="00D04B18">
        <w:trPr>
          <w:trHeight w:val="615"/>
        </w:trPr>
        <w:tc>
          <w:tcPr>
            <w:tcW w:w="568" w:type="dxa"/>
            <w:gridSpan w:val="2"/>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C963C5" w:rsidRPr="00AF4D42" w:rsidRDefault="00C963C5"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C963C5" w:rsidRPr="00AF4D42" w:rsidRDefault="00C963C5"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 xml:space="preserve"> Целевой индикатор 5</w:t>
            </w:r>
          </w:p>
          <w:p w:rsidR="00C963C5" w:rsidRPr="00AF4D42" w:rsidRDefault="00C963C5"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Cs/>
                <w:sz w:val="24"/>
                <w:szCs w:val="24"/>
                <w:lang w:eastAsia="ru-RU"/>
              </w:rPr>
              <w:t>количество проведенных инвентаризаций объектов и документальных проверок в муниципальных учреждениях</w:t>
            </w:r>
          </w:p>
        </w:tc>
        <w:tc>
          <w:tcPr>
            <w:tcW w:w="709" w:type="dxa"/>
          </w:tcPr>
          <w:p w:rsidR="00C963C5" w:rsidRPr="00AF4D42" w:rsidRDefault="00C963C5" w:rsidP="00AF4D42">
            <w:pPr>
              <w:spacing w:after="0" w:line="240" w:lineRule="auto"/>
              <w:contextualSpacing/>
              <w:jc w:val="center"/>
              <w:rPr>
                <w:rFonts w:ascii="Times New Roman" w:hAnsi="Times New Roman"/>
                <w:bCs/>
                <w:sz w:val="24"/>
                <w:szCs w:val="24"/>
                <w:lang w:eastAsia="ru-RU"/>
              </w:rPr>
            </w:pPr>
            <w:r w:rsidRPr="00AF4D42">
              <w:rPr>
                <w:rFonts w:ascii="Times New Roman" w:hAnsi="Times New Roman"/>
                <w:bCs/>
                <w:sz w:val="24"/>
                <w:szCs w:val="24"/>
                <w:lang w:eastAsia="ru-RU"/>
              </w:rPr>
              <w:t>ед.</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708" w:type="dxa"/>
          </w:tcPr>
          <w:p w:rsidR="00C963C5" w:rsidRPr="00AF4D42" w:rsidRDefault="00C963C5"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C963C5" w:rsidRPr="00AF4D42" w:rsidRDefault="00C963C5"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C963C5" w:rsidRPr="008C40DA" w:rsidRDefault="00C963C5" w:rsidP="000E3F00">
            <w:pPr>
              <w:pStyle w:val="ConsPlusNormal"/>
              <w:jc w:val="both"/>
              <w:rPr>
                <w:rFonts w:ascii="Times New Roman" w:hAnsi="Times New Roman" w:cs="Arial"/>
                <w:bCs/>
                <w:sz w:val="20"/>
                <w:szCs w:val="20"/>
              </w:rPr>
            </w:pPr>
            <w:r w:rsidRPr="008C40DA">
              <w:rPr>
                <w:rFonts w:ascii="Times New Roman" w:hAnsi="Times New Roman"/>
                <w:bCs/>
                <w:sz w:val="20"/>
                <w:szCs w:val="20"/>
              </w:rPr>
              <w:t>Данные</w:t>
            </w:r>
            <w:r>
              <w:rPr>
                <w:rFonts w:ascii="Times New Roman" w:hAnsi="Times New Roman"/>
                <w:bCs/>
                <w:sz w:val="20"/>
                <w:szCs w:val="20"/>
              </w:rPr>
              <w:t xml:space="preserve"> </w:t>
            </w:r>
            <w:r w:rsidRPr="008C40DA">
              <w:rPr>
                <w:rFonts w:ascii="Times New Roman" w:hAnsi="Times New Roman"/>
                <w:bCs/>
                <w:sz w:val="20"/>
                <w:szCs w:val="20"/>
              </w:rPr>
              <w:t>сектора имущественных отношений МКУ Администрация МО «</w:t>
            </w:r>
            <w:proofErr w:type="spellStart"/>
            <w:r w:rsidRPr="008C40DA">
              <w:rPr>
                <w:rFonts w:ascii="Times New Roman" w:hAnsi="Times New Roman"/>
                <w:bCs/>
                <w:sz w:val="20"/>
                <w:szCs w:val="20"/>
              </w:rPr>
              <w:t>Бичурский</w:t>
            </w:r>
            <w:proofErr w:type="spellEnd"/>
            <w:r w:rsidRPr="008C40DA">
              <w:rPr>
                <w:rFonts w:ascii="Times New Roman" w:hAnsi="Times New Roman"/>
                <w:bCs/>
                <w:sz w:val="20"/>
                <w:szCs w:val="20"/>
              </w:rPr>
              <w:t xml:space="preserve"> район» за отчетный период</w:t>
            </w:r>
          </w:p>
        </w:tc>
      </w:tr>
    </w:tbl>
    <w:p w:rsidR="00ED5FA2" w:rsidRPr="00AF4D42" w:rsidRDefault="00ED5FA2" w:rsidP="00AF4D4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F4D42">
        <w:rPr>
          <w:rFonts w:ascii="Times New Roman" w:hAnsi="Times New Roman"/>
          <w:b/>
          <w:sz w:val="28"/>
          <w:szCs w:val="28"/>
          <w:lang w:eastAsia="ru-RU"/>
        </w:rPr>
        <w:t>4.Ресурсное обеспечение подпрограммы за счет всех источников финансирования</w:t>
      </w:r>
    </w:p>
    <w:p w:rsidR="00ED5FA2" w:rsidRPr="00AF4D42" w:rsidRDefault="00ED5FA2"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2</w:t>
      </w:r>
    </w:p>
    <w:p w:rsidR="00ED5FA2" w:rsidRPr="00AF4D42" w:rsidRDefault="00ED5FA2" w:rsidP="00AF4D42">
      <w:pPr>
        <w:widowControl w:val="0"/>
        <w:autoSpaceDE w:val="0"/>
        <w:autoSpaceDN w:val="0"/>
        <w:adjustRightInd w:val="0"/>
        <w:spacing w:after="0" w:line="240" w:lineRule="auto"/>
        <w:jc w:val="center"/>
        <w:outlineLvl w:val="2"/>
        <w:rPr>
          <w:rFonts w:ascii="Arial" w:hAnsi="Arial"/>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81"/>
        <w:gridCol w:w="851"/>
        <w:gridCol w:w="850"/>
        <w:gridCol w:w="851"/>
        <w:gridCol w:w="850"/>
        <w:gridCol w:w="851"/>
        <w:gridCol w:w="850"/>
        <w:gridCol w:w="851"/>
        <w:gridCol w:w="850"/>
        <w:gridCol w:w="851"/>
        <w:gridCol w:w="850"/>
        <w:gridCol w:w="855"/>
      </w:tblGrid>
      <w:tr w:rsidR="00ED5FA2" w:rsidRPr="00AF4D42" w:rsidTr="00CE2371">
        <w:trPr>
          <w:trHeight w:val="654"/>
        </w:trPr>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Статус</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Наименование</w:t>
            </w:r>
          </w:p>
        </w:tc>
        <w:tc>
          <w:tcPr>
            <w:tcW w:w="85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источник</w:t>
            </w:r>
          </w:p>
        </w:tc>
        <w:tc>
          <w:tcPr>
            <w:tcW w:w="8509" w:type="dxa"/>
            <w:gridSpan w:val="10"/>
          </w:tcPr>
          <w:p w:rsidR="00ED5FA2" w:rsidRPr="00AF4D42" w:rsidRDefault="00ED5FA2"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 xml:space="preserve">Оценка расходов, </w:t>
            </w:r>
            <w:proofErr w:type="spellStart"/>
            <w:r w:rsidRPr="00AF4D42">
              <w:rPr>
                <w:rFonts w:ascii="Times New Roman" w:hAnsi="Times New Roman" w:cs="Arial"/>
                <w:b/>
                <w:bCs/>
                <w:sz w:val="24"/>
                <w:szCs w:val="24"/>
                <w:lang w:eastAsia="ru-RU"/>
              </w:rPr>
              <w:t>тыс</w:t>
            </w:r>
            <w:proofErr w:type="gramStart"/>
            <w:r w:rsidRPr="00AF4D42">
              <w:rPr>
                <w:rFonts w:ascii="Times New Roman" w:hAnsi="Times New Roman" w:cs="Arial"/>
                <w:b/>
                <w:bCs/>
                <w:sz w:val="24"/>
                <w:szCs w:val="24"/>
                <w:lang w:eastAsia="ru-RU"/>
              </w:rPr>
              <w:t>.р</w:t>
            </w:r>
            <w:proofErr w:type="gramEnd"/>
            <w:r w:rsidRPr="00AF4D42">
              <w:rPr>
                <w:rFonts w:ascii="Times New Roman" w:hAnsi="Times New Roman" w:cs="Arial"/>
                <w:b/>
                <w:bCs/>
                <w:sz w:val="24"/>
                <w:szCs w:val="24"/>
                <w:lang w:eastAsia="ru-RU"/>
              </w:rPr>
              <w:t>уб</w:t>
            </w:r>
            <w:proofErr w:type="spellEnd"/>
            <w:r w:rsidRPr="00AF4D42">
              <w:rPr>
                <w:rFonts w:ascii="Times New Roman" w:hAnsi="Times New Roman" w:cs="Arial"/>
                <w:b/>
                <w:bCs/>
                <w:sz w:val="24"/>
                <w:szCs w:val="24"/>
                <w:lang w:eastAsia="ru-RU"/>
              </w:rPr>
              <w:t>.</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85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2015</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2016</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2017</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2018</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2019</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2021</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2022</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2023</w:t>
            </w:r>
          </w:p>
        </w:tc>
        <w:tc>
          <w:tcPr>
            <w:tcW w:w="855"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2024</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 xml:space="preserve">Подпрограмма 4 </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Повышение качества управления муниципальным имуществом и   земельными участками на территории МО «</w:t>
            </w:r>
            <w:proofErr w:type="spellStart"/>
            <w:r w:rsidRPr="00AF4D42">
              <w:rPr>
                <w:rFonts w:ascii="Times New Roman" w:hAnsi="Times New Roman" w:cs="Arial"/>
                <w:b/>
                <w:bCs/>
                <w:sz w:val="24"/>
                <w:szCs w:val="24"/>
                <w:lang w:eastAsia="ru-RU"/>
              </w:rPr>
              <w:t>Бичурский</w:t>
            </w:r>
            <w:proofErr w:type="spellEnd"/>
            <w:r w:rsidRPr="00AF4D42">
              <w:rPr>
                <w:rFonts w:ascii="Times New Roman" w:hAnsi="Times New Roman" w:cs="Arial"/>
                <w:b/>
                <w:bCs/>
                <w:sz w:val="24"/>
                <w:szCs w:val="24"/>
                <w:lang w:eastAsia="ru-RU"/>
              </w:rPr>
              <w:t xml:space="preserve"> район»</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446,1</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536,3</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816,6</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953,2</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536,3</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416,6</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453,2</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1</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Комплекс мероприятий,   </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направленных на</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реализацию </w:t>
            </w:r>
            <w:proofErr w:type="gramStart"/>
            <w:r w:rsidRPr="00AF4D42">
              <w:rPr>
                <w:rFonts w:ascii="Times New Roman" w:hAnsi="Times New Roman"/>
                <w:sz w:val="24"/>
                <w:szCs w:val="24"/>
                <w:lang w:eastAsia="ru-RU"/>
              </w:rPr>
              <w:t>государственной</w:t>
            </w:r>
            <w:proofErr w:type="gramEnd"/>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политики в   области        </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земельных отношений</w:t>
            </w:r>
            <w:proofErr w:type="gramStart"/>
            <w:r w:rsidRPr="00AF4D42">
              <w:rPr>
                <w:rFonts w:ascii="Times New Roman" w:hAnsi="Times New Roman"/>
                <w:sz w:val="24"/>
                <w:szCs w:val="24"/>
                <w:lang w:eastAsia="ru-RU"/>
              </w:rPr>
              <w:t xml:space="preserve"> :</w:t>
            </w:r>
            <w:proofErr w:type="gramEnd"/>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236,6</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551,3</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828,2</w:t>
            </w:r>
          </w:p>
        </w:tc>
        <w:tc>
          <w:tcPr>
            <w:tcW w:w="851"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236,6</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151,3</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328,2</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1.1</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подготовка проектов межевания и проведение кадастровых работ в отношении земельных участков </w:t>
            </w:r>
          </w:p>
          <w:p w:rsidR="00ED5FA2" w:rsidRPr="00AF4D42" w:rsidRDefault="00ED5FA2" w:rsidP="00AF4D42">
            <w:pPr>
              <w:spacing w:after="0" w:line="240" w:lineRule="auto"/>
              <w:rPr>
                <w:sz w:val="20"/>
                <w:szCs w:val="20"/>
                <w:lang w:eastAsia="ru-RU"/>
              </w:rPr>
            </w:pPr>
          </w:p>
          <w:p w:rsidR="00ED5FA2" w:rsidRPr="00AF4D42" w:rsidRDefault="00ED5FA2"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208</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239</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208</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239</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1.2</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проведение землеустроительных работ по описанию местоположения границ населенных пунктов на территории Республики Бурятия</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15,2</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15,2</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85"/>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85"/>
        </w:trPr>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1.3</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ED5FA2" w:rsidRPr="00AF4D42" w:rsidRDefault="00ED5FA2"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435,3</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85"/>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85"/>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85"/>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МО-СП</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35,30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85"/>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85"/>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25"/>
        </w:trPr>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1.4</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 xml:space="preserve">оценка рыночной стоимости земельных участков </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28,6</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66</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74</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25"/>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40"/>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40"/>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28,6</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66</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74</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rPr>
          <w:trHeight w:val="240"/>
        </w:trPr>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2</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Комплекс   мероприятий,   </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proofErr w:type="gramStart"/>
            <w:r w:rsidRPr="00AF4D42">
              <w:rPr>
                <w:rFonts w:ascii="Times New Roman" w:hAnsi="Times New Roman"/>
                <w:sz w:val="24"/>
                <w:szCs w:val="24"/>
                <w:lang w:eastAsia="ru-RU"/>
              </w:rPr>
              <w:t>направленных</w:t>
            </w:r>
            <w:proofErr w:type="gramEnd"/>
            <w:r w:rsidRPr="00AF4D42">
              <w:rPr>
                <w:rFonts w:ascii="Times New Roman" w:hAnsi="Times New Roman"/>
                <w:sz w:val="24"/>
                <w:szCs w:val="24"/>
                <w:lang w:eastAsia="ru-RU"/>
              </w:rPr>
              <w:t xml:space="preserve"> на обеспечение    </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lastRenderedPageBreak/>
              <w:t xml:space="preserve">сохранности </w:t>
            </w:r>
            <w:proofErr w:type="gramStart"/>
            <w:r w:rsidRPr="00AF4D42">
              <w:rPr>
                <w:rFonts w:ascii="Times New Roman" w:hAnsi="Times New Roman"/>
                <w:sz w:val="24"/>
                <w:szCs w:val="24"/>
                <w:lang w:eastAsia="ru-RU"/>
              </w:rPr>
              <w:t>муниципального</w:t>
            </w:r>
            <w:proofErr w:type="gramEnd"/>
            <w:r w:rsidRPr="00AF4D42">
              <w:rPr>
                <w:rFonts w:ascii="Times New Roman" w:hAnsi="Times New Roman"/>
                <w:sz w:val="24"/>
                <w:szCs w:val="24"/>
                <w:lang w:eastAsia="ru-RU"/>
              </w:rPr>
              <w:t xml:space="preserve"> </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имущества:</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lastRenderedPageBreak/>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299,7</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265,3</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125</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299,7</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265,3</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125</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2360C8"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ED5FA2" w:rsidRPr="008E21A3" w:rsidRDefault="00ED5FA2"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2.1</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паспортизация и регистрация имущества</w:t>
            </w:r>
          </w:p>
          <w:p w:rsidR="00ED5FA2" w:rsidRPr="00AF4D42" w:rsidRDefault="00ED5FA2" w:rsidP="00AF4D42">
            <w:pPr>
              <w:widowControl w:val="0"/>
              <w:autoSpaceDE w:val="0"/>
              <w:autoSpaceDN w:val="0"/>
              <w:adjustRightInd w:val="0"/>
              <w:spacing w:after="0" w:line="240" w:lineRule="auto"/>
              <w:rPr>
                <w:rFonts w:ascii="Times New Roman" w:hAnsi="Times New Roman"/>
                <w:sz w:val="24"/>
                <w:szCs w:val="24"/>
                <w:lang w:eastAsia="ru-RU"/>
              </w:rPr>
            </w:pPr>
          </w:p>
          <w:p w:rsidR="00ED5FA2" w:rsidRPr="00AF4D42" w:rsidRDefault="00ED5FA2"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132</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154,8</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45</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132</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154,8</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45</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2.2</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оценка рыночной стоимости имущества</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167,7</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110,5</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80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167,7</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110,5</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80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ED5FA2" w:rsidRPr="001121A2" w:rsidRDefault="00ED5FA2"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3</w:t>
            </w:r>
          </w:p>
        </w:tc>
        <w:tc>
          <w:tcPr>
            <w:tcW w:w="3681"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Приведение в соответствие  с действующим законодательством положения «О ведении реестра объектов муниципальной собственности»</w:t>
            </w: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ED5FA2" w:rsidRPr="00AF4D42" w:rsidRDefault="00ED5FA2"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4</w:t>
            </w:r>
          </w:p>
        </w:tc>
        <w:tc>
          <w:tcPr>
            <w:tcW w:w="3681" w:type="dxa"/>
            <w:vMerge w:val="restart"/>
          </w:tcPr>
          <w:p w:rsidR="00ED5FA2" w:rsidRPr="00AF4D42" w:rsidRDefault="00ED5FA2"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w:t>
            </w:r>
          </w:p>
          <w:p w:rsidR="00ED5FA2" w:rsidRPr="00AF4D42" w:rsidRDefault="00ED5FA2" w:rsidP="00AF4D42">
            <w:pPr>
              <w:spacing w:after="0" w:line="240" w:lineRule="auto"/>
              <w:rPr>
                <w:rFonts w:ascii="Times New Roman" w:hAnsi="Times New Roman"/>
                <w:sz w:val="20"/>
                <w:szCs w:val="20"/>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ED5FA2" w:rsidRPr="00AF4D42" w:rsidRDefault="00ED5FA2"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val="restart"/>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5</w:t>
            </w:r>
          </w:p>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val="restart"/>
          </w:tcPr>
          <w:p w:rsidR="00ED5FA2" w:rsidRPr="00AF4D42" w:rsidRDefault="00ED5FA2"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p w:rsidR="00ED5FA2" w:rsidRPr="00AF4D42" w:rsidRDefault="00ED5FA2" w:rsidP="00AF4D42">
            <w:pPr>
              <w:spacing w:after="0" w:line="240" w:lineRule="auto"/>
              <w:rPr>
                <w:rFonts w:ascii="Times New Roman" w:hAnsi="Times New Roman"/>
                <w:sz w:val="20"/>
                <w:szCs w:val="20"/>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ED5FA2" w:rsidRPr="00AF4D42" w:rsidRDefault="00ED5FA2"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ФБ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РБ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ED5FA2" w:rsidRPr="00AF4D42" w:rsidTr="00CE2371">
        <w:tc>
          <w:tcPr>
            <w:tcW w:w="2127"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МБ</w:t>
            </w:r>
          </w:p>
        </w:tc>
        <w:tc>
          <w:tcPr>
            <w:tcW w:w="8509" w:type="dxa"/>
            <w:gridSpan w:val="10"/>
            <w:vMerge/>
          </w:tcPr>
          <w:p w:rsidR="00ED5FA2" w:rsidRPr="00AF4D42" w:rsidRDefault="00ED5FA2" w:rsidP="00AF4D42">
            <w:pPr>
              <w:widowControl w:val="0"/>
              <w:autoSpaceDE w:val="0"/>
              <w:autoSpaceDN w:val="0"/>
              <w:adjustRightInd w:val="0"/>
              <w:spacing w:after="0" w:line="240" w:lineRule="auto"/>
              <w:rPr>
                <w:rFonts w:ascii="Times New Roman" w:hAnsi="Times New Roman" w:cs="Arial"/>
                <w:bCs/>
                <w:sz w:val="24"/>
                <w:szCs w:val="24"/>
                <w:lang w:eastAsia="ru-RU"/>
              </w:rPr>
            </w:pPr>
          </w:p>
        </w:tc>
      </w:tr>
    </w:tbl>
    <w:p w:rsidR="00ED5FA2" w:rsidRPr="00AF4D42" w:rsidRDefault="00ED5FA2" w:rsidP="00AF4D42">
      <w:pPr>
        <w:widowControl w:val="0"/>
        <w:autoSpaceDE w:val="0"/>
        <w:autoSpaceDN w:val="0"/>
        <w:adjustRightInd w:val="0"/>
        <w:spacing w:after="0" w:line="240" w:lineRule="auto"/>
        <w:jc w:val="center"/>
        <w:outlineLvl w:val="2"/>
        <w:rPr>
          <w:rFonts w:ascii="Arial" w:hAnsi="Arial"/>
          <w:lang w:eastAsia="ru-RU"/>
        </w:rPr>
        <w:sectPr w:rsidR="00ED5FA2" w:rsidRPr="00AF4D42" w:rsidSect="005B6086">
          <w:pgSz w:w="16838" w:h="11906" w:orient="landscape"/>
          <w:pgMar w:top="1134" w:right="397" w:bottom="567" w:left="1440" w:header="0" w:footer="0" w:gutter="0"/>
          <w:cols w:space="720"/>
          <w:noEndnote/>
        </w:sectPr>
      </w:pPr>
    </w:p>
    <w:p w:rsidR="00ED5FA2" w:rsidRPr="00AF4D42" w:rsidRDefault="00ED5FA2"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lastRenderedPageBreak/>
        <w:t>5. Перечень основных мероприятий подпрограммы</w:t>
      </w:r>
    </w:p>
    <w:p w:rsidR="00ED5FA2" w:rsidRPr="00AF4D42" w:rsidRDefault="00ED5FA2"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3</w:t>
      </w:r>
    </w:p>
    <w:p w:rsidR="00ED5FA2" w:rsidRPr="00AF4D42" w:rsidRDefault="00ED5FA2" w:rsidP="00AF4D42">
      <w:pPr>
        <w:widowControl w:val="0"/>
        <w:autoSpaceDE w:val="0"/>
        <w:autoSpaceDN w:val="0"/>
        <w:adjustRightInd w:val="0"/>
        <w:spacing w:after="0" w:line="240" w:lineRule="auto"/>
        <w:jc w:val="center"/>
        <w:rPr>
          <w:rFonts w:ascii="Times New Roman" w:hAnsi="Times New Roman"/>
          <w:b/>
          <w:sz w:val="28"/>
          <w:szCs w:val="28"/>
          <w:lang w:eastAsia="ru-RU"/>
        </w:rPr>
      </w:pPr>
    </w:p>
    <w:p w:rsidR="00ED5FA2" w:rsidRPr="00AF4D42" w:rsidRDefault="00ED5FA2" w:rsidP="00AF4D42">
      <w:pPr>
        <w:widowControl w:val="0"/>
        <w:autoSpaceDE w:val="0"/>
        <w:autoSpaceDN w:val="0"/>
        <w:adjustRightInd w:val="0"/>
        <w:spacing w:after="0" w:line="240" w:lineRule="auto"/>
        <w:jc w:val="both"/>
        <w:rPr>
          <w:rFonts w:ascii="Times New Roman" w:hAnsi="Times New Roman"/>
          <w:b/>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1701"/>
        <w:gridCol w:w="34"/>
        <w:gridCol w:w="3368"/>
      </w:tblGrid>
      <w:tr w:rsidR="00ED5FA2" w:rsidRPr="00AF4D42" w:rsidTr="00CE2371">
        <w:trPr>
          <w:trHeight w:val="1054"/>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roofErr w:type="gramStart"/>
            <w:r w:rsidRPr="00AF4D42">
              <w:rPr>
                <w:rFonts w:ascii="Times New Roman" w:hAnsi="Times New Roman" w:cs="Arial"/>
                <w:sz w:val="24"/>
                <w:szCs w:val="24"/>
                <w:lang w:eastAsia="ru-RU"/>
              </w:rPr>
              <w:t>п</w:t>
            </w:r>
            <w:proofErr w:type="gramEnd"/>
            <w:r w:rsidRPr="00AF4D42">
              <w:rPr>
                <w:rFonts w:ascii="Times New Roman" w:hAnsi="Times New Roman" w:cs="Arial"/>
                <w:sz w:val="24"/>
                <w:szCs w:val="24"/>
                <w:lang w:eastAsia="ru-RU"/>
              </w:rPr>
              <w:t>/п</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4394"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Наименование подпрограмм (мероприятий)</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1735" w:type="dxa"/>
            <w:gridSpan w:val="2"/>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Срок реализации</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368"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Ожидаемые результаты</w:t>
            </w:r>
          </w:p>
        </w:tc>
      </w:tr>
      <w:tr w:rsidR="00ED5FA2" w:rsidRPr="00AF4D42" w:rsidTr="00CE2371">
        <w:trPr>
          <w:trHeight w:val="920"/>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8"/>
                <w:szCs w:val="28"/>
                <w:lang w:eastAsia="ru-RU"/>
              </w:rPr>
              <w:t>4</w:t>
            </w:r>
          </w:p>
        </w:tc>
        <w:tc>
          <w:tcPr>
            <w:tcW w:w="9497" w:type="dxa"/>
            <w:gridSpan w:val="4"/>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b/>
                <w:sz w:val="24"/>
                <w:szCs w:val="24"/>
                <w:lang w:eastAsia="ru-RU"/>
              </w:rPr>
              <w:t>Подпрограмма 4  Повышение качества управления муниципальным имуществом и   земельными участками на территории Муниципального образования «</w:t>
            </w:r>
            <w:proofErr w:type="spellStart"/>
            <w:r w:rsidRPr="00AF4D42">
              <w:rPr>
                <w:rFonts w:ascii="Times New Roman" w:hAnsi="Times New Roman" w:cs="Arial"/>
                <w:b/>
                <w:sz w:val="24"/>
                <w:szCs w:val="24"/>
                <w:lang w:eastAsia="ru-RU"/>
              </w:rPr>
              <w:t>Бичурский</w:t>
            </w:r>
            <w:proofErr w:type="spellEnd"/>
            <w:r w:rsidRPr="00AF4D42">
              <w:rPr>
                <w:rFonts w:ascii="Times New Roman" w:hAnsi="Times New Roman" w:cs="Arial"/>
                <w:b/>
                <w:sz w:val="24"/>
                <w:szCs w:val="24"/>
                <w:lang w:eastAsia="ru-RU"/>
              </w:rPr>
              <w:t xml:space="preserve"> район» (приложение №4)</w:t>
            </w:r>
          </w:p>
        </w:tc>
      </w:tr>
      <w:tr w:rsidR="00ED5FA2" w:rsidRPr="00AF4D42" w:rsidTr="00CE2371">
        <w:trPr>
          <w:trHeight w:val="1352"/>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w:t>
            </w:r>
          </w:p>
        </w:tc>
        <w:tc>
          <w:tcPr>
            <w:tcW w:w="4394"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Комплекс мероприятий,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направленных на</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реализацию </w:t>
            </w:r>
            <w:proofErr w:type="gramStart"/>
            <w:r w:rsidRPr="00AF4D42">
              <w:rPr>
                <w:rFonts w:ascii="Times New Roman" w:hAnsi="Times New Roman" w:cs="Arial"/>
                <w:sz w:val="24"/>
                <w:szCs w:val="24"/>
                <w:lang w:eastAsia="ru-RU"/>
              </w:rPr>
              <w:t>государственной</w:t>
            </w:r>
            <w:proofErr w:type="gramEnd"/>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политики в   области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земельных отношений</w:t>
            </w:r>
            <w:proofErr w:type="gramStart"/>
            <w:r w:rsidRPr="00AF4D42">
              <w:rPr>
                <w:rFonts w:ascii="Times New Roman" w:hAnsi="Times New Roman" w:cs="Arial"/>
                <w:sz w:val="24"/>
                <w:szCs w:val="24"/>
                <w:lang w:eastAsia="ru-RU"/>
              </w:rPr>
              <w:t xml:space="preserve"> :</w:t>
            </w:r>
            <w:proofErr w:type="gramEnd"/>
          </w:p>
        </w:tc>
        <w:tc>
          <w:tcPr>
            <w:tcW w:w="1701" w:type="dxa"/>
            <w:vMerge w:val="restart"/>
          </w:tcPr>
          <w:p w:rsidR="00ED5FA2" w:rsidRPr="00AF4D42" w:rsidRDefault="00ED5FA2"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2015-20</w:t>
            </w:r>
            <w:r>
              <w:rPr>
                <w:rFonts w:ascii="Times New Roman" w:hAnsi="Times New Roman" w:cs="Arial"/>
                <w:sz w:val="24"/>
                <w:szCs w:val="24"/>
                <w:lang w:eastAsia="ru-RU"/>
              </w:rPr>
              <w:t>19</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402" w:type="dxa"/>
            <w:gridSpan w:val="2"/>
            <w:vMerge w:val="restart"/>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Доля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оформленных прав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муниципальной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собственности </w:t>
            </w:r>
            <w:proofErr w:type="gramStart"/>
            <w:r w:rsidRPr="00AF4D42">
              <w:rPr>
                <w:rFonts w:ascii="Times New Roman" w:hAnsi="Times New Roman" w:cs="Arial"/>
                <w:sz w:val="24"/>
                <w:szCs w:val="24"/>
                <w:lang w:eastAsia="ru-RU"/>
              </w:rPr>
              <w:t>на</w:t>
            </w:r>
            <w:proofErr w:type="gramEnd"/>
            <w:r w:rsidRPr="00AF4D42">
              <w:rPr>
                <w:rFonts w:ascii="Times New Roman" w:hAnsi="Times New Roman" w:cs="Arial"/>
                <w:sz w:val="24"/>
                <w:szCs w:val="24"/>
                <w:lang w:eastAsia="ru-RU"/>
              </w:rPr>
              <w:t xml:space="preserve">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объекты недвижимости</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от общего количества</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объектов, учтенных </w:t>
            </w:r>
            <w:proofErr w:type="gramStart"/>
            <w:r w:rsidRPr="00AF4D42">
              <w:rPr>
                <w:rFonts w:ascii="Times New Roman" w:hAnsi="Times New Roman" w:cs="Arial"/>
                <w:sz w:val="24"/>
                <w:szCs w:val="24"/>
                <w:lang w:eastAsia="ru-RU"/>
              </w:rPr>
              <w:t>в</w:t>
            </w:r>
            <w:proofErr w:type="gramEnd"/>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roofErr w:type="gramStart"/>
            <w:r w:rsidRPr="00AF4D42">
              <w:rPr>
                <w:rFonts w:ascii="Times New Roman" w:hAnsi="Times New Roman" w:cs="Arial"/>
                <w:sz w:val="24"/>
                <w:szCs w:val="24"/>
                <w:lang w:eastAsia="ru-RU"/>
              </w:rPr>
              <w:t>реестре</w:t>
            </w:r>
            <w:proofErr w:type="gramEnd"/>
            <w:r w:rsidRPr="00AF4D42">
              <w:rPr>
                <w:rFonts w:ascii="Times New Roman" w:hAnsi="Times New Roman" w:cs="Arial"/>
                <w:sz w:val="24"/>
                <w:szCs w:val="24"/>
                <w:lang w:eastAsia="ru-RU"/>
              </w:rPr>
              <w:t xml:space="preserve">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муниципальной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собственности       </w:t>
            </w:r>
          </w:p>
        </w:tc>
      </w:tr>
      <w:tr w:rsidR="00ED5FA2" w:rsidRPr="00AF4D42" w:rsidTr="00CE2371">
        <w:trPr>
          <w:trHeight w:val="810"/>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4.1.1</w:t>
            </w:r>
          </w:p>
        </w:tc>
        <w:tc>
          <w:tcPr>
            <w:tcW w:w="4394"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подготовка проектов межевания и проведение кадастровых работ в отношении земельных участков </w:t>
            </w:r>
          </w:p>
        </w:tc>
        <w:tc>
          <w:tcPr>
            <w:tcW w:w="1701" w:type="dxa"/>
            <w:vMerge/>
          </w:tcPr>
          <w:p w:rsidR="00ED5FA2" w:rsidRPr="00AF4D42" w:rsidRDefault="00ED5FA2" w:rsidP="00AF4D42">
            <w:pPr>
              <w:rPr>
                <w:rFonts w:ascii="Times New Roman" w:hAnsi="Times New Roman" w:cs="Arial"/>
                <w:sz w:val="24"/>
                <w:szCs w:val="24"/>
                <w:lang w:eastAsia="ru-RU"/>
              </w:rPr>
            </w:pPr>
          </w:p>
        </w:tc>
        <w:tc>
          <w:tcPr>
            <w:tcW w:w="3402" w:type="dxa"/>
            <w:gridSpan w:val="2"/>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ED5FA2" w:rsidRPr="00AF4D42" w:rsidTr="00CE2371">
        <w:trPr>
          <w:trHeight w:val="1230"/>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4.1.2</w:t>
            </w:r>
          </w:p>
        </w:tc>
        <w:tc>
          <w:tcPr>
            <w:tcW w:w="4394" w:type="dxa"/>
          </w:tcPr>
          <w:p w:rsidR="00ED5FA2" w:rsidRPr="00AF4D42" w:rsidRDefault="00ED5FA2"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 xml:space="preserve">проведение землеустроительных работ по описанию местоположения границ населенных пунктов на территории Республики Бурятия;                                 </w:t>
            </w:r>
          </w:p>
        </w:tc>
        <w:tc>
          <w:tcPr>
            <w:tcW w:w="1701" w:type="dxa"/>
            <w:vMerge/>
          </w:tcPr>
          <w:p w:rsidR="00ED5FA2" w:rsidRPr="00AF4D42" w:rsidRDefault="00ED5FA2" w:rsidP="00AF4D42">
            <w:pPr>
              <w:rPr>
                <w:rFonts w:ascii="Times New Roman" w:hAnsi="Times New Roman" w:cs="Arial"/>
                <w:sz w:val="24"/>
                <w:szCs w:val="24"/>
                <w:lang w:eastAsia="ru-RU"/>
              </w:rPr>
            </w:pPr>
          </w:p>
        </w:tc>
        <w:tc>
          <w:tcPr>
            <w:tcW w:w="3402" w:type="dxa"/>
            <w:gridSpan w:val="2"/>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ED5FA2" w:rsidRPr="00AF4D42" w:rsidTr="00CE2371">
        <w:trPr>
          <w:trHeight w:val="1290"/>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4.1.3</w:t>
            </w:r>
          </w:p>
        </w:tc>
        <w:tc>
          <w:tcPr>
            <w:tcW w:w="4394" w:type="dxa"/>
          </w:tcPr>
          <w:p w:rsidR="00ED5FA2" w:rsidRPr="00AF4D42" w:rsidRDefault="00ED5FA2"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 xml:space="preserve">подготовка проекта межевания и проведение  кадастровых работ в отношении земельных участков, выделяемых в счет земельных долей;      </w:t>
            </w:r>
          </w:p>
        </w:tc>
        <w:tc>
          <w:tcPr>
            <w:tcW w:w="1701" w:type="dxa"/>
            <w:vMerge/>
          </w:tcPr>
          <w:p w:rsidR="00ED5FA2" w:rsidRPr="00AF4D42" w:rsidRDefault="00ED5FA2" w:rsidP="00AF4D42">
            <w:pPr>
              <w:rPr>
                <w:rFonts w:ascii="Times New Roman" w:hAnsi="Times New Roman" w:cs="Arial"/>
                <w:sz w:val="24"/>
                <w:szCs w:val="24"/>
                <w:lang w:eastAsia="ru-RU"/>
              </w:rPr>
            </w:pPr>
          </w:p>
        </w:tc>
        <w:tc>
          <w:tcPr>
            <w:tcW w:w="3402" w:type="dxa"/>
            <w:gridSpan w:val="2"/>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ED5FA2" w:rsidRPr="00AF4D42" w:rsidTr="00CE2371">
        <w:trPr>
          <w:trHeight w:val="493"/>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4.1.4</w:t>
            </w:r>
          </w:p>
        </w:tc>
        <w:tc>
          <w:tcPr>
            <w:tcW w:w="4394" w:type="dxa"/>
          </w:tcPr>
          <w:p w:rsidR="00ED5FA2" w:rsidRPr="00AF4D42" w:rsidRDefault="00ED5FA2"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оценка рыночной стоимости земельных участков.</w:t>
            </w:r>
          </w:p>
        </w:tc>
        <w:tc>
          <w:tcPr>
            <w:tcW w:w="1701" w:type="dxa"/>
            <w:vMerge/>
          </w:tcPr>
          <w:p w:rsidR="00ED5FA2" w:rsidRPr="00AF4D42" w:rsidRDefault="00ED5FA2" w:rsidP="00AF4D42">
            <w:pPr>
              <w:rPr>
                <w:rFonts w:ascii="Times New Roman" w:hAnsi="Times New Roman" w:cs="Arial"/>
                <w:sz w:val="24"/>
                <w:szCs w:val="24"/>
                <w:lang w:eastAsia="ru-RU"/>
              </w:rPr>
            </w:pPr>
          </w:p>
        </w:tc>
        <w:tc>
          <w:tcPr>
            <w:tcW w:w="3402" w:type="dxa"/>
            <w:gridSpan w:val="2"/>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ED5FA2" w:rsidRPr="00AF4D42" w:rsidTr="00CE2371">
        <w:trPr>
          <w:trHeight w:val="1023"/>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w:t>
            </w:r>
          </w:p>
        </w:tc>
        <w:tc>
          <w:tcPr>
            <w:tcW w:w="4394"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Комплекс   мероприятий,   </w:t>
            </w:r>
          </w:p>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proofErr w:type="gramStart"/>
            <w:r w:rsidRPr="00AF4D42">
              <w:rPr>
                <w:rFonts w:ascii="Times New Roman" w:hAnsi="Times New Roman" w:cs="Arial"/>
                <w:sz w:val="24"/>
                <w:szCs w:val="24"/>
                <w:lang w:eastAsia="ru-RU"/>
              </w:rPr>
              <w:t>направленных</w:t>
            </w:r>
            <w:proofErr w:type="gramEnd"/>
            <w:r w:rsidRPr="00AF4D42">
              <w:rPr>
                <w:rFonts w:ascii="Times New Roman" w:hAnsi="Times New Roman" w:cs="Arial"/>
                <w:sz w:val="24"/>
                <w:szCs w:val="24"/>
                <w:lang w:eastAsia="ru-RU"/>
              </w:rPr>
              <w:t xml:space="preserve"> на обеспечение    </w:t>
            </w:r>
          </w:p>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сохранности </w:t>
            </w:r>
            <w:proofErr w:type="gramStart"/>
            <w:r w:rsidRPr="00AF4D42">
              <w:rPr>
                <w:rFonts w:ascii="Times New Roman" w:hAnsi="Times New Roman" w:cs="Arial"/>
                <w:sz w:val="24"/>
                <w:szCs w:val="24"/>
                <w:lang w:eastAsia="ru-RU"/>
              </w:rPr>
              <w:t>муниципального</w:t>
            </w:r>
            <w:proofErr w:type="gramEnd"/>
            <w:r w:rsidRPr="00AF4D42">
              <w:rPr>
                <w:rFonts w:ascii="Times New Roman" w:hAnsi="Times New Roman" w:cs="Arial"/>
                <w:sz w:val="24"/>
                <w:szCs w:val="24"/>
                <w:lang w:eastAsia="ru-RU"/>
              </w:rPr>
              <w:t xml:space="preserve"> </w:t>
            </w:r>
          </w:p>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имущества:</w:t>
            </w:r>
          </w:p>
        </w:tc>
        <w:tc>
          <w:tcPr>
            <w:tcW w:w="1701" w:type="dxa"/>
            <w:vMerge w:val="restart"/>
          </w:tcPr>
          <w:p w:rsidR="00ED5FA2" w:rsidRPr="00AF4D42" w:rsidRDefault="00ED5FA2"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2015-20</w:t>
            </w:r>
            <w:r>
              <w:rPr>
                <w:rFonts w:ascii="Times New Roman" w:hAnsi="Times New Roman" w:cs="Arial"/>
                <w:sz w:val="24"/>
                <w:szCs w:val="24"/>
                <w:lang w:eastAsia="ru-RU"/>
              </w:rPr>
              <w:t>19</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402" w:type="dxa"/>
            <w:gridSpan w:val="2"/>
            <w:vMerge w:val="restart"/>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Повышение доходности</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от использования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имущества МО «</w:t>
            </w:r>
            <w:proofErr w:type="spellStart"/>
            <w:r w:rsidRPr="00AF4D42">
              <w:rPr>
                <w:rFonts w:ascii="Times New Roman" w:hAnsi="Times New Roman" w:cs="Arial"/>
                <w:sz w:val="24"/>
                <w:szCs w:val="24"/>
                <w:lang w:eastAsia="ru-RU"/>
              </w:rPr>
              <w:t>Бичурский</w:t>
            </w:r>
            <w:proofErr w:type="spellEnd"/>
            <w:r w:rsidRPr="00AF4D42">
              <w:rPr>
                <w:rFonts w:ascii="Times New Roman" w:hAnsi="Times New Roman" w:cs="Arial"/>
                <w:sz w:val="24"/>
                <w:szCs w:val="24"/>
                <w:lang w:eastAsia="ru-RU"/>
              </w:rPr>
              <w:t xml:space="preserve"> район»           </w:t>
            </w:r>
          </w:p>
        </w:tc>
      </w:tr>
      <w:tr w:rsidR="00ED5FA2" w:rsidRPr="00AF4D42" w:rsidTr="00CE2371">
        <w:trPr>
          <w:trHeight w:val="435"/>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4.2.1</w:t>
            </w:r>
          </w:p>
        </w:tc>
        <w:tc>
          <w:tcPr>
            <w:tcW w:w="4394"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паспортизация и регистрация имущества</w:t>
            </w:r>
          </w:p>
        </w:tc>
        <w:tc>
          <w:tcPr>
            <w:tcW w:w="1701" w:type="dxa"/>
            <w:vMerge/>
          </w:tcPr>
          <w:p w:rsidR="00ED5FA2" w:rsidRPr="00AF4D42" w:rsidRDefault="00ED5FA2" w:rsidP="00AF4D42">
            <w:pPr>
              <w:rPr>
                <w:rFonts w:ascii="Times New Roman" w:hAnsi="Times New Roman" w:cs="Arial"/>
                <w:sz w:val="24"/>
                <w:szCs w:val="24"/>
                <w:lang w:eastAsia="ru-RU"/>
              </w:rPr>
            </w:pPr>
          </w:p>
        </w:tc>
        <w:tc>
          <w:tcPr>
            <w:tcW w:w="3402" w:type="dxa"/>
            <w:gridSpan w:val="2"/>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ED5FA2" w:rsidRPr="00AF4D42" w:rsidTr="00CE2371">
        <w:trPr>
          <w:trHeight w:val="720"/>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4.2.2</w:t>
            </w:r>
          </w:p>
        </w:tc>
        <w:tc>
          <w:tcPr>
            <w:tcW w:w="4394"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оценка рыночной стоимости имущества</w:t>
            </w:r>
          </w:p>
        </w:tc>
        <w:tc>
          <w:tcPr>
            <w:tcW w:w="1701" w:type="dxa"/>
            <w:vMerge/>
          </w:tcPr>
          <w:p w:rsidR="00ED5FA2" w:rsidRPr="00AF4D42" w:rsidRDefault="00ED5FA2" w:rsidP="00AF4D42">
            <w:pPr>
              <w:rPr>
                <w:rFonts w:ascii="Times New Roman" w:hAnsi="Times New Roman" w:cs="Arial"/>
                <w:sz w:val="24"/>
                <w:szCs w:val="24"/>
                <w:lang w:eastAsia="ru-RU"/>
              </w:rPr>
            </w:pPr>
          </w:p>
        </w:tc>
        <w:tc>
          <w:tcPr>
            <w:tcW w:w="3402" w:type="dxa"/>
            <w:gridSpan w:val="2"/>
            <w:vMerge/>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ED5FA2" w:rsidRPr="00AF4D42" w:rsidTr="00CE2371">
        <w:trPr>
          <w:trHeight w:val="841"/>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4.3.</w:t>
            </w:r>
          </w:p>
        </w:tc>
        <w:tc>
          <w:tcPr>
            <w:tcW w:w="4394"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Приведение в соответствие  с действующим законодательством положения «О ведении реестра объектов муниципальной собственности»</w:t>
            </w:r>
          </w:p>
        </w:tc>
        <w:tc>
          <w:tcPr>
            <w:tcW w:w="1701" w:type="dxa"/>
          </w:tcPr>
          <w:p w:rsidR="00ED5FA2" w:rsidRPr="00AF4D42" w:rsidRDefault="00ED5FA2"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2017-2018</w:t>
            </w:r>
          </w:p>
        </w:tc>
        <w:tc>
          <w:tcPr>
            <w:tcW w:w="3402" w:type="dxa"/>
            <w:gridSpan w:val="2"/>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Организация должного </w:t>
            </w:r>
            <w:proofErr w:type="gramStart"/>
            <w:r w:rsidRPr="00AF4D42">
              <w:rPr>
                <w:rFonts w:ascii="Times New Roman" w:hAnsi="Times New Roman" w:cs="Arial"/>
                <w:sz w:val="24"/>
                <w:szCs w:val="24"/>
                <w:lang w:eastAsia="ru-RU"/>
              </w:rPr>
              <w:t>контроля за</w:t>
            </w:r>
            <w:proofErr w:type="gramEnd"/>
            <w:r w:rsidRPr="00AF4D42">
              <w:rPr>
                <w:rFonts w:ascii="Times New Roman" w:hAnsi="Times New Roman" w:cs="Arial"/>
                <w:sz w:val="24"/>
                <w:szCs w:val="24"/>
                <w:lang w:eastAsia="ru-RU"/>
              </w:rPr>
              <w:t xml:space="preserve"> муниципальной собственностью, обеспечение последовательных действий отражения в реестре объектов муниципальной собственности</w:t>
            </w:r>
          </w:p>
        </w:tc>
      </w:tr>
      <w:tr w:rsidR="00ED5FA2" w:rsidRPr="00AF4D42" w:rsidTr="00CE2371">
        <w:trPr>
          <w:trHeight w:val="841"/>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4.4.</w:t>
            </w:r>
          </w:p>
        </w:tc>
        <w:tc>
          <w:tcPr>
            <w:tcW w:w="4394"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Проведение инвентаризации действующего реестра муниципальной собственности на предмет актуального </w:t>
            </w:r>
            <w:r w:rsidRPr="00AF4D42">
              <w:rPr>
                <w:rFonts w:ascii="Times New Roman" w:hAnsi="Times New Roman" w:cs="Arial"/>
                <w:sz w:val="24"/>
                <w:szCs w:val="24"/>
                <w:lang w:eastAsia="ru-RU"/>
              </w:rPr>
              <w:lastRenderedPageBreak/>
              <w:t>отражения объектов муниципальной собственности</w:t>
            </w:r>
          </w:p>
        </w:tc>
        <w:tc>
          <w:tcPr>
            <w:tcW w:w="1701" w:type="dxa"/>
          </w:tcPr>
          <w:p w:rsidR="00ED5FA2" w:rsidRPr="00AF4D42" w:rsidRDefault="00ED5FA2" w:rsidP="00AF4D42">
            <w:pPr>
              <w:rPr>
                <w:rFonts w:ascii="Times New Roman" w:hAnsi="Times New Roman" w:cs="Arial"/>
                <w:sz w:val="24"/>
                <w:szCs w:val="24"/>
                <w:lang w:eastAsia="ru-RU"/>
              </w:rPr>
            </w:pPr>
            <w:r w:rsidRPr="00AF4D42">
              <w:rPr>
                <w:rFonts w:ascii="Times New Roman" w:hAnsi="Times New Roman" w:cs="Arial"/>
                <w:sz w:val="24"/>
                <w:szCs w:val="24"/>
                <w:lang w:eastAsia="ru-RU"/>
              </w:rPr>
              <w:lastRenderedPageBreak/>
              <w:t>2017</w:t>
            </w:r>
          </w:p>
        </w:tc>
        <w:tc>
          <w:tcPr>
            <w:tcW w:w="3402" w:type="dxa"/>
            <w:gridSpan w:val="2"/>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Организация должного </w:t>
            </w:r>
            <w:proofErr w:type="gramStart"/>
            <w:r w:rsidRPr="00AF4D42">
              <w:rPr>
                <w:rFonts w:ascii="Times New Roman" w:hAnsi="Times New Roman" w:cs="Arial"/>
                <w:sz w:val="24"/>
                <w:szCs w:val="24"/>
                <w:lang w:eastAsia="ru-RU"/>
              </w:rPr>
              <w:t>контроля за</w:t>
            </w:r>
            <w:proofErr w:type="gramEnd"/>
            <w:r w:rsidRPr="00AF4D42">
              <w:rPr>
                <w:rFonts w:ascii="Times New Roman" w:hAnsi="Times New Roman" w:cs="Arial"/>
                <w:sz w:val="24"/>
                <w:szCs w:val="24"/>
                <w:lang w:eastAsia="ru-RU"/>
              </w:rPr>
              <w:t xml:space="preserve"> муниципальной собственностью</w:t>
            </w:r>
          </w:p>
        </w:tc>
      </w:tr>
      <w:tr w:rsidR="00ED5FA2" w:rsidRPr="00AF4D42" w:rsidTr="00CE2371">
        <w:trPr>
          <w:trHeight w:val="841"/>
        </w:trPr>
        <w:tc>
          <w:tcPr>
            <w:tcW w:w="817" w:type="dxa"/>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lastRenderedPageBreak/>
              <w:t>4.5.</w:t>
            </w:r>
          </w:p>
        </w:tc>
        <w:tc>
          <w:tcPr>
            <w:tcW w:w="4394" w:type="dxa"/>
          </w:tcPr>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Приведение</w:t>
            </w:r>
            <w:r w:rsidRPr="00AF4D42">
              <w:rPr>
                <w:rFonts w:ascii="Times New Roman" w:hAnsi="Times New Roman"/>
                <w:sz w:val="24"/>
                <w:szCs w:val="24"/>
              </w:rPr>
              <w:t xml:space="preserve"> </w:t>
            </w:r>
            <w:r w:rsidRPr="00AF4D42">
              <w:rPr>
                <w:rFonts w:ascii="Times New Roman" w:hAnsi="Times New Roman" w:cs="Arial"/>
                <w:sz w:val="24"/>
                <w:szCs w:val="24"/>
                <w:lang w:eastAsia="ru-RU"/>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1701" w:type="dxa"/>
          </w:tcPr>
          <w:p w:rsidR="00ED5FA2" w:rsidRPr="00AF4D42" w:rsidRDefault="00ED5FA2"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2018-2019</w:t>
            </w:r>
          </w:p>
        </w:tc>
        <w:tc>
          <w:tcPr>
            <w:tcW w:w="3402" w:type="dxa"/>
            <w:gridSpan w:val="2"/>
          </w:tcPr>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Организация должного </w:t>
            </w:r>
            <w:proofErr w:type="gramStart"/>
            <w:r w:rsidRPr="00AF4D42">
              <w:rPr>
                <w:rFonts w:ascii="Times New Roman" w:hAnsi="Times New Roman" w:cs="Arial"/>
                <w:sz w:val="24"/>
                <w:szCs w:val="24"/>
                <w:lang w:eastAsia="ru-RU"/>
              </w:rPr>
              <w:t>контроля за</w:t>
            </w:r>
            <w:proofErr w:type="gramEnd"/>
            <w:r w:rsidRPr="00AF4D42">
              <w:rPr>
                <w:rFonts w:ascii="Times New Roman" w:hAnsi="Times New Roman" w:cs="Arial"/>
                <w:sz w:val="24"/>
                <w:szCs w:val="24"/>
                <w:lang w:eastAsia="ru-RU"/>
              </w:rPr>
              <w:t xml:space="preserve"> муниципальной собственностью, повышение доходности</w:t>
            </w:r>
          </w:p>
          <w:p w:rsidR="00ED5FA2" w:rsidRPr="00AF4D42" w:rsidRDefault="00ED5FA2"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от использования    </w:t>
            </w:r>
          </w:p>
          <w:p w:rsidR="00ED5FA2" w:rsidRPr="00AF4D42" w:rsidRDefault="00ED5FA2"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имущества МО «</w:t>
            </w:r>
            <w:proofErr w:type="spellStart"/>
            <w:r w:rsidRPr="00AF4D42">
              <w:rPr>
                <w:rFonts w:ascii="Times New Roman" w:hAnsi="Times New Roman" w:cs="Arial"/>
                <w:sz w:val="24"/>
                <w:szCs w:val="24"/>
                <w:lang w:eastAsia="ru-RU"/>
              </w:rPr>
              <w:t>Бичурский</w:t>
            </w:r>
            <w:proofErr w:type="spellEnd"/>
            <w:r w:rsidRPr="00AF4D42">
              <w:rPr>
                <w:rFonts w:ascii="Times New Roman" w:hAnsi="Times New Roman" w:cs="Arial"/>
                <w:sz w:val="24"/>
                <w:szCs w:val="24"/>
                <w:lang w:eastAsia="ru-RU"/>
              </w:rPr>
              <w:t xml:space="preserve"> район»           </w:t>
            </w:r>
          </w:p>
        </w:tc>
      </w:tr>
    </w:tbl>
    <w:p w:rsidR="00ED5FA2" w:rsidRPr="00AF4D42" w:rsidRDefault="00ED5FA2" w:rsidP="00AF4D42">
      <w:pPr>
        <w:widowControl w:val="0"/>
        <w:autoSpaceDE w:val="0"/>
        <w:autoSpaceDN w:val="0"/>
        <w:adjustRightInd w:val="0"/>
        <w:spacing w:after="0" w:line="240" w:lineRule="auto"/>
        <w:jc w:val="both"/>
        <w:rPr>
          <w:rFonts w:ascii="Times New Roman" w:hAnsi="Times New Roman"/>
          <w:sz w:val="28"/>
          <w:szCs w:val="28"/>
          <w:lang w:eastAsia="ru-RU"/>
        </w:rPr>
      </w:pPr>
    </w:p>
    <w:p w:rsidR="00ED5FA2" w:rsidRPr="00461A9B" w:rsidRDefault="00ED5FA2" w:rsidP="00775EDD">
      <w:pPr>
        <w:pStyle w:val="ConsPlusNormal"/>
        <w:jc w:val="center"/>
        <w:rPr>
          <w:rFonts w:ascii="Times New Roman" w:hAnsi="Times New Roman"/>
          <w:sz w:val="28"/>
          <w:szCs w:val="28"/>
        </w:rPr>
      </w:pPr>
    </w:p>
    <w:sectPr w:rsidR="00ED5FA2" w:rsidRPr="00461A9B" w:rsidSect="00A8465E">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B3" w:rsidRDefault="00897EB3" w:rsidP="00DE4764">
      <w:pPr>
        <w:spacing w:after="0" w:line="240" w:lineRule="auto"/>
      </w:pPr>
      <w:r>
        <w:separator/>
      </w:r>
    </w:p>
  </w:endnote>
  <w:endnote w:type="continuationSeparator" w:id="0">
    <w:p w:rsidR="00897EB3" w:rsidRDefault="00897EB3"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5B7A07" w:rsidRDefault="005B7A07"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7"/>
      <w:jc w:val="right"/>
    </w:pPr>
    <w:r>
      <w:fldChar w:fldCharType="begin"/>
    </w:r>
    <w:r>
      <w:instrText>PAGE   \* MERGEFORMAT</w:instrText>
    </w:r>
    <w:r>
      <w:fldChar w:fldCharType="separate"/>
    </w:r>
    <w:r w:rsidR="00C04650">
      <w:rPr>
        <w:noProof/>
      </w:rPr>
      <w:t>9</w:t>
    </w:r>
    <w:r>
      <w:rPr>
        <w:noProof/>
      </w:rPr>
      <w:fldChar w:fldCharType="end"/>
    </w:r>
  </w:p>
  <w:p w:rsidR="005B7A07" w:rsidRDefault="005B7A07"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7"/>
      <w:jc w:val="right"/>
    </w:pPr>
  </w:p>
  <w:p w:rsidR="005B7A07" w:rsidRDefault="005B7A0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5B7A07" w:rsidRDefault="005B7A07" w:rsidP="00E7200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C04650">
      <w:rPr>
        <w:rStyle w:val="aff9"/>
        <w:noProof/>
      </w:rPr>
      <w:t>48</w:t>
    </w:r>
    <w:r>
      <w:rPr>
        <w:rStyle w:val="aff9"/>
      </w:rPr>
      <w:fldChar w:fldCharType="end"/>
    </w:r>
  </w:p>
  <w:p w:rsidR="005B7A07" w:rsidRDefault="005B7A07" w:rsidP="00E7200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7"/>
      <w:jc w:val="right"/>
    </w:pPr>
    <w:r>
      <w:fldChar w:fldCharType="begin"/>
    </w:r>
    <w:r>
      <w:instrText>PAGE   \* MERGEFORMAT</w:instrText>
    </w:r>
    <w:r>
      <w:fldChar w:fldCharType="separate"/>
    </w:r>
    <w:r w:rsidR="00C04650">
      <w:rPr>
        <w:noProof/>
      </w:rPr>
      <w:t>43</w:t>
    </w:r>
    <w:r>
      <w:rPr>
        <w:noProof/>
      </w:rPr>
      <w:fldChar w:fldCharType="end"/>
    </w:r>
  </w:p>
  <w:p w:rsidR="005B7A07" w:rsidRDefault="005B7A07">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7"/>
      <w:jc w:val="right"/>
    </w:pPr>
    <w:r>
      <w:fldChar w:fldCharType="begin"/>
    </w:r>
    <w:r>
      <w:instrText>PAGE   \* MERGEFORMAT</w:instrText>
    </w:r>
    <w:r>
      <w:fldChar w:fldCharType="separate"/>
    </w:r>
    <w:r w:rsidR="00C04650">
      <w:rPr>
        <w:noProof/>
      </w:rPr>
      <w:t>50</w:t>
    </w:r>
    <w:r>
      <w:rPr>
        <w:noProof/>
      </w:rPr>
      <w:fldChar w:fldCharType="end"/>
    </w:r>
  </w:p>
  <w:p w:rsidR="005B7A07" w:rsidRDefault="005B7A07">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7"/>
      <w:jc w:val="right"/>
    </w:pPr>
    <w:r>
      <w:fldChar w:fldCharType="begin"/>
    </w:r>
    <w:r>
      <w:instrText>PAGE   \* MERGEFORMAT</w:instrText>
    </w:r>
    <w:r>
      <w:fldChar w:fldCharType="separate"/>
    </w:r>
    <w:r w:rsidR="00C04650">
      <w:rPr>
        <w:noProof/>
      </w:rPr>
      <w:t>62</w:t>
    </w:r>
    <w:r>
      <w:rPr>
        <w:noProof/>
      </w:rPr>
      <w:fldChar w:fldCharType="end"/>
    </w:r>
  </w:p>
  <w:p w:rsidR="005B7A07" w:rsidRDefault="005B7A07">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B3" w:rsidRDefault="00897EB3" w:rsidP="00DE4764">
      <w:pPr>
        <w:spacing w:after="0" w:line="240" w:lineRule="auto"/>
      </w:pPr>
      <w:r>
        <w:separator/>
      </w:r>
    </w:p>
  </w:footnote>
  <w:footnote w:type="continuationSeparator" w:id="0">
    <w:p w:rsidR="00897EB3" w:rsidRDefault="00897EB3" w:rsidP="00D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07" w:rsidRDefault="005B7A07" w:rsidP="00F32C87">
    <w:pPr>
      <w:widowControl w:val="0"/>
      <w:pBdr>
        <w:bottom w:val="single" w:sz="12" w:space="17" w:color="auto"/>
      </w:pBdr>
      <w:autoSpaceDE w:val="0"/>
      <w:autoSpaceDN w:val="0"/>
      <w:adjustRightInd w:val="0"/>
      <w:jc w:val="center"/>
      <w:rPr>
        <w:sz w:val="2"/>
        <w:szCs w:val="2"/>
      </w:rPr>
    </w:pPr>
  </w:p>
  <w:p w:rsidR="005B7A07" w:rsidRDefault="005B7A07">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850081"/>
    <w:multiLevelType w:val="hybridMultilevel"/>
    <w:tmpl w:val="99525074"/>
    <w:lvl w:ilvl="0" w:tplc="104CAD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A7D3089"/>
    <w:multiLevelType w:val="multilevel"/>
    <w:tmpl w:val="B2F03BB0"/>
    <w:lvl w:ilvl="0">
      <w:start w:val="1"/>
      <w:numFmt w:val="decimal"/>
      <w:lvlText w:val="%1."/>
      <w:lvlJc w:val="left"/>
      <w:pPr>
        <w:ind w:left="1191" w:hanging="765"/>
      </w:pPr>
      <w:rPr>
        <w:rFonts w:cs="Times New Roman"/>
        <w:sz w:val="28"/>
        <w:szCs w:val="28"/>
      </w:rPr>
    </w:lvl>
    <w:lvl w:ilvl="1">
      <w:start w:val="1"/>
      <w:numFmt w:val="decimal"/>
      <w:isLgl/>
      <w:lvlText w:val="%1.%2."/>
      <w:lvlJc w:val="left"/>
      <w:pPr>
        <w:ind w:left="180" w:hanging="720"/>
      </w:pPr>
      <w:rPr>
        <w:rFonts w:cs="Times New Roman"/>
      </w:rPr>
    </w:lvl>
    <w:lvl w:ilvl="2">
      <w:start w:val="1"/>
      <w:numFmt w:val="decimal"/>
      <w:isLgl/>
      <w:lvlText w:val="%1.%2.%3."/>
      <w:lvlJc w:val="left"/>
      <w:pPr>
        <w:ind w:left="774" w:hanging="720"/>
      </w:pPr>
      <w:rPr>
        <w:rFonts w:cs="Times New Roman"/>
      </w:rPr>
    </w:lvl>
    <w:lvl w:ilvl="3">
      <w:start w:val="1"/>
      <w:numFmt w:val="decimal"/>
      <w:isLgl/>
      <w:lvlText w:val="%1.%2.%3.%4."/>
      <w:lvlJc w:val="left"/>
      <w:pPr>
        <w:ind w:left="1161" w:hanging="1080"/>
      </w:pPr>
      <w:rPr>
        <w:rFonts w:cs="Times New Roman"/>
      </w:rPr>
    </w:lvl>
    <w:lvl w:ilvl="4">
      <w:start w:val="1"/>
      <w:numFmt w:val="decimal"/>
      <w:isLgl/>
      <w:lvlText w:val="%1.%2.%3.%4.%5."/>
      <w:lvlJc w:val="left"/>
      <w:pPr>
        <w:ind w:left="1188" w:hanging="1080"/>
      </w:pPr>
      <w:rPr>
        <w:rFonts w:cs="Times New Roman"/>
      </w:rPr>
    </w:lvl>
    <w:lvl w:ilvl="5">
      <w:start w:val="1"/>
      <w:numFmt w:val="decimal"/>
      <w:isLgl/>
      <w:lvlText w:val="%1.%2.%3.%4.%5.%6."/>
      <w:lvlJc w:val="left"/>
      <w:pPr>
        <w:ind w:left="1575" w:hanging="1440"/>
      </w:pPr>
      <w:rPr>
        <w:rFonts w:cs="Times New Roman"/>
      </w:rPr>
    </w:lvl>
    <w:lvl w:ilvl="6">
      <w:start w:val="1"/>
      <w:numFmt w:val="decimal"/>
      <w:isLgl/>
      <w:lvlText w:val="%1.%2.%3.%4.%5.%6.%7."/>
      <w:lvlJc w:val="left"/>
      <w:pPr>
        <w:ind w:left="1962" w:hanging="1800"/>
      </w:pPr>
      <w:rPr>
        <w:rFonts w:cs="Times New Roman"/>
      </w:rPr>
    </w:lvl>
    <w:lvl w:ilvl="7">
      <w:start w:val="1"/>
      <w:numFmt w:val="decimal"/>
      <w:isLgl/>
      <w:lvlText w:val="%1.%2.%3.%4.%5.%6.%7.%8."/>
      <w:lvlJc w:val="left"/>
      <w:pPr>
        <w:ind w:left="1989" w:hanging="1800"/>
      </w:pPr>
      <w:rPr>
        <w:rFonts w:cs="Times New Roman"/>
      </w:rPr>
    </w:lvl>
    <w:lvl w:ilvl="8">
      <w:start w:val="1"/>
      <w:numFmt w:val="decimal"/>
      <w:isLgl/>
      <w:lvlText w:val="%1.%2.%3.%4.%5.%6.%7.%8.%9."/>
      <w:lvlJc w:val="left"/>
      <w:pPr>
        <w:ind w:left="2376" w:hanging="2160"/>
      </w:pPr>
      <w:rPr>
        <w:rFonts w:cs="Times New Roman"/>
      </w:rPr>
    </w:lvl>
  </w:abstractNum>
  <w:abstractNum w:abstractNumId="8">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CCB1D43"/>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ACD290C"/>
    <w:multiLevelType w:val="hybridMultilevel"/>
    <w:tmpl w:val="849834DC"/>
    <w:lvl w:ilvl="0" w:tplc="C2B2D4D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5"/>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8"/>
  </w:num>
  <w:num w:numId="13">
    <w:abstractNumId w:val="2"/>
  </w:num>
  <w:num w:numId="14">
    <w:abstractNumId w:val="1"/>
  </w:num>
  <w:num w:numId="15">
    <w:abstractNumId w:val="12"/>
  </w:num>
  <w:num w:numId="16">
    <w:abstractNumId w:val="4"/>
  </w:num>
  <w:num w:numId="17">
    <w:abstractNumId w:val="21"/>
  </w:num>
  <w:num w:numId="18">
    <w:abstractNumId w:val="11"/>
  </w:num>
  <w:num w:numId="19">
    <w:abstractNumId w:val="13"/>
  </w:num>
  <w:num w:numId="20">
    <w:abstractNumId w:val="14"/>
  </w:num>
  <w:num w:numId="21">
    <w:abstractNumId w:val="23"/>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0"/>
    <w:rsid w:val="000022D4"/>
    <w:rsid w:val="00002C8C"/>
    <w:rsid w:val="00003287"/>
    <w:rsid w:val="00013205"/>
    <w:rsid w:val="00014EB0"/>
    <w:rsid w:val="000153C5"/>
    <w:rsid w:val="00021FCD"/>
    <w:rsid w:val="00024532"/>
    <w:rsid w:val="000314BE"/>
    <w:rsid w:val="000324C2"/>
    <w:rsid w:val="0003380A"/>
    <w:rsid w:val="00034ED0"/>
    <w:rsid w:val="0003562F"/>
    <w:rsid w:val="000425C4"/>
    <w:rsid w:val="00043B5A"/>
    <w:rsid w:val="000449AF"/>
    <w:rsid w:val="00046627"/>
    <w:rsid w:val="00046D77"/>
    <w:rsid w:val="00050432"/>
    <w:rsid w:val="00051623"/>
    <w:rsid w:val="00051CC2"/>
    <w:rsid w:val="00052B6C"/>
    <w:rsid w:val="00053B59"/>
    <w:rsid w:val="00057B49"/>
    <w:rsid w:val="000613A6"/>
    <w:rsid w:val="00061476"/>
    <w:rsid w:val="00062AF0"/>
    <w:rsid w:val="000641CF"/>
    <w:rsid w:val="00067214"/>
    <w:rsid w:val="00067E87"/>
    <w:rsid w:val="00071B08"/>
    <w:rsid w:val="00072593"/>
    <w:rsid w:val="0008223E"/>
    <w:rsid w:val="0008285B"/>
    <w:rsid w:val="00083BE4"/>
    <w:rsid w:val="000849C5"/>
    <w:rsid w:val="00084E6C"/>
    <w:rsid w:val="00087F51"/>
    <w:rsid w:val="000916C3"/>
    <w:rsid w:val="000916E2"/>
    <w:rsid w:val="00092E47"/>
    <w:rsid w:val="00092ED1"/>
    <w:rsid w:val="00097865"/>
    <w:rsid w:val="000A097F"/>
    <w:rsid w:val="000A33E2"/>
    <w:rsid w:val="000A4355"/>
    <w:rsid w:val="000A4BB9"/>
    <w:rsid w:val="000A533A"/>
    <w:rsid w:val="000A6CDB"/>
    <w:rsid w:val="000B0A9F"/>
    <w:rsid w:val="000B1664"/>
    <w:rsid w:val="000B2133"/>
    <w:rsid w:val="000B335F"/>
    <w:rsid w:val="000B38AE"/>
    <w:rsid w:val="000C68C1"/>
    <w:rsid w:val="000D0B36"/>
    <w:rsid w:val="000D268C"/>
    <w:rsid w:val="000D26EE"/>
    <w:rsid w:val="000D42D5"/>
    <w:rsid w:val="000D55DB"/>
    <w:rsid w:val="000D740E"/>
    <w:rsid w:val="000D7792"/>
    <w:rsid w:val="000D7B8F"/>
    <w:rsid w:val="000E0BB9"/>
    <w:rsid w:val="000E0C66"/>
    <w:rsid w:val="000E0ED9"/>
    <w:rsid w:val="000E143A"/>
    <w:rsid w:val="000E27B4"/>
    <w:rsid w:val="000E3F00"/>
    <w:rsid w:val="000E581E"/>
    <w:rsid w:val="000F2826"/>
    <w:rsid w:val="000F32EE"/>
    <w:rsid w:val="000F364F"/>
    <w:rsid w:val="000F54E9"/>
    <w:rsid w:val="000F7582"/>
    <w:rsid w:val="00102BE5"/>
    <w:rsid w:val="0010330C"/>
    <w:rsid w:val="001033FF"/>
    <w:rsid w:val="00105B0E"/>
    <w:rsid w:val="001121A2"/>
    <w:rsid w:val="00115365"/>
    <w:rsid w:val="0012073F"/>
    <w:rsid w:val="001211CD"/>
    <w:rsid w:val="00124306"/>
    <w:rsid w:val="00131B98"/>
    <w:rsid w:val="00135747"/>
    <w:rsid w:val="00135D5E"/>
    <w:rsid w:val="001362E8"/>
    <w:rsid w:val="00140DC8"/>
    <w:rsid w:val="001411F8"/>
    <w:rsid w:val="00141FCC"/>
    <w:rsid w:val="00143458"/>
    <w:rsid w:val="0014601E"/>
    <w:rsid w:val="001465D0"/>
    <w:rsid w:val="00147313"/>
    <w:rsid w:val="00154A2D"/>
    <w:rsid w:val="00154C46"/>
    <w:rsid w:val="001562C8"/>
    <w:rsid w:val="00163FFC"/>
    <w:rsid w:val="001700DE"/>
    <w:rsid w:val="001701D2"/>
    <w:rsid w:val="00173894"/>
    <w:rsid w:val="00177B38"/>
    <w:rsid w:val="001834CA"/>
    <w:rsid w:val="00184531"/>
    <w:rsid w:val="001847BC"/>
    <w:rsid w:val="001851DD"/>
    <w:rsid w:val="00191AB7"/>
    <w:rsid w:val="00193469"/>
    <w:rsid w:val="00193B0D"/>
    <w:rsid w:val="00196095"/>
    <w:rsid w:val="00196A91"/>
    <w:rsid w:val="001A0B04"/>
    <w:rsid w:val="001A271F"/>
    <w:rsid w:val="001B627F"/>
    <w:rsid w:val="001B638F"/>
    <w:rsid w:val="001B7F4B"/>
    <w:rsid w:val="001C2145"/>
    <w:rsid w:val="001C4824"/>
    <w:rsid w:val="001C65B1"/>
    <w:rsid w:val="001C7617"/>
    <w:rsid w:val="001C7F46"/>
    <w:rsid w:val="001D0466"/>
    <w:rsid w:val="001E278F"/>
    <w:rsid w:val="001E44E8"/>
    <w:rsid w:val="001E5F6F"/>
    <w:rsid w:val="001E7C0E"/>
    <w:rsid w:val="001F08EE"/>
    <w:rsid w:val="001F2200"/>
    <w:rsid w:val="001F5961"/>
    <w:rsid w:val="00203B97"/>
    <w:rsid w:val="00206611"/>
    <w:rsid w:val="002073A1"/>
    <w:rsid w:val="00215BD2"/>
    <w:rsid w:val="00217D72"/>
    <w:rsid w:val="00217DD9"/>
    <w:rsid w:val="002205F4"/>
    <w:rsid w:val="002216F1"/>
    <w:rsid w:val="00222541"/>
    <w:rsid w:val="00226C49"/>
    <w:rsid w:val="00230A88"/>
    <w:rsid w:val="00230D9A"/>
    <w:rsid w:val="00231F47"/>
    <w:rsid w:val="002360C8"/>
    <w:rsid w:val="00236692"/>
    <w:rsid w:val="002470B7"/>
    <w:rsid w:val="00251735"/>
    <w:rsid w:val="00254FC7"/>
    <w:rsid w:val="00255D63"/>
    <w:rsid w:val="002563FB"/>
    <w:rsid w:val="00263819"/>
    <w:rsid w:val="00272192"/>
    <w:rsid w:val="00273229"/>
    <w:rsid w:val="00275CB7"/>
    <w:rsid w:val="00281E5B"/>
    <w:rsid w:val="00283CAF"/>
    <w:rsid w:val="00284B8D"/>
    <w:rsid w:val="002866BA"/>
    <w:rsid w:val="00290562"/>
    <w:rsid w:val="002972C0"/>
    <w:rsid w:val="00297876"/>
    <w:rsid w:val="002A00F7"/>
    <w:rsid w:val="002A1BCC"/>
    <w:rsid w:val="002A2345"/>
    <w:rsid w:val="002A2C56"/>
    <w:rsid w:val="002A5807"/>
    <w:rsid w:val="002A6984"/>
    <w:rsid w:val="002B1629"/>
    <w:rsid w:val="002B1F40"/>
    <w:rsid w:val="002B2852"/>
    <w:rsid w:val="002B2E7C"/>
    <w:rsid w:val="002B5C48"/>
    <w:rsid w:val="002C2FF9"/>
    <w:rsid w:val="002C6C60"/>
    <w:rsid w:val="002D1B5A"/>
    <w:rsid w:val="002D2269"/>
    <w:rsid w:val="002D5C16"/>
    <w:rsid w:val="002D6B49"/>
    <w:rsid w:val="002E02C7"/>
    <w:rsid w:val="002E44C1"/>
    <w:rsid w:val="002E4A05"/>
    <w:rsid w:val="002E7585"/>
    <w:rsid w:val="002E76F6"/>
    <w:rsid w:val="002E7CE6"/>
    <w:rsid w:val="002E7CF3"/>
    <w:rsid w:val="002F070A"/>
    <w:rsid w:val="002F2229"/>
    <w:rsid w:val="002F2A4A"/>
    <w:rsid w:val="002F436E"/>
    <w:rsid w:val="0030136C"/>
    <w:rsid w:val="00303214"/>
    <w:rsid w:val="003037A9"/>
    <w:rsid w:val="00305CC0"/>
    <w:rsid w:val="00306325"/>
    <w:rsid w:val="0031057A"/>
    <w:rsid w:val="0031117B"/>
    <w:rsid w:val="00312A81"/>
    <w:rsid w:val="00313845"/>
    <w:rsid w:val="00313ECA"/>
    <w:rsid w:val="003165E8"/>
    <w:rsid w:val="00316BEB"/>
    <w:rsid w:val="00320713"/>
    <w:rsid w:val="003233E2"/>
    <w:rsid w:val="003234D7"/>
    <w:rsid w:val="00323A8E"/>
    <w:rsid w:val="003253F6"/>
    <w:rsid w:val="00334C37"/>
    <w:rsid w:val="00337603"/>
    <w:rsid w:val="003433A8"/>
    <w:rsid w:val="00343454"/>
    <w:rsid w:val="003447BC"/>
    <w:rsid w:val="0034661B"/>
    <w:rsid w:val="00346AA2"/>
    <w:rsid w:val="00346B44"/>
    <w:rsid w:val="00347953"/>
    <w:rsid w:val="00351E67"/>
    <w:rsid w:val="003529AC"/>
    <w:rsid w:val="003618E0"/>
    <w:rsid w:val="00361A9F"/>
    <w:rsid w:val="00363A32"/>
    <w:rsid w:val="00372216"/>
    <w:rsid w:val="00372C0C"/>
    <w:rsid w:val="00373374"/>
    <w:rsid w:val="00374FCC"/>
    <w:rsid w:val="003845E4"/>
    <w:rsid w:val="003848B5"/>
    <w:rsid w:val="00392FEF"/>
    <w:rsid w:val="003972D8"/>
    <w:rsid w:val="003A08FE"/>
    <w:rsid w:val="003A14B0"/>
    <w:rsid w:val="003A1768"/>
    <w:rsid w:val="003A5075"/>
    <w:rsid w:val="003A58ED"/>
    <w:rsid w:val="003A5B8B"/>
    <w:rsid w:val="003A7D32"/>
    <w:rsid w:val="003B33C0"/>
    <w:rsid w:val="003B3AFC"/>
    <w:rsid w:val="003B4070"/>
    <w:rsid w:val="003C0B5E"/>
    <w:rsid w:val="003C1AC5"/>
    <w:rsid w:val="003C1AD5"/>
    <w:rsid w:val="003C352A"/>
    <w:rsid w:val="003C7633"/>
    <w:rsid w:val="003C7A22"/>
    <w:rsid w:val="003C7EB7"/>
    <w:rsid w:val="003D0F5B"/>
    <w:rsid w:val="003E12BD"/>
    <w:rsid w:val="003E2AB5"/>
    <w:rsid w:val="003E326C"/>
    <w:rsid w:val="003E5630"/>
    <w:rsid w:val="003E630A"/>
    <w:rsid w:val="003E6382"/>
    <w:rsid w:val="003E65BF"/>
    <w:rsid w:val="003F1788"/>
    <w:rsid w:val="003F513D"/>
    <w:rsid w:val="003F7565"/>
    <w:rsid w:val="00401931"/>
    <w:rsid w:val="0040196A"/>
    <w:rsid w:val="004021F2"/>
    <w:rsid w:val="0040370A"/>
    <w:rsid w:val="00403F27"/>
    <w:rsid w:val="00404FA4"/>
    <w:rsid w:val="004055B0"/>
    <w:rsid w:val="00406203"/>
    <w:rsid w:val="00411C0D"/>
    <w:rsid w:val="00411F75"/>
    <w:rsid w:val="0042533F"/>
    <w:rsid w:val="00430569"/>
    <w:rsid w:val="0043062E"/>
    <w:rsid w:val="00431134"/>
    <w:rsid w:val="004316C7"/>
    <w:rsid w:val="00431BAC"/>
    <w:rsid w:val="00435950"/>
    <w:rsid w:val="00440279"/>
    <w:rsid w:val="004406DC"/>
    <w:rsid w:val="00440EF0"/>
    <w:rsid w:val="004418FC"/>
    <w:rsid w:val="00442629"/>
    <w:rsid w:val="0044322B"/>
    <w:rsid w:val="00447476"/>
    <w:rsid w:val="004504A9"/>
    <w:rsid w:val="00451A7F"/>
    <w:rsid w:val="00452FF0"/>
    <w:rsid w:val="004607DA"/>
    <w:rsid w:val="004616F5"/>
    <w:rsid w:val="00461A9B"/>
    <w:rsid w:val="00462EB7"/>
    <w:rsid w:val="00464786"/>
    <w:rsid w:val="00466AA5"/>
    <w:rsid w:val="0046778C"/>
    <w:rsid w:val="0047273B"/>
    <w:rsid w:val="00472B82"/>
    <w:rsid w:val="004737C2"/>
    <w:rsid w:val="00475D77"/>
    <w:rsid w:val="00476898"/>
    <w:rsid w:val="0048052A"/>
    <w:rsid w:val="00483D3F"/>
    <w:rsid w:val="00484100"/>
    <w:rsid w:val="0048547C"/>
    <w:rsid w:val="004902D1"/>
    <w:rsid w:val="0049221C"/>
    <w:rsid w:val="00493FEF"/>
    <w:rsid w:val="004A3546"/>
    <w:rsid w:val="004B0F92"/>
    <w:rsid w:val="004B2352"/>
    <w:rsid w:val="004B416C"/>
    <w:rsid w:val="004B595E"/>
    <w:rsid w:val="004B6378"/>
    <w:rsid w:val="004C18E4"/>
    <w:rsid w:val="004C4C13"/>
    <w:rsid w:val="004C6012"/>
    <w:rsid w:val="004C6020"/>
    <w:rsid w:val="004C6570"/>
    <w:rsid w:val="004D0744"/>
    <w:rsid w:val="004D0D7F"/>
    <w:rsid w:val="004D1C59"/>
    <w:rsid w:val="004D2611"/>
    <w:rsid w:val="004D2830"/>
    <w:rsid w:val="004D382B"/>
    <w:rsid w:val="004D3BFE"/>
    <w:rsid w:val="004D5799"/>
    <w:rsid w:val="004E0892"/>
    <w:rsid w:val="004E0F7D"/>
    <w:rsid w:val="004E5C4C"/>
    <w:rsid w:val="004F5F56"/>
    <w:rsid w:val="00501331"/>
    <w:rsid w:val="00502014"/>
    <w:rsid w:val="00504C3A"/>
    <w:rsid w:val="005054F8"/>
    <w:rsid w:val="0050624F"/>
    <w:rsid w:val="0051037C"/>
    <w:rsid w:val="00511525"/>
    <w:rsid w:val="00512FC8"/>
    <w:rsid w:val="00513BA5"/>
    <w:rsid w:val="0052323E"/>
    <w:rsid w:val="00527414"/>
    <w:rsid w:val="00530A83"/>
    <w:rsid w:val="00531921"/>
    <w:rsid w:val="00531A53"/>
    <w:rsid w:val="005326C1"/>
    <w:rsid w:val="00532882"/>
    <w:rsid w:val="00535B08"/>
    <w:rsid w:val="0054259F"/>
    <w:rsid w:val="0054680B"/>
    <w:rsid w:val="00553E19"/>
    <w:rsid w:val="0055751E"/>
    <w:rsid w:val="00562D6A"/>
    <w:rsid w:val="00567AEE"/>
    <w:rsid w:val="00570704"/>
    <w:rsid w:val="0057218F"/>
    <w:rsid w:val="005740BC"/>
    <w:rsid w:val="0057693C"/>
    <w:rsid w:val="0058548A"/>
    <w:rsid w:val="00585AC0"/>
    <w:rsid w:val="00586738"/>
    <w:rsid w:val="00590085"/>
    <w:rsid w:val="005905B8"/>
    <w:rsid w:val="00592564"/>
    <w:rsid w:val="0059260C"/>
    <w:rsid w:val="0059262B"/>
    <w:rsid w:val="005970BB"/>
    <w:rsid w:val="005A07F5"/>
    <w:rsid w:val="005A26B2"/>
    <w:rsid w:val="005A2887"/>
    <w:rsid w:val="005A3694"/>
    <w:rsid w:val="005A3895"/>
    <w:rsid w:val="005A7D92"/>
    <w:rsid w:val="005B2E58"/>
    <w:rsid w:val="005B6086"/>
    <w:rsid w:val="005B7A07"/>
    <w:rsid w:val="005C029B"/>
    <w:rsid w:val="005C33A5"/>
    <w:rsid w:val="005C40C6"/>
    <w:rsid w:val="005C51A2"/>
    <w:rsid w:val="005C6087"/>
    <w:rsid w:val="005D037A"/>
    <w:rsid w:val="005D10C1"/>
    <w:rsid w:val="005D3585"/>
    <w:rsid w:val="005D3669"/>
    <w:rsid w:val="005D3C6D"/>
    <w:rsid w:val="005D5D75"/>
    <w:rsid w:val="005D60F2"/>
    <w:rsid w:val="005E4F5D"/>
    <w:rsid w:val="005E57A0"/>
    <w:rsid w:val="005E7CE0"/>
    <w:rsid w:val="005F1EE2"/>
    <w:rsid w:val="005F32D0"/>
    <w:rsid w:val="005F7F44"/>
    <w:rsid w:val="006010F2"/>
    <w:rsid w:val="006102F6"/>
    <w:rsid w:val="00614922"/>
    <w:rsid w:val="00615738"/>
    <w:rsid w:val="00615C96"/>
    <w:rsid w:val="006167D3"/>
    <w:rsid w:val="00624DD6"/>
    <w:rsid w:val="00625D9E"/>
    <w:rsid w:val="0062787C"/>
    <w:rsid w:val="006300E7"/>
    <w:rsid w:val="0063383B"/>
    <w:rsid w:val="0063535B"/>
    <w:rsid w:val="0063666D"/>
    <w:rsid w:val="00641648"/>
    <w:rsid w:val="006443FB"/>
    <w:rsid w:val="0064770C"/>
    <w:rsid w:val="00647F42"/>
    <w:rsid w:val="0065144B"/>
    <w:rsid w:val="00653965"/>
    <w:rsid w:val="00654C83"/>
    <w:rsid w:val="006621F5"/>
    <w:rsid w:val="00662CFF"/>
    <w:rsid w:val="0066550E"/>
    <w:rsid w:val="00670219"/>
    <w:rsid w:val="00672925"/>
    <w:rsid w:val="00672996"/>
    <w:rsid w:val="006737E9"/>
    <w:rsid w:val="00682113"/>
    <w:rsid w:val="006830F7"/>
    <w:rsid w:val="00685353"/>
    <w:rsid w:val="00687260"/>
    <w:rsid w:val="00690B27"/>
    <w:rsid w:val="00692A7A"/>
    <w:rsid w:val="00694047"/>
    <w:rsid w:val="006944FC"/>
    <w:rsid w:val="0069474B"/>
    <w:rsid w:val="00695035"/>
    <w:rsid w:val="006955EF"/>
    <w:rsid w:val="006963D2"/>
    <w:rsid w:val="006968DC"/>
    <w:rsid w:val="00696962"/>
    <w:rsid w:val="006A0916"/>
    <w:rsid w:val="006A2DFD"/>
    <w:rsid w:val="006A5678"/>
    <w:rsid w:val="006B27AF"/>
    <w:rsid w:val="006B46E7"/>
    <w:rsid w:val="006B50F0"/>
    <w:rsid w:val="006B5283"/>
    <w:rsid w:val="006B6D19"/>
    <w:rsid w:val="006B797E"/>
    <w:rsid w:val="006C1733"/>
    <w:rsid w:val="006C2A23"/>
    <w:rsid w:val="006C563C"/>
    <w:rsid w:val="006C6E54"/>
    <w:rsid w:val="006D160B"/>
    <w:rsid w:val="006D1C6B"/>
    <w:rsid w:val="006D40A8"/>
    <w:rsid w:val="006D6F01"/>
    <w:rsid w:val="006E0067"/>
    <w:rsid w:val="006E3D76"/>
    <w:rsid w:val="006E6F01"/>
    <w:rsid w:val="006F10B0"/>
    <w:rsid w:val="006F1434"/>
    <w:rsid w:val="006F7374"/>
    <w:rsid w:val="006F7B4B"/>
    <w:rsid w:val="00701E01"/>
    <w:rsid w:val="00706015"/>
    <w:rsid w:val="007075B8"/>
    <w:rsid w:val="007106A5"/>
    <w:rsid w:val="00712832"/>
    <w:rsid w:val="00713506"/>
    <w:rsid w:val="00715DE0"/>
    <w:rsid w:val="00720044"/>
    <w:rsid w:val="0072194D"/>
    <w:rsid w:val="00722D67"/>
    <w:rsid w:val="00723F10"/>
    <w:rsid w:val="0072710D"/>
    <w:rsid w:val="00727DD2"/>
    <w:rsid w:val="0073397A"/>
    <w:rsid w:val="00735251"/>
    <w:rsid w:val="00736312"/>
    <w:rsid w:val="00736341"/>
    <w:rsid w:val="00743971"/>
    <w:rsid w:val="00753004"/>
    <w:rsid w:val="007552F1"/>
    <w:rsid w:val="00755564"/>
    <w:rsid w:val="007563FF"/>
    <w:rsid w:val="00756607"/>
    <w:rsid w:val="00757C23"/>
    <w:rsid w:val="00763B80"/>
    <w:rsid w:val="00765B49"/>
    <w:rsid w:val="00766A78"/>
    <w:rsid w:val="00766C24"/>
    <w:rsid w:val="00770355"/>
    <w:rsid w:val="00771665"/>
    <w:rsid w:val="00771AD7"/>
    <w:rsid w:val="00771D57"/>
    <w:rsid w:val="00774385"/>
    <w:rsid w:val="00774DEB"/>
    <w:rsid w:val="00775EDD"/>
    <w:rsid w:val="00777543"/>
    <w:rsid w:val="007877B1"/>
    <w:rsid w:val="0079078A"/>
    <w:rsid w:val="00791681"/>
    <w:rsid w:val="0079775D"/>
    <w:rsid w:val="007A1CCF"/>
    <w:rsid w:val="007A7BDF"/>
    <w:rsid w:val="007B6AB5"/>
    <w:rsid w:val="007C2E4D"/>
    <w:rsid w:val="007C534E"/>
    <w:rsid w:val="007C5D61"/>
    <w:rsid w:val="007C7D19"/>
    <w:rsid w:val="007D10BD"/>
    <w:rsid w:val="007D1888"/>
    <w:rsid w:val="007D3138"/>
    <w:rsid w:val="007D4948"/>
    <w:rsid w:val="007E4493"/>
    <w:rsid w:val="007E5D49"/>
    <w:rsid w:val="007E6773"/>
    <w:rsid w:val="007F02F2"/>
    <w:rsid w:val="007F13E5"/>
    <w:rsid w:val="007F1AE2"/>
    <w:rsid w:val="007F4ECB"/>
    <w:rsid w:val="007F5100"/>
    <w:rsid w:val="007F7732"/>
    <w:rsid w:val="007F77B9"/>
    <w:rsid w:val="0080018C"/>
    <w:rsid w:val="00805F31"/>
    <w:rsid w:val="008127D5"/>
    <w:rsid w:val="00812C4E"/>
    <w:rsid w:val="00814E4B"/>
    <w:rsid w:val="00816BD4"/>
    <w:rsid w:val="00820AFD"/>
    <w:rsid w:val="00823352"/>
    <w:rsid w:val="00824FC5"/>
    <w:rsid w:val="00831519"/>
    <w:rsid w:val="00831613"/>
    <w:rsid w:val="00831757"/>
    <w:rsid w:val="00831EC3"/>
    <w:rsid w:val="00833500"/>
    <w:rsid w:val="00833A3D"/>
    <w:rsid w:val="008347BB"/>
    <w:rsid w:val="0083642E"/>
    <w:rsid w:val="008414F1"/>
    <w:rsid w:val="00845B02"/>
    <w:rsid w:val="008524F0"/>
    <w:rsid w:val="00852AE1"/>
    <w:rsid w:val="00852DB3"/>
    <w:rsid w:val="008537FC"/>
    <w:rsid w:val="00854547"/>
    <w:rsid w:val="00854953"/>
    <w:rsid w:val="00861945"/>
    <w:rsid w:val="00861BDD"/>
    <w:rsid w:val="00861FA5"/>
    <w:rsid w:val="00862B9B"/>
    <w:rsid w:val="00864D8C"/>
    <w:rsid w:val="0086574A"/>
    <w:rsid w:val="0086651C"/>
    <w:rsid w:val="008678D1"/>
    <w:rsid w:val="00867F39"/>
    <w:rsid w:val="00870542"/>
    <w:rsid w:val="008727F8"/>
    <w:rsid w:val="00873682"/>
    <w:rsid w:val="00873EF5"/>
    <w:rsid w:val="00873F56"/>
    <w:rsid w:val="00874E7C"/>
    <w:rsid w:val="0088074E"/>
    <w:rsid w:val="008826C4"/>
    <w:rsid w:val="00886385"/>
    <w:rsid w:val="0088737A"/>
    <w:rsid w:val="008925C8"/>
    <w:rsid w:val="00894227"/>
    <w:rsid w:val="00897EB3"/>
    <w:rsid w:val="008A0082"/>
    <w:rsid w:val="008A0F1F"/>
    <w:rsid w:val="008A351C"/>
    <w:rsid w:val="008A6147"/>
    <w:rsid w:val="008A7188"/>
    <w:rsid w:val="008A71B2"/>
    <w:rsid w:val="008A7F8F"/>
    <w:rsid w:val="008B3C50"/>
    <w:rsid w:val="008B49D8"/>
    <w:rsid w:val="008B5FFE"/>
    <w:rsid w:val="008C0DF1"/>
    <w:rsid w:val="008C1F63"/>
    <w:rsid w:val="008C39FF"/>
    <w:rsid w:val="008C40DA"/>
    <w:rsid w:val="008C6653"/>
    <w:rsid w:val="008C7B13"/>
    <w:rsid w:val="008E21A3"/>
    <w:rsid w:val="008E25EC"/>
    <w:rsid w:val="008E5FDE"/>
    <w:rsid w:val="008E6CAA"/>
    <w:rsid w:val="008E7060"/>
    <w:rsid w:val="008F42CA"/>
    <w:rsid w:val="008F5559"/>
    <w:rsid w:val="008F5802"/>
    <w:rsid w:val="008F5B9C"/>
    <w:rsid w:val="008F7296"/>
    <w:rsid w:val="00902F0D"/>
    <w:rsid w:val="009041D5"/>
    <w:rsid w:val="0090699C"/>
    <w:rsid w:val="0091242F"/>
    <w:rsid w:val="009126BC"/>
    <w:rsid w:val="0091331C"/>
    <w:rsid w:val="00914CF4"/>
    <w:rsid w:val="00917008"/>
    <w:rsid w:val="0091744E"/>
    <w:rsid w:val="009177D1"/>
    <w:rsid w:val="00920655"/>
    <w:rsid w:val="0092538B"/>
    <w:rsid w:val="009259FC"/>
    <w:rsid w:val="0093799E"/>
    <w:rsid w:val="009438CD"/>
    <w:rsid w:val="00944144"/>
    <w:rsid w:val="00944738"/>
    <w:rsid w:val="00947E55"/>
    <w:rsid w:val="00953BA6"/>
    <w:rsid w:val="00954C4E"/>
    <w:rsid w:val="00954E1A"/>
    <w:rsid w:val="009550F6"/>
    <w:rsid w:val="009554D6"/>
    <w:rsid w:val="009610DC"/>
    <w:rsid w:val="00962DC1"/>
    <w:rsid w:val="009631C1"/>
    <w:rsid w:val="0096357D"/>
    <w:rsid w:val="00964ED5"/>
    <w:rsid w:val="00970E2A"/>
    <w:rsid w:val="009713D1"/>
    <w:rsid w:val="009723AA"/>
    <w:rsid w:val="00972682"/>
    <w:rsid w:val="00972F50"/>
    <w:rsid w:val="00974112"/>
    <w:rsid w:val="009838C9"/>
    <w:rsid w:val="00984912"/>
    <w:rsid w:val="0098577C"/>
    <w:rsid w:val="00986D66"/>
    <w:rsid w:val="009870C7"/>
    <w:rsid w:val="00992104"/>
    <w:rsid w:val="00995E1B"/>
    <w:rsid w:val="009A04CA"/>
    <w:rsid w:val="009A3827"/>
    <w:rsid w:val="009A3E87"/>
    <w:rsid w:val="009A5202"/>
    <w:rsid w:val="009A551B"/>
    <w:rsid w:val="009B2578"/>
    <w:rsid w:val="009B265A"/>
    <w:rsid w:val="009B3954"/>
    <w:rsid w:val="009B57D7"/>
    <w:rsid w:val="009B5ACC"/>
    <w:rsid w:val="009B6649"/>
    <w:rsid w:val="009C1D9A"/>
    <w:rsid w:val="009C2171"/>
    <w:rsid w:val="009C7802"/>
    <w:rsid w:val="009D0F64"/>
    <w:rsid w:val="009D16D0"/>
    <w:rsid w:val="009D7D87"/>
    <w:rsid w:val="009E1B4C"/>
    <w:rsid w:val="009E4BB4"/>
    <w:rsid w:val="009E5843"/>
    <w:rsid w:val="009E751C"/>
    <w:rsid w:val="009F0733"/>
    <w:rsid w:val="009F1F98"/>
    <w:rsid w:val="009F3142"/>
    <w:rsid w:val="009F6797"/>
    <w:rsid w:val="00A00E67"/>
    <w:rsid w:val="00A0196E"/>
    <w:rsid w:val="00A03B16"/>
    <w:rsid w:val="00A0609A"/>
    <w:rsid w:val="00A07049"/>
    <w:rsid w:val="00A07A0E"/>
    <w:rsid w:val="00A07B85"/>
    <w:rsid w:val="00A10C10"/>
    <w:rsid w:val="00A13D56"/>
    <w:rsid w:val="00A17680"/>
    <w:rsid w:val="00A17F14"/>
    <w:rsid w:val="00A2041D"/>
    <w:rsid w:val="00A31860"/>
    <w:rsid w:val="00A32687"/>
    <w:rsid w:val="00A33D7A"/>
    <w:rsid w:val="00A33FAB"/>
    <w:rsid w:val="00A343B5"/>
    <w:rsid w:val="00A3457A"/>
    <w:rsid w:val="00A3520A"/>
    <w:rsid w:val="00A3609C"/>
    <w:rsid w:val="00A3764C"/>
    <w:rsid w:val="00A40AC3"/>
    <w:rsid w:val="00A419D3"/>
    <w:rsid w:val="00A4260B"/>
    <w:rsid w:val="00A46406"/>
    <w:rsid w:val="00A4780B"/>
    <w:rsid w:val="00A53005"/>
    <w:rsid w:val="00A531A8"/>
    <w:rsid w:val="00A54884"/>
    <w:rsid w:val="00A55D9B"/>
    <w:rsid w:val="00A60CFF"/>
    <w:rsid w:val="00A621F8"/>
    <w:rsid w:val="00A638B8"/>
    <w:rsid w:val="00A65138"/>
    <w:rsid w:val="00A663A8"/>
    <w:rsid w:val="00A66D03"/>
    <w:rsid w:val="00A719D3"/>
    <w:rsid w:val="00A76E59"/>
    <w:rsid w:val="00A80179"/>
    <w:rsid w:val="00A8465E"/>
    <w:rsid w:val="00A848D4"/>
    <w:rsid w:val="00A869CF"/>
    <w:rsid w:val="00A86ED9"/>
    <w:rsid w:val="00A878D9"/>
    <w:rsid w:val="00A87CCA"/>
    <w:rsid w:val="00A93BC2"/>
    <w:rsid w:val="00A955A9"/>
    <w:rsid w:val="00A9719B"/>
    <w:rsid w:val="00AA5117"/>
    <w:rsid w:val="00AA6CAA"/>
    <w:rsid w:val="00AA708A"/>
    <w:rsid w:val="00AA7D82"/>
    <w:rsid w:val="00AB0E3D"/>
    <w:rsid w:val="00AB22D9"/>
    <w:rsid w:val="00AB3189"/>
    <w:rsid w:val="00AB7A2F"/>
    <w:rsid w:val="00AC2B2C"/>
    <w:rsid w:val="00AC7F18"/>
    <w:rsid w:val="00AD02B1"/>
    <w:rsid w:val="00AD41F9"/>
    <w:rsid w:val="00AD43D7"/>
    <w:rsid w:val="00AD64AC"/>
    <w:rsid w:val="00AE11AA"/>
    <w:rsid w:val="00AE2060"/>
    <w:rsid w:val="00AE4E70"/>
    <w:rsid w:val="00AE5C1D"/>
    <w:rsid w:val="00AE69AE"/>
    <w:rsid w:val="00AE7B26"/>
    <w:rsid w:val="00AF20AF"/>
    <w:rsid w:val="00AF20F1"/>
    <w:rsid w:val="00AF43ED"/>
    <w:rsid w:val="00AF4D42"/>
    <w:rsid w:val="00AF53BA"/>
    <w:rsid w:val="00B03088"/>
    <w:rsid w:val="00B0446E"/>
    <w:rsid w:val="00B06704"/>
    <w:rsid w:val="00B103D5"/>
    <w:rsid w:val="00B11891"/>
    <w:rsid w:val="00B14131"/>
    <w:rsid w:val="00B16F83"/>
    <w:rsid w:val="00B219CA"/>
    <w:rsid w:val="00B2241F"/>
    <w:rsid w:val="00B23468"/>
    <w:rsid w:val="00B240F0"/>
    <w:rsid w:val="00B300AA"/>
    <w:rsid w:val="00B323E1"/>
    <w:rsid w:val="00B34304"/>
    <w:rsid w:val="00B34C8A"/>
    <w:rsid w:val="00B34D7C"/>
    <w:rsid w:val="00B353AA"/>
    <w:rsid w:val="00B42C70"/>
    <w:rsid w:val="00B4711D"/>
    <w:rsid w:val="00B47421"/>
    <w:rsid w:val="00B479BD"/>
    <w:rsid w:val="00B47EA3"/>
    <w:rsid w:val="00B501F0"/>
    <w:rsid w:val="00B534B8"/>
    <w:rsid w:val="00B55F36"/>
    <w:rsid w:val="00B56669"/>
    <w:rsid w:val="00B63AD7"/>
    <w:rsid w:val="00B650A9"/>
    <w:rsid w:val="00B65C8B"/>
    <w:rsid w:val="00B678CC"/>
    <w:rsid w:val="00B7115A"/>
    <w:rsid w:val="00B739E8"/>
    <w:rsid w:val="00B750B9"/>
    <w:rsid w:val="00B751B5"/>
    <w:rsid w:val="00B80EF3"/>
    <w:rsid w:val="00B8455E"/>
    <w:rsid w:val="00B85E8D"/>
    <w:rsid w:val="00B87547"/>
    <w:rsid w:val="00B87ACB"/>
    <w:rsid w:val="00B93ACF"/>
    <w:rsid w:val="00B95569"/>
    <w:rsid w:val="00B963D9"/>
    <w:rsid w:val="00B97DA1"/>
    <w:rsid w:val="00BA17F9"/>
    <w:rsid w:val="00BA19C6"/>
    <w:rsid w:val="00BA7904"/>
    <w:rsid w:val="00BB1997"/>
    <w:rsid w:val="00BB2487"/>
    <w:rsid w:val="00BB42F8"/>
    <w:rsid w:val="00BB55FA"/>
    <w:rsid w:val="00BC1972"/>
    <w:rsid w:val="00BC2043"/>
    <w:rsid w:val="00BC36A1"/>
    <w:rsid w:val="00BC6E66"/>
    <w:rsid w:val="00BC71E7"/>
    <w:rsid w:val="00BD134B"/>
    <w:rsid w:val="00BD7F0C"/>
    <w:rsid w:val="00BE08C0"/>
    <w:rsid w:val="00BE6076"/>
    <w:rsid w:val="00BE68E2"/>
    <w:rsid w:val="00BF037D"/>
    <w:rsid w:val="00BF1C2E"/>
    <w:rsid w:val="00BF4F2E"/>
    <w:rsid w:val="00BF788A"/>
    <w:rsid w:val="00C04089"/>
    <w:rsid w:val="00C04650"/>
    <w:rsid w:val="00C05851"/>
    <w:rsid w:val="00C065B3"/>
    <w:rsid w:val="00C07E72"/>
    <w:rsid w:val="00C10260"/>
    <w:rsid w:val="00C10E43"/>
    <w:rsid w:val="00C11CCF"/>
    <w:rsid w:val="00C137AB"/>
    <w:rsid w:val="00C20D61"/>
    <w:rsid w:val="00C20DBD"/>
    <w:rsid w:val="00C21954"/>
    <w:rsid w:val="00C23A2D"/>
    <w:rsid w:val="00C24278"/>
    <w:rsid w:val="00C319F5"/>
    <w:rsid w:val="00C3343D"/>
    <w:rsid w:val="00C33EFF"/>
    <w:rsid w:val="00C4215E"/>
    <w:rsid w:val="00C4729A"/>
    <w:rsid w:val="00C51032"/>
    <w:rsid w:val="00C547F4"/>
    <w:rsid w:val="00C54C1D"/>
    <w:rsid w:val="00C54C77"/>
    <w:rsid w:val="00C559B2"/>
    <w:rsid w:val="00C55B42"/>
    <w:rsid w:val="00C56B68"/>
    <w:rsid w:val="00C5753B"/>
    <w:rsid w:val="00C60C00"/>
    <w:rsid w:val="00C60E3A"/>
    <w:rsid w:val="00C67ED0"/>
    <w:rsid w:val="00C73E49"/>
    <w:rsid w:val="00C77DE4"/>
    <w:rsid w:val="00C80CBB"/>
    <w:rsid w:val="00C8149D"/>
    <w:rsid w:val="00C81817"/>
    <w:rsid w:val="00C833FD"/>
    <w:rsid w:val="00C87129"/>
    <w:rsid w:val="00C93C9A"/>
    <w:rsid w:val="00C94845"/>
    <w:rsid w:val="00C963C5"/>
    <w:rsid w:val="00C97E59"/>
    <w:rsid w:val="00CA0DBA"/>
    <w:rsid w:val="00CA2FCC"/>
    <w:rsid w:val="00CA4CD2"/>
    <w:rsid w:val="00CA7038"/>
    <w:rsid w:val="00CA7A39"/>
    <w:rsid w:val="00CA7CBB"/>
    <w:rsid w:val="00CB1D66"/>
    <w:rsid w:val="00CB6825"/>
    <w:rsid w:val="00CB728A"/>
    <w:rsid w:val="00CB74FC"/>
    <w:rsid w:val="00CC2102"/>
    <w:rsid w:val="00CC3DD2"/>
    <w:rsid w:val="00CC3EDB"/>
    <w:rsid w:val="00CC54B3"/>
    <w:rsid w:val="00CC6F55"/>
    <w:rsid w:val="00CD0B9B"/>
    <w:rsid w:val="00CD1B6E"/>
    <w:rsid w:val="00CD336C"/>
    <w:rsid w:val="00CD44BC"/>
    <w:rsid w:val="00CE0678"/>
    <w:rsid w:val="00CE0ED8"/>
    <w:rsid w:val="00CE1DA5"/>
    <w:rsid w:val="00CE2371"/>
    <w:rsid w:val="00CE414B"/>
    <w:rsid w:val="00CE466F"/>
    <w:rsid w:val="00CE7F44"/>
    <w:rsid w:val="00CF4992"/>
    <w:rsid w:val="00CF5EEC"/>
    <w:rsid w:val="00CF621F"/>
    <w:rsid w:val="00CF72DE"/>
    <w:rsid w:val="00D01655"/>
    <w:rsid w:val="00D01FC3"/>
    <w:rsid w:val="00D0360C"/>
    <w:rsid w:val="00D04B18"/>
    <w:rsid w:val="00D050A5"/>
    <w:rsid w:val="00D1429B"/>
    <w:rsid w:val="00D15542"/>
    <w:rsid w:val="00D16149"/>
    <w:rsid w:val="00D168B7"/>
    <w:rsid w:val="00D260E9"/>
    <w:rsid w:val="00D34B55"/>
    <w:rsid w:val="00D34E82"/>
    <w:rsid w:val="00D351D0"/>
    <w:rsid w:val="00D37667"/>
    <w:rsid w:val="00D40CBD"/>
    <w:rsid w:val="00D4176B"/>
    <w:rsid w:val="00D43656"/>
    <w:rsid w:val="00D5181A"/>
    <w:rsid w:val="00D520E1"/>
    <w:rsid w:val="00D56221"/>
    <w:rsid w:val="00D57132"/>
    <w:rsid w:val="00D57406"/>
    <w:rsid w:val="00D57A33"/>
    <w:rsid w:val="00D6280B"/>
    <w:rsid w:val="00D635F8"/>
    <w:rsid w:val="00D71812"/>
    <w:rsid w:val="00D74434"/>
    <w:rsid w:val="00D75214"/>
    <w:rsid w:val="00D75938"/>
    <w:rsid w:val="00D81D83"/>
    <w:rsid w:val="00D82525"/>
    <w:rsid w:val="00D852BF"/>
    <w:rsid w:val="00D90844"/>
    <w:rsid w:val="00D961FE"/>
    <w:rsid w:val="00D97D17"/>
    <w:rsid w:val="00DA068A"/>
    <w:rsid w:val="00DA4AE2"/>
    <w:rsid w:val="00DA4C20"/>
    <w:rsid w:val="00DA52C4"/>
    <w:rsid w:val="00DA7017"/>
    <w:rsid w:val="00DA7024"/>
    <w:rsid w:val="00DB34E3"/>
    <w:rsid w:val="00DB6A8D"/>
    <w:rsid w:val="00DB7775"/>
    <w:rsid w:val="00DC10B7"/>
    <w:rsid w:val="00DC1B53"/>
    <w:rsid w:val="00DC246A"/>
    <w:rsid w:val="00DC40E6"/>
    <w:rsid w:val="00DC5B9E"/>
    <w:rsid w:val="00DC66C9"/>
    <w:rsid w:val="00DC69E9"/>
    <w:rsid w:val="00DC7026"/>
    <w:rsid w:val="00DC74B1"/>
    <w:rsid w:val="00DD12B1"/>
    <w:rsid w:val="00DD506A"/>
    <w:rsid w:val="00DE36B2"/>
    <w:rsid w:val="00DE403C"/>
    <w:rsid w:val="00DE4764"/>
    <w:rsid w:val="00DE4E6B"/>
    <w:rsid w:val="00DE6E15"/>
    <w:rsid w:val="00DF19B4"/>
    <w:rsid w:val="00DF34B5"/>
    <w:rsid w:val="00DF7070"/>
    <w:rsid w:val="00E015D5"/>
    <w:rsid w:val="00E018B4"/>
    <w:rsid w:val="00E02B4A"/>
    <w:rsid w:val="00E03EF9"/>
    <w:rsid w:val="00E05163"/>
    <w:rsid w:val="00E06EA5"/>
    <w:rsid w:val="00E104A8"/>
    <w:rsid w:val="00E163F0"/>
    <w:rsid w:val="00E16530"/>
    <w:rsid w:val="00E1701C"/>
    <w:rsid w:val="00E17B1A"/>
    <w:rsid w:val="00E21C45"/>
    <w:rsid w:val="00E25346"/>
    <w:rsid w:val="00E303CF"/>
    <w:rsid w:val="00E31CBF"/>
    <w:rsid w:val="00E327E3"/>
    <w:rsid w:val="00E349D9"/>
    <w:rsid w:val="00E352C8"/>
    <w:rsid w:val="00E41981"/>
    <w:rsid w:val="00E4646C"/>
    <w:rsid w:val="00E55F62"/>
    <w:rsid w:val="00E5741F"/>
    <w:rsid w:val="00E612B0"/>
    <w:rsid w:val="00E6201D"/>
    <w:rsid w:val="00E632B6"/>
    <w:rsid w:val="00E6395C"/>
    <w:rsid w:val="00E64E5D"/>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3B3E"/>
    <w:rsid w:val="00E94592"/>
    <w:rsid w:val="00E953C6"/>
    <w:rsid w:val="00E96639"/>
    <w:rsid w:val="00EA24EE"/>
    <w:rsid w:val="00EA2646"/>
    <w:rsid w:val="00EA2CFD"/>
    <w:rsid w:val="00EA44DC"/>
    <w:rsid w:val="00EA4E67"/>
    <w:rsid w:val="00EA687A"/>
    <w:rsid w:val="00EA779C"/>
    <w:rsid w:val="00EB7827"/>
    <w:rsid w:val="00EC1E24"/>
    <w:rsid w:val="00EC23EF"/>
    <w:rsid w:val="00EC5C11"/>
    <w:rsid w:val="00ED010E"/>
    <w:rsid w:val="00ED0E97"/>
    <w:rsid w:val="00ED28DC"/>
    <w:rsid w:val="00ED4298"/>
    <w:rsid w:val="00ED53CA"/>
    <w:rsid w:val="00ED5FA2"/>
    <w:rsid w:val="00ED6027"/>
    <w:rsid w:val="00EE017B"/>
    <w:rsid w:val="00EE1F53"/>
    <w:rsid w:val="00EE289F"/>
    <w:rsid w:val="00EE4CC5"/>
    <w:rsid w:val="00EE5A06"/>
    <w:rsid w:val="00EE5B2F"/>
    <w:rsid w:val="00EE6004"/>
    <w:rsid w:val="00EE749F"/>
    <w:rsid w:val="00EE7D8E"/>
    <w:rsid w:val="00EF0979"/>
    <w:rsid w:val="00EF1371"/>
    <w:rsid w:val="00EF154A"/>
    <w:rsid w:val="00EF3290"/>
    <w:rsid w:val="00EF4B86"/>
    <w:rsid w:val="00F01104"/>
    <w:rsid w:val="00F13EAB"/>
    <w:rsid w:val="00F1693A"/>
    <w:rsid w:val="00F16E4C"/>
    <w:rsid w:val="00F21AA5"/>
    <w:rsid w:val="00F2353B"/>
    <w:rsid w:val="00F242C0"/>
    <w:rsid w:val="00F26CE9"/>
    <w:rsid w:val="00F276CD"/>
    <w:rsid w:val="00F300C8"/>
    <w:rsid w:val="00F300E2"/>
    <w:rsid w:val="00F3146A"/>
    <w:rsid w:val="00F32C87"/>
    <w:rsid w:val="00F334C9"/>
    <w:rsid w:val="00F40716"/>
    <w:rsid w:val="00F40B2B"/>
    <w:rsid w:val="00F44C0B"/>
    <w:rsid w:val="00F44EA7"/>
    <w:rsid w:val="00F521AC"/>
    <w:rsid w:val="00F54D9F"/>
    <w:rsid w:val="00F55A0B"/>
    <w:rsid w:val="00F62236"/>
    <w:rsid w:val="00F62650"/>
    <w:rsid w:val="00F63CE2"/>
    <w:rsid w:val="00F6508A"/>
    <w:rsid w:val="00F65928"/>
    <w:rsid w:val="00F659B6"/>
    <w:rsid w:val="00F67C86"/>
    <w:rsid w:val="00F723A9"/>
    <w:rsid w:val="00F74862"/>
    <w:rsid w:val="00F75EDB"/>
    <w:rsid w:val="00F80D8F"/>
    <w:rsid w:val="00F81844"/>
    <w:rsid w:val="00F829DB"/>
    <w:rsid w:val="00F834DD"/>
    <w:rsid w:val="00F834F2"/>
    <w:rsid w:val="00F87013"/>
    <w:rsid w:val="00F87C94"/>
    <w:rsid w:val="00F87CAC"/>
    <w:rsid w:val="00F9052B"/>
    <w:rsid w:val="00F92493"/>
    <w:rsid w:val="00F93ED6"/>
    <w:rsid w:val="00F94F80"/>
    <w:rsid w:val="00FA2E33"/>
    <w:rsid w:val="00FA3600"/>
    <w:rsid w:val="00FA4FA7"/>
    <w:rsid w:val="00FA53D0"/>
    <w:rsid w:val="00FB1A3B"/>
    <w:rsid w:val="00FC6219"/>
    <w:rsid w:val="00FC7B1C"/>
    <w:rsid w:val="00FD0A3C"/>
    <w:rsid w:val="00FD1B7C"/>
    <w:rsid w:val="00FD2C16"/>
    <w:rsid w:val="00FD36C3"/>
    <w:rsid w:val="00FD4168"/>
    <w:rsid w:val="00FD41E7"/>
    <w:rsid w:val="00FD6736"/>
    <w:rsid w:val="00FD67B2"/>
    <w:rsid w:val="00FE03CC"/>
    <w:rsid w:val="00FE6181"/>
    <w:rsid w:val="00FF2213"/>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858">
      <w:marLeft w:val="0"/>
      <w:marRight w:val="0"/>
      <w:marTop w:val="0"/>
      <w:marBottom w:val="0"/>
      <w:divBdr>
        <w:top w:val="none" w:sz="0" w:space="0" w:color="auto"/>
        <w:left w:val="none" w:sz="0" w:space="0" w:color="auto"/>
        <w:bottom w:val="none" w:sz="0" w:space="0" w:color="auto"/>
        <w:right w:val="none" w:sz="0" w:space="0" w:color="auto"/>
      </w:divBdr>
    </w:div>
    <w:div w:id="49378859">
      <w:marLeft w:val="0"/>
      <w:marRight w:val="0"/>
      <w:marTop w:val="0"/>
      <w:marBottom w:val="0"/>
      <w:divBdr>
        <w:top w:val="none" w:sz="0" w:space="0" w:color="auto"/>
        <w:left w:val="none" w:sz="0" w:space="0" w:color="auto"/>
        <w:bottom w:val="none" w:sz="0" w:space="0" w:color="auto"/>
        <w:right w:val="none" w:sz="0" w:space="0" w:color="auto"/>
      </w:divBdr>
    </w:div>
    <w:div w:id="49378860">
      <w:marLeft w:val="0"/>
      <w:marRight w:val="0"/>
      <w:marTop w:val="0"/>
      <w:marBottom w:val="0"/>
      <w:divBdr>
        <w:top w:val="none" w:sz="0" w:space="0" w:color="auto"/>
        <w:left w:val="none" w:sz="0" w:space="0" w:color="auto"/>
        <w:bottom w:val="none" w:sz="0" w:space="0" w:color="auto"/>
        <w:right w:val="none" w:sz="0" w:space="0" w:color="auto"/>
      </w:divBdr>
    </w:div>
    <w:div w:id="49378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5972EFBB968FD96C15F6BE6EAF0075C0E06DDE7A2B871825F7BC37925A6E5629ED4758B9F64215A433FA32CEA2A"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12547</Words>
  <Characters>82673</Characters>
  <Application>Microsoft Office Word</Application>
  <DocSecurity>0</DocSecurity>
  <Lines>688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410YNM</cp:lastModifiedBy>
  <cp:revision>2</cp:revision>
  <cp:lastPrinted>2020-10-05T07:20:00Z</cp:lastPrinted>
  <dcterms:created xsi:type="dcterms:W3CDTF">2020-11-25T07:44:00Z</dcterms:created>
  <dcterms:modified xsi:type="dcterms:W3CDTF">2020-11-25T07:44:00Z</dcterms:modified>
</cp:coreProperties>
</file>