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F" w:rsidRPr="006525CF" w:rsidRDefault="006525CF" w:rsidP="006525CF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CF" w:rsidRPr="006525CF" w:rsidRDefault="006525CF" w:rsidP="006525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БУРЯТИЯ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МУНИЦИПАЛЬНОЕ КАЗЕННОЕ УЧРЕЖДЕНИЕ 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АДМИНИСТРАЦИЯ МУНИЦИПАЛЬНОГО ОБРАЗОВАНИЯ</w:t>
      </w: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:rsidR="006525CF" w:rsidRPr="006525CF" w:rsidRDefault="006525CF" w:rsidP="006525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525CF" w:rsidRPr="006525CF" w:rsidRDefault="007B54DA" w:rsidP="006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года 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7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7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:rsidR="006525CF" w:rsidRPr="006525CF" w:rsidRDefault="006525CF" w:rsidP="0065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Бичура</w:t>
      </w:r>
    </w:p>
    <w:p w:rsidR="006525CF" w:rsidRPr="006525CF" w:rsidRDefault="006525CF" w:rsidP="0065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CF" w:rsidRDefault="00A715D8" w:rsidP="007F4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D8">
        <w:tab/>
      </w:r>
      <w:r w:rsidR="006525CF" w:rsidRPr="006525CF">
        <w:rPr>
          <w:rFonts w:ascii="Times New Roman" w:eastAsia="Calibri" w:hAnsi="Times New Roman" w:cs="Times New Roman"/>
          <w:sz w:val="28"/>
          <w:szCs w:val="28"/>
        </w:rPr>
        <w:t xml:space="preserve">Во исполнение подпунктов «а» и «б» пункта 2 перечня поручений Президента Российской Федерации по итогам Государственного совета по вопросу развития конкуренции от 15.05.2018 № Пр-817ГС, </w:t>
      </w:r>
      <w:r w:rsidR="006525CF" w:rsidRPr="006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768-р:</w:t>
      </w:r>
    </w:p>
    <w:p w:rsidR="00DB1767" w:rsidRDefault="007F4917" w:rsidP="00C159E1">
      <w:pPr>
        <w:pStyle w:val="3"/>
        <w:tabs>
          <w:tab w:val="left" w:pos="709"/>
          <w:tab w:val="left" w:pos="1134"/>
        </w:tabs>
        <w:ind w:left="0"/>
        <w:rPr>
          <w:sz w:val="28"/>
          <w:szCs w:val="28"/>
        </w:rPr>
      </w:pPr>
      <w:r w:rsidRPr="007F4917">
        <w:rPr>
          <w:sz w:val="28"/>
          <w:szCs w:val="28"/>
        </w:rPr>
        <w:t xml:space="preserve">1. Утвердить </w:t>
      </w:r>
      <w:hyperlink r:id="rId9" w:history="1">
        <w:r w:rsidRPr="007F4917">
          <w:rPr>
            <w:sz w:val="28"/>
            <w:szCs w:val="28"/>
          </w:rPr>
          <w:t>Перечень</w:t>
        </w:r>
      </w:hyperlink>
      <w:r w:rsidRPr="007F4917">
        <w:rPr>
          <w:sz w:val="28"/>
          <w:szCs w:val="28"/>
        </w:rPr>
        <w:t xml:space="preserve"> товарных рынков для содействия развитию конкуренции в Бичурском районе  согласно приложению № 1 к настоящему распоряжению.</w:t>
      </w:r>
      <w:r w:rsidR="00C159E1">
        <w:rPr>
          <w:sz w:val="28"/>
          <w:szCs w:val="28"/>
        </w:rPr>
        <w:t xml:space="preserve"> </w:t>
      </w:r>
    </w:p>
    <w:p w:rsidR="007F4917" w:rsidRDefault="007F4917" w:rsidP="00C159E1">
      <w:pPr>
        <w:pStyle w:val="3"/>
        <w:tabs>
          <w:tab w:val="left" w:pos="709"/>
          <w:tab w:val="left" w:pos="1134"/>
        </w:tabs>
        <w:ind w:left="0"/>
        <w:rPr>
          <w:bCs/>
          <w:sz w:val="28"/>
          <w:szCs w:val="28"/>
        </w:rPr>
      </w:pPr>
      <w:r w:rsidRPr="007F4917">
        <w:rPr>
          <w:bCs/>
          <w:sz w:val="28"/>
          <w:szCs w:val="28"/>
        </w:rPr>
        <w:t xml:space="preserve">2. Утвердить </w:t>
      </w:r>
      <w:bookmarkStart w:id="1" w:name="_Hlk12970001"/>
      <w:r w:rsidRPr="007F4917">
        <w:rPr>
          <w:bCs/>
          <w:sz w:val="28"/>
          <w:szCs w:val="28"/>
        </w:rPr>
        <w:t>План мероприятий («дорожную карту») по содействию развитию конкуренции в Бичурском районе (далее - План) и Перечень ключевых показателей по содействию развитию конкуренции в Бичурском районе</w:t>
      </w:r>
      <w:bookmarkEnd w:id="1"/>
      <w:r w:rsidRPr="007F4917">
        <w:rPr>
          <w:bCs/>
          <w:sz w:val="28"/>
          <w:szCs w:val="28"/>
        </w:rPr>
        <w:t xml:space="preserve"> (далее - Показатели) согласно приложению № 2 к настоящему распоряжению.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3. Исполнителям, ответственным за реализацию Плана: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3.</w:t>
      </w:r>
      <w:r w:rsidR="003D117F">
        <w:rPr>
          <w:bCs/>
          <w:sz w:val="28"/>
        </w:rPr>
        <w:t>1</w:t>
      </w:r>
      <w:r w:rsidRPr="00185868">
        <w:rPr>
          <w:bCs/>
          <w:sz w:val="28"/>
        </w:rPr>
        <w:t>. Обеспечить реализацию Плана.</w:t>
      </w:r>
    </w:p>
    <w:p w:rsidR="00FE08DB" w:rsidRPr="00185868" w:rsidRDefault="003D117F" w:rsidP="00FE08DB">
      <w:pPr>
        <w:pStyle w:val="a7"/>
        <w:rPr>
          <w:bCs/>
          <w:sz w:val="28"/>
        </w:rPr>
      </w:pPr>
      <w:r>
        <w:rPr>
          <w:bCs/>
          <w:sz w:val="28"/>
        </w:rPr>
        <w:t>3.2</w:t>
      </w:r>
      <w:r w:rsidR="00FE08DB" w:rsidRPr="00185868">
        <w:rPr>
          <w:bCs/>
          <w:sz w:val="28"/>
        </w:rPr>
        <w:t xml:space="preserve">. </w:t>
      </w:r>
      <w:r>
        <w:rPr>
          <w:rFonts w:eastAsia="Calibri"/>
          <w:sz w:val="28"/>
          <w:szCs w:val="28"/>
        </w:rPr>
        <w:t>Ежегодно до 20 января</w:t>
      </w:r>
      <w:r w:rsidRPr="00185868">
        <w:rPr>
          <w:rFonts w:eastAsia="Calibri"/>
          <w:sz w:val="28"/>
          <w:szCs w:val="28"/>
        </w:rPr>
        <w:t xml:space="preserve"> года</w:t>
      </w:r>
      <w:r w:rsidR="00F13A39">
        <w:rPr>
          <w:rFonts w:eastAsia="Calibri"/>
          <w:sz w:val="28"/>
          <w:szCs w:val="28"/>
        </w:rPr>
        <w:t>, следующего за</w:t>
      </w:r>
      <w:r>
        <w:rPr>
          <w:rFonts w:eastAsia="Calibri"/>
          <w:sz w:val="28"/>
          <w:szCs w:val="28"/>
        </w:rPr>
        <w:t xml:space="preserve"> отчетным п</w:t>
      </w:r>
      <w:r w:rsidR="00FE08DB" w:rsidRPr="00185868">
        <w:rPr>
          <w:bCs/>
          <w:sz w:val="28"/>
        </w:rPr>
        <w:t xml:space="preserve">редставлять </w:t>
      </w:r>
      <w:r w:rsidR="00185868" w:rsidRPr="00185868">
        <w:rPr>
          <w:bCs/>
          <w:sz w:val="28"/>
        </w:rPr>
        <w:t xml:space="preserve">в </w:t>
      </w:r>
      <w:r w:rsidR="00FE08DB" w:rsidRPr="00185868">
        <w:rPr>
          <w:bCs/>
          <w:sz w:val="28"/>
        </w:rPr>
        <w:t xml:space="preserve">Комитет экономического развития МКУ Администрация МО «Бичурский район» информацию о ходе реализации </w:t>
      </w:r>
      <w:hyperlink r:id="rId10" w:anchor="Par40" w:history="1">
        <w:r w:rsidR="00FE08DB" w:rsidRPr="00185868">
          <w:rPr>
            <w:bCs/>
            <w:sz w:val="28"/>
          </w:rPr>
          <w:t>Плана</w:t>
        </w:r>
      </w:hyperlink>
      <w:r w:rsidR="00FE08DB" w:rsidRPr="00185868">
        <w:rPr>
          <w:bCs/>
          <w:sz w:val="28"/>
        </w:rPr>
        <w:t xml:space="preserve"> и выполнения Показателей.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>4. Комитету экономического развития  МКУ Администрация МО «Бичурский район»:</w:t>
      </w:r>
    </w:p>
    <w:p w:rsidR="00FE08DB" w:rsidRPr="00185868" w:rsidRDefault="00FE08DB" w:rsidP="00FE08DB">
      <w:pPr>
        <w:pStyle w:val="a7"/>
        <w:rPr>
          <w:bCs/>
          <w:sz w:val="28"/>
        </w:rPr>
      </w:pPr>
      <w:r w:rsidRPr="00185868">
        <w:rPr>
          <w:bCs/>
          <w:sz w:val="28"/>
        </w:rPr>
        <w:t xml:space="preserve">4.1 Осуществлять координацию и мониторинг реализации мероприятий </w:t>
      </w:r>
      <w:hyperlink r:id="rId11" w:anchor="Par40" w:history="1">
        <w:r w:rsidRPr="00185868">
          <w:rPr>
            <w:bCs/>
            <w:sz w:val="28"/>
          </w:rPr>
          <w:t>Плана</w:t>
        </w:r>
      </w:hyperlink>
      <w:r w:rsidRPr="00185868">
        <w:rPr>
          <w:bCs/>
          <w:sz w:val="28"/>
        </w:rPr>
        <w:t xml:space="preserve"> и выполнения Показателей. </w:t>
      </w:r>
    </w:p>
    <w:p w:rsidR="00FE08DB" w:rsidRPr="00185868" w:rsidRDefault="00FE08DB" w:rsidP="00FE0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hAnsi="Times New Roman" w:cs="Times New Roman"/>
          <w:bCs/>
          <w:sz w:val="28"/>
        </w:rPr>
        <w:t xml:space="preserve">  4.2. </w:t>
      </w:r>
      <w:r w:rsidRPr="00185868">
        <w:rPr>
          <w:rFonts w:ascii="Times New Roman" w:eastAsia="Calibri" w:hAnsi="Times New Roman" w:cs="Times New Roman"/>
          <w:sz w:val="28"/>
          <w:szCs w:val="28"/>
        </w:rPr>
        <w:t>Ежегодно до 15 февраля года, следующего за</w:t>
      </w:r>
      <w:r w:rsidR="00FD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868">
        <w:rPr>
          <w:rFonts w:ascii="Times New Roman" w:eastAsia="Calibri" w:hAnsi="Times New Roman" w:cs="Times New Roman"/>
          <w:sz w:val="28"/>
          <w:szCs w:val="28"/>
        </w:rPr>
        <w:t>отчетным, представлять в Министерство экономики Республики Бурятия информацию о ходе реализации Плана и выполнения Показателей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hAnsi="Times New Roman" w:cs="Times New Roman"/>
          <w:bCs/>
          <w:sz w:val="28"/>
          <w:szCs w:val="28"/>
        </w:rPr>
        <w:t xml:space="preserve">     5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распоряжение Администрации МО «Бичурский район» от </w:t>
      </w:r>
      <w:r w:rsidR="007B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02.09.2019 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0124">
        <w:rPr>
          <w:rFonts w:ascii="Times New Roman" w:eastAsia="Times New Roman" w:hAnsi="Times New Roman" w:cs="Times New Roman"/>
          <w:sz w:val="28"/>
          <w:szCs w:val="28"/>
          <w:lang w:eastAsia="ru-RU"/>
        </w:rPr>
        <w:t>361-р.</w:t>
      </w:r>
    </w:p>
    <w:p w:rsidR="00FE08DB" w:rsidRPr="00185868" w:rsidRDefault="00FE08DB" w:rsidP="00FE08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586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</w:t>
      </w:r>
      <w:r w:rsidR="00F13A39">
        <w:rPr>
          <w:rFonts w:ascii="Times New Roman" w:hAnsi="Times New Roman" w:cs="Times New Roman"/>
          <w:sz w:val="28"/>
          <w:szCs w:val="28"/>
        </w:rPr>
        <w:t>поряжения  возложить на</w:t>
      </w:r>
      <w:r w:rsidRPr="00185868">
        <w:rPr>
          <w:rFonts w:ascii="Times New Roman" w:hAnsi="Times New Roman" w:cs="Times New Roman"/>
          <w:sz w:val="28"/>
          <w:szCs w:val="28"/>
        </w:rPr>
        <w:t xml:space="preserve"> заместителя руководителя МКУ Администрация муниципального образования «Бичурский район» по финансово- экономическим вопросам.</w:t>
      </w:r>
    </w:p>
    <w:p w:rsidR="00FE08DB" w:rsidRPr="007F4917" w:rsidRDefault="00FE08DB" w:rsidP="00FE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</w:t>
      </w:r>
      <w:r w:rsidR="007B0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1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FE08DB" w:rsidRPr="007F4917" w:rsidRDefault="00FE08DB" w:rsidP="007F491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917" w:rsidRPr="007F4917" w:rsidRDefault="007F4917" w:rsidP="007F491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2E5F7F" w:rsidRDefault="002E5F7F" w:rsidP="00185868">
      <w:pPr>
        <w:pStyle w:val="a7"/>
        <w:ind w:firstLine="0"/>
        <w:rPr>
          <w:bCs/>
          <w:sz w:val="28"/>
          <w:szCs w:val="28"/>
        </w:rPr>
      </w:pPr>
    </w:p>
    <w:p w:rsidR="00192155" w:rsidRDefault="007B0124" w:rsidP="00185868">
      <w:pPr>
        <w:pStyle w:val="a7"/>
        <w:ind w:firstLine="0"/>
        <w:rPr>
          <w:bCs/>
        </w:rPr>
      </w:pPr>
      <w:r>
        <w:rPr>
          <w:bCs/>
          <w:sz w:val="28"/>
          <w:szCs w:val="28"/>
        </w:rPr>
        <w:t>Глава</w:t>
      </w:r>
      <w:r w:rsidR="001C0F2A" w:rsidRPr="001C0F2A">
        <w:rPr>
          <w:bCs/>
          <w:sz w:val="28"/>
          <w:szCs w:val="28"/>
        </w:rPr>
        <w:t xml:space="preserve"> МО «Бичурский район»    </w:t>
      </w:r>
      <w:r w:rsidR="00FE08DB">
        <w:rPr>
          <w:bCs/>
          <w:sz w:val="28"/>
          <w:szCs w:val="28"/>
        </w:rPr>
        <w:t xml:space="preserve">     </w:t>
      </w:r>
      <w:r w:rsidR="0006552B">
        <w:rPr>
          <w:bCs/>
          <w:sz w:val="28"/>
          <w:szCs w:val="28"/>
        </w:rPr>
        <w:t xml:space="preserve">                                  </w:t>
      </w:r>
      <w:r w:rsidR="00FE0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6E430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6E430C">
        <w:rPr>
          <w:bCs/>
          <w:sz w:val="28"/>
          <w:szCs w:val="28"/>
        </w:rPr>
        <w:t>В.В. Смолин</w:t>
      </w:r>
    </w:p>
    <w:p w:rsidR="00192155" w:rsidRPr="00A81642" w:rsidRDefault="00192155" w:rsidP="00192155">
      <w:pPr>
        <w:pStyle w:val="a7"/>
        <w:rPr>
          <w:bCs/>
        </w:rPr>
      </w:pPr>
    </w:p>
    <w:p w:rsidR="00192155" w:rsidRDefault="00192155" w:rsidP="00192155">
      <w:pPr>
        <w:pStyle w:val="a7"/>
        <w:rPr>
          <w:bCs/>
          <w:sz w:val="28"/>
        </w:rPr>
      </w:pPr>
    </w:p>
    <w:p w:rsidR="00192155" w:rsidRDefault="00192155" w:rsidP="00192155">
      <w:pPr>
        <w:pStyle w:val="a7"/>
        <w:rPr>
          <w:bCs/>
          <w:sz w:val="28"/>
        </w:rPr>
      </w:pPr>
    </w:p>
    <w:p w:rsidR="00DA5820" w:rsidRDefault="00DA5820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820A38" w:rsidRDefault="00820A3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5C1A5C" w:rsidRDefault="005C1A5C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F13A39" w:rsidRDefault="00F13A39" w:rsidP="00DA5820">
      <w:pPr>
        <w:rPr>
          <w:rFonts w:ascii="Times New Roman" w:hAnsi="Times New Roman" w:cs="Times New Roman"/>
          <w:sz w:val="18"/>
          <w:szCs w:val="18"/>
        </w:rPr>
      </w:pPr>
    </w:p>
    <w:p w:rsidR="00146143" w:rsidRDefault="00146143" w:rsidP="00DA5820">
      <w:pPr>
        <w:rPr>
          <w:rFonts w:ascii="Times New Roman" w:hAnsi="Times New Roman" w:cs="Times New Roman"/>
          <w:sz w:val="18"/>
          <w:szCs w:val="18"/>
        </w:rPr>
      </w:pPr>
    </w:p>
    <w:p w:rsidR="00185868" w:rsidRDefault="00185868" w:rsidP="00DA5820">
      <w:pPr>
        <w:rPr>
          <w:rFonts w:ascii="Times New Roman" w:hAnsi="Times New Roman" w:cs="Times New Roman"/>
          <w:sz w:val="18"/>
          <w:szCs w:val="18"/>
        </w:rPr>
      </w:pPr>
    </w:p>
    <w:p w:rsidR="00DA5820" w:rsidRDefault="00FE08DB" w:rsidP="00DA5820">
      <w:pPr>
        <w:rPr>
          <w:rFonts w:ascii="Times New Roman" w:hAnsi="Times New Roman" w:cs="Times New Roman"/>
          <w:sz w:val="18"/>
          <w:szCs w:val="18"/>
        </w:rPr>
      </w:pPr>
      <w:r w:rsidRPr="008B3BE7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 xml:space="preserve">Пантеллева О.П. – консультант сектора предпринимательства и потребительского рынка МКУ </w:t>
      </w:r>
      <w:r w:rsidR="00185868">
        <w:rPr>
          <w:rFonts w:ascii="Times New Roman" w:hAnsi="Times New Roman" w:cs="Times New Roman"/>
          <w:sz w:val="18"/>
          <w:szCs w:val="18"/>
        </w:rPr>
        <w:t xml:space="preserve"> Администрация</w:t>
      </w:r>
      <w:r w:rsidRPr="008B3BE7">
        <w:rPr>
          <w:rFonts w:ascii="Times New Roman" w:hAnsi="Times New Roman" w:cs="Times New Roman"/>
          <w:sz w:val="18"/>
          <w:szCs w:val="18"/>
        </w:rPr>
        <w:t xml:space="preserve"> МО «Бичурский р</w:t>
      </w:r>
      <w:r w:rsidR="00185868">
        <w:rPr>
          <w:rFonts w:ascii="Times New Roman" w:hAnsi="Times New Roman" w:cs="Times New Roman"/>
          <w:sz w:val="18"/>
          <w:szCs w:val="18"/>
        </w:rPr>
        <w:t xml:space="preserve">айон»________                                                                                                                                                    </w:t>
      </w:r>
      <w:r w:rsidR="00DA5820" w:rsidRPr="008B3BE7">
        <w:rPr>
          <w:rFonts w:ascii="Times New Roman" w:hAnsi="Times New Roman" w:cs="Times New Roman"/>
          <w:sz w:val="18"/>
          <w:szCs w:val="18"/>
        </w:rPr>
        <w:t>Согласовано:Савельева М.П.- заместитель руководителя по финансово-экономическим вопросам Администрации МО «Бичурский р</w:t>
      </w:r>
      <w:r w:rsidR="00185868">
        <w:rPr>
          <w:rFonts w:ascii="Times New Roman" w:hAnsi="Times New Roman" w:cs="Times New Roman"/>
          <w:sz w:val="18"/>
          <w:szCs w:val="18"/>
        </w:rPr>
        <w:t>айон»_____________</w:t>
      </w:r>
    </w:p>
    <w:p w:rsidR="00DA5820" w:rsidRPr="001A173E" w:rsidRDefault="00DA5820" w:rsidP="00DA5820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lastRenderedPageBreak/>
        <w:t>Приложение</w:t>
      </w:r>
      <w:r w:rsidR="00112DF7" w:rsidRPr="001A173E">
        <w:rPr>
          <w:highlight w:val="yellow"/>
        </w:rPr>
        <w:t xml:space="preserve"> 1</w:t>
      </w:r>
    </w:p>
    <w:p w:rsidR="00DA5820" w:rsidRPr="001A173E" w:rsidRDefault="00DA5820" w:rsidP="00DA5820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>УТВЕРЖДЕН</w:t>
      </w:r>
    </w:p>
    <w:p w:rsidR="00DA5820" w:rsidRPr="001A173E" w:rsidRDefault="00DA5820" w:rsidP="00DA5820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 xml:space="preserve">распоряжением </w:t>
      </w:r>
      <w:r w:rsidR="00185868" w:rsidRPr="001A173E">
        <w:rPr>
          <w:highlight w:val="yellow"/>
        </w:rPr>
        <w:t>МКУ Администрация</w:t>
      </w:r>
      <w:r w:rsidRPr="001A173E">
        <w:rPr>
          <w:highlight w:val="yellow"/>
        </w:rPr>
        <w:t xml:space="preserve"> МО «Бичурский район»</w:t>
      </w:r>
    </w:p>
    <w:p w:rsidR="00DA5820" w:rsidRPr="001A173E" w:rsidRDefault="00DA5820" w:rsidP="00DA5820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 xml:space="preserve">от </w:t>
      </w:r>
      <w:r w:rsidR="009F0B6E" w:rsidRPr="001A173E">
        <w:rPr>
          <w:highlight w:val="yellow"/>
        </w:rPr>
        <w:t>«02</w:t>
      </w:r>
      <w:r w:rsidR="00185868" w:rsidRPr="001A173E">
        <w:rPr>
          <w:highlight w:val="yellow"/>
        </w:rPr>
        <w:t>»</w:t>
      </w:r>
      <w:r w:rsidR="00D45ADE" w:rsidRPr="001A173E">
        <w:rPr>
          <w:highlight w:val="yellow"/>
        </w:rPr>
        <w:t xml:space="preserve"> сентября</w:t>
      </w:r>
      <w:r w:rsidR="001C0F2A" w:rsidRPr="001A173E">
        <w:rPr>
          <w:highlight w:val="yellow"/>
        </w:rPr>
        <w:t xml:space="preserve"> 201</w:t>
      </w:r>
      <w:r w:rsidR="00185868" w:rsidRPr="001A173E">
        <w:rPr>
          <w:highlight w:val="yellow"/>
        </w:rPr>
        <w:t>9</w:t>
      </w:r>
      <w:r w:rsidR="001C0F2A" w:rsidRPr="001A173E">
        <w:rPr>
          <w:highlight w:val="yellow"/>
        </w:rPr>
        <w:t xml:space="preserve"> года</w:t>
      </w:r>
      <w:r w:rsidRPr="001A173E">
        <w:rPr>
          <w:highlight w:val="yellow"/>
        </w:rPr>
        <w:t xml:space="preserve"> № </w:t>
      </w:r>
      <w:r w:rsidR="009F0B6E" w:rsidRPr="001A173E">
        <w:rPr>
          <w:highlight w:val="yellow"/>
        </w:rPr>
        <w:t>361-р</w:t>
      </w:r>
    </w:p>
    <w:p w:rsidR="00DA5820" w:rsidRPr="001A173E" w:rsidRDefault="00DA5820" w:rsidP="00DA5820">
      <w:pPr>
        <w:pStyle w:val="a7"/>
        <w:ind w:firstLine="0"/>
        <w:jc w:val="right"/>
        <w:rPr>
          <w:highlight w:val="yellow"/>
        </w:rPr>
      </w:pPr>
    </w:p>
    <w:p w:rsidR="00DA5820" w:rsidRPr="001A173E" w:rsidRDefault="00DA5820" w:rsidP="00DA5820">
      <w:pPr>
        <w:pStyle w:val="a7"/>
        <w:ind w:firstLine="0"/>
        <w:jc w:val="center"/>
        <w:rPr>
          <w:b/>
          <w:sz w:val="28"/>
          <w:highlight w:val="yellow"/>
        </w:rPr>
      </w:pPr>
    </w:p>
    <w:p w:rsidR="00185868" w:rsidRPr="001A173E" w:rsidRDefault="00185868" w:rsidP="00185868">
      <w:pPr>
        <w:pStyle w:val="a7"/>
        <w:jc w:val="center"/>
        <w:rPr>
          <w:b/>
          <w:sz w:val="28"/>
          <w:highlight w:val="yellow"/>
        </w:rPr>
      </w:pPr>
      <w:r w:rsidRPr="001A173E">
        <w:rPr>
          <w:b/>
          <w:sz w:val="28"/>
          <w:highlight w:val="yellow"/>
        </w:rPr>
        <w:t xml:space="preserve">Перечень </w:t>
      </w:r>
    </w:p>
    <w:p w:rsidR="00185868" w:rsidRPr="001A173E" w:rsidRDefault="00185868" w:rsidP="00185868">
      <w:pPr>
        <w:pStyle w:val="a7"/>
        <w:ind w:firstLine="0"/>
        <w:jc w:val="center"/>
        <w:rPr>
          <w:b/>
          <w:sz w:val="28"/>
          <w:highlight w:val="yellow"/>
        </w:rPr>
      </w:pPr>
      <w:r w:rsidRPr="001A173E">
        <w:rPr>
          <w:b/>
          <w:sz w:val="28"/>
          <w:highlight w:val="yellow"/>
        </w:rPr>
        <w:t xml:space="preserve">товарных рынков для содействия развитию конкуренции </w:t>
      </w:r>
    </w:p>
    <w:p w:rsidR="00DA5820" w:rsidRPr="001A173E" w:rsidRDefault="00DA5820" w:rsidP="00185868">
      <w:pPr>
        <w:pStyle w:val="a7"/>
        <w:ind w:firstLine="0"/>
        <w:jc w:val="center"/>
        <w:rPr>
          <w:b/>
          <w:sz w:val="28"/>
          <w:highlight w:val="yellow"/>
        </w:rPr>
      </w:pPr>
      <w:r w:rsidRPr="001A173E">
        <w:rPr>
          <w:b/>
          <w:sz w:val="28"/>
          <w:highlight w:val="yellow"/>
        </w:rPr>
        <w:t>в Бичурском районе</w:t>
      </w:r>
    </w:p>
    <w:p w:rsidR="00DA5820" w:rsidRPr="001A173E" w:rsidRDefault="00DA5820" w:rsidP="00DA5820">
      <w:pPr>
        <w:pStyle w:val="a7"/>
        <w:ind w:firstLine="0"/>
        <w:jc w:val="center"/>
        <w:rPr>
          <w:b/>
          <w:sz w:val="28"/>
          <w:highlight w:val="yellow"/>
        </w:rPr>
      </w:pPr>
    </w:p>
    <w:p w:rsidR="00DA5820" w:rsidRPr="001A173E" w:rsidRDefault="00DA5820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услуг дополнительного образования детей.</w:t>
      </w:r>
    </w:p>
    <w:p w:rsidR="005C35AC" w:rsidRPr="001A173E" w:rsidRDefault="005C35AC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теплоснабжения.</w:t>
      </w:r>
    </w:p>
    <w:p w:rsidR="00E81C0B" w:rsidRPr="001A173E" w:rsidRDefault="00E81C0B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услуг по сбору и транспортированию твердых коммунальных отходов.</w:t>
      </w:r>
    </w:p>
    <w:p w:rsidR="00F5605A" w:rsidRPr="001A173E" w:rsidRDefault="00F5605A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выполнения работ по благоустройству городской среды.</w:t>
      </w:r>
    </w:p>
    <w:p w:rsidR="00F5605A" w:rsidRPr="001A173E" w:rsidRDefault="00F5605A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поставки сжиженного газа в баллонах.</w:t>
      </w:r>
    </w:p>
    <w:p w:rsidR="00F85022" w:rsidRPr="001A173E" w:rsidRDefault="00F85022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F85022" w:rsidRPr="001A173E" w:rsidRDefault="00F85022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оказания услуг по перевозке пассажиров и багажа легковым такси.</w:t>
      </w:r>
    </w:p>
    <w:p w:rsidR="00C33295" w:rsidRPr="001A173E" w:rsidRDefault="00C33295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оказания услуг по ремонту автотранспортных средств.</w:t>
      </w:r>
    </w:p>
    <w:p w:rsidR="00C33295" w:rsidRPr="001A173E" w:rsidRDefault="00FC0CFE" w:rsidP="005C35AC">
      <w:pPr>
        <w:pStyle w:val="a7"/>
        <w:numPr>
          <w:ilvl w:val="0"/>
          <w:numId w:val="23"/>
        </w:numPr>
        <w:rPr>
          <w:bCs/>
          <w:sz w:val="28"/>
          <w:highlight w:val="yellow"/>
        </w:rPr>
      </w:pPr>
      <w:r w:rsidRPr="001A173E">
        <w:rPr>
          <w:bCs/>
          <w:sz w:val="28"/>
          <w:highlight w:val="yellow"/>
        </w:rPr>
        <w:t>Рынок нефтепродуктов.</w:t>
      </w:r>
    </w:p>
    <w:p w:rsidR="005C35AC" w:rsidRPr="001A173E" w:rsidRDefault="005C35AC" w:rsidP="005C35AC">
      <w:pPr>
        <w:pStyle w:val="a7"/>
        <w:rPr>
          <w:bCs/>
          <w:sz w:val="28"/>
          <w:highlight w:val="yellow"/>
        </w:rPr>
      </w:pPr>
    </w:p>
    <w:p w:rsidR="005C35AC" w:rsidRPr="001A173E" w:rsidRDefault="005C35AC" w:rsidP="005C35AC">
      <w:pPr>
        <w:pStyle w:val="a7"/>
        <w:rPr>
          <w:bCs/>
          <w:sz w:val="28"/>
          <w:highlight w:val="yellow"/>
        </w:rPr>
      </w:pPr>
    </w:p>
    <w:p w:rsidR="005C35AC" w:rsidRPr="001A173E" w:rsidRDefault="005C35AC" w:rsidP="005C35AC">
      <w:pPr>
        <w:pStyle w:val="a7"/>
        <w:rPr>
          <w:bCs/>
          <w:sz w:val="28"/>
          <w:highlight w:val="yellow"/>
        </w:rPr>
      </w:pPr>
    </w:p>
    <w:p w:rsidR="005C35AC" w:rsidRPr="001A173E" w:rsidRDefault="005C35AC" w:rsidP="005C35AC">
      <w:pPr>
        <w:pStyle w:val="a7"/>
        <w:rPr>
          <w:bCs/>
          <w:sz w:val="28"/>
          <w:highlight w:val="yellow"/>
        </w:rPr>
      </w:pPr>
    </w:p>
    <w:p w:rsidR="00192155" w:rsidRPr="001A173E" w:rsidRDefault="00192155" w:rsidP="00192155">
      <w:pPr>
        <w:pStyle w:val="a7"/>
        <w:rPr>
          <w:bCs/>
          <w:sz w:val="28"/>
          <w:highlight w:val="yellow"/>
        </w:rPr>
      </w:pPr>
    </w:p>
    <w:p w:rsidR="00192155" w:rsidRPr="001A173E" w:rsidRDefault="00192155" w:rsidP="00DA5820">
      <w:pPr>
        <w:pStyle w:val="a7"/>
        <w:ind w:firstLine="0"/>
        <w:jc w:val="center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pStyle w:val="3"/>
        <w:ind w:firstLine="540"/>
        <w:rPr>
          <w:highlight w:val="yellow"/>
        </w:rPr>
      </w:pPr>
    </w:p>
    <w:p w:rsidR="00192155" w:rsidRPr="001A173E" w:rsidRDefault="00192155" w:rsidP="00192155">
      <w:pPr>
        <w:spacing w:before="144" w:after="144"/>
        <w:rPr>
          <w:b/>
          <w:sz w:val="28"/>
          <w:szCs w:val="28"/>
          <w:highlight w:val="yellow"/>
        </w:rPr>
      </w:pPr>
    </w:p>
    <w:p w:rsidR="00192155" w:rsidRPr="001A173E" w:rsidRDefault="00192155" w:rsidP="00192155">
      <w:pPr>
        <w:spacing w:before="144" w:after="144"/>
        <w:rPr>
          <w:b/>
          <w:sz w:val="28"/>
          <w:szCs w:val="28"/>
          <w:highlight w:val="yellow"/>
        </w:rPr>
      </w:pPr>
    </w:p>
    <w:p w:rsidR="00192155" w:rsidRPr="001A173E" w:rsidRDefault="00192155" w:rsidP="00192155">
      <w:pPr>
        <w:spacing w:before="144" w:after="144"/>
        <w:jc w:val="center"/>
        <w:rPr>
          <w:b/>
          <w:sz w:val="28"/>
          <w:szCs w:val="28"/>
          <w:highlight w:val="yellow"/>
        </w:rPr>
      </w:pPr>
    </w:p>
    <w:p w:rsidR="00192155" w:rsidRPr="001A173E" w:rsidRDefault="00192155" w:rsidP="00192155">
      <w:pPr>
        <w:spacing w:before="144" w:after="144"/>
        <w:jc w:val="center"/>
        <w:rPr>
          <w:b/>
          <w:sz w:val="28"/>
          <w:szCs w:val="28"/>
          <w:highlight w:val="yellow"/>
        </w:rPr>
        <w:sectPr w:rsidR="00192155" w:rsidRPr="001A173E" w:rsidSect="006525CF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5ADE" w:rsidRPr="001A173E" w:rsidRDefault="00D45ADE" w:rsidP="00D45ADE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lastRenderedPageBreak/>
        <w:t>Приложение 1</w:t>
      </w:r>
    </w:p>
    <w:p w:rsidR="00D45ADE" w:rsidRPr="001A173E" w:rsidRDefault="00D45ADE" w:rsidP="00D45ADE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>УТВЕРЖДЕН</w:t>
      </w:r>
    </w:p>
    <w:p w:rsidR="00D45ADE" w:rsidRPr="001A173E" w:rsidRDefault="00D45ADE" w:rsidP="00D45ADE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>распоряжением МКУ Администрация МО «Бичурский район»</w:t>
      </w:r>
    </w:p>
    <w:p w:rsidR="00D45ADE" w:rsidRPr="001A173E" w:rsidRDefault="00D45ADE" w:rsidP="00D45ADE">
      <w:pPr>
        <w:pStyle w:val="a7"/>
        <w:ind w:firstLine="0"/>
        <w:jc w:val="right"/>
        <w:rPr>
          <w:highlight w:val="yellow"/>
        </w:rPr>
      </w:pPr>
      <w:r w:rsidRPr="001A173E">
        <w:rPr>
          <w:highlight w:val="yellow"/>
        </w:rPr>
        <w:t xml:space="preserve">от </w:t>
      </w:r>
      <w:r w:rsidR="009F0B6E" w:rsidRPr="001A173E">
        <w:rPr>
          <w:highlight w:val="yellow"/>
        </w:rPr>
        <w:t>«02</w:t>
      </w:r>
      <w:r w:rsidRPr="001A173E">
        <w:rPr>
          <w:highlight w:val="yellow"/>
        </w:rPr>
        <w:t>» сентября 2019 года №</w:t>
      </w:r>
      <w:r w:rsidR="009F0B6E" w:rsidRPr="001A173E">
        <w:rPr>
          <w:highlight w:val="yellow"/>
        </w:rPr>
        <w:t>361-р</w:t>
      </w:r>
    </w:p>
    <w:p w:rsidR="00192155" w:rsidRPr="001A173E" w:rsidRDefault="00192155" w:rsidP="00192155">
      <w:pPr>
        <w:pStyle w:val="a7"/>
        <w:ind w:firstLine="0"/>
        <w:jc w:val="center"/>
        <w:rPr>
          <w:b/>
          <w:highlight w:val="yellow"/>
        </w:rPr>
      </w:pPr>
    </w:p>
    <w:p w:rsidR="00192155" w:rsidRPr="001A173E" w:rsidRDefault="00192155" w:rsidP="00192155">
      <w:pPr>
        <w:pStyle w:val="a7"/>
        <w:ind w:firstLine="0"/>
        <w:jc w:val="center"/>
        <w:rPr>
          <w:b/>
          <w:sz w:val="20"/>
          <w:highlight w:val="yellow"/>
        </w:rPr>
      </w:pPr>
    </w:p>
    <w:p w:rsidR="00192155" w:rsidRPr="001A173E" w:rsidRDefault="00192155" w:rsidP="00192155">
      <w:pPr>
        <w:pStyle w:val="a7"/>
        <w:ind w:firstLine="0"/>
        <w:jc w:val="center"/>
        <w:rPr>
          <w:b/>
          <w:sz w:val="20"/>
          <w:highlight w:val="yellow"/>
        </w:rPr>
      </w:pPr>
    </w:p>
    <w:p w:rsidR="00192155" w:rsidRPr="001A173E" w:rsidRDefault="00192155" w:rsidP="00192155">
      <w:pPr>
        <w:pStyle w:val="a7"/>
        <w:ind w:firstLine="0"/>
        <w:jc w:val="center"/>
        <w:rPr>
          <w:b/>
          <w:sz w:val="22"/>
          <w:szCs w:val="22"/>
          <w:highlight w:val="yellow"/>
        </w:rPr>
      </w:pPr>
      <w:r w:rsidRPr="001A173E">
        <w:rPr>
          <w:b/>
          <w:sz w:val="22"/>
          <w:szCs w:val="22"/>
          <w:highlight w:val="yellow"/>
        </w:rPr>
        <w:t xml:space="preserve">ПЛАН МЕРОПРИЯТИЙ </w:t>
      </w:r>
    </w:p>
    <w:p w:rsidR="00F359FC" w:rsidRPr="001A173E" w:rsidRDefault="00192155" w:rsidP="00192155">
      <w:pPr>
        <w:pStyle w:val="a7"/>
        <w:ind w:firstLine="0"/>
        <w:jc w:val="center"/>
        <w:rPr>
          <w:b/>
          <w:bCs/>
          <w:sz w:val="22"/>
          <w:szCs w:val="22"/>
          <w:highlight w:val="yellow"/>
        </w:rPr>
      </w:pPr>
      <w:r w:rsidRPr="001A173E">
        <w:rPr>
          <w:b/>
          <w:sz w:val="22"/>
          <w:szCs w:val="22"/>
          <w:highlight w:val="yellow"/>
        </w:rPr>
        <w:t xml:space="preserve">(«дорожная карта») по содействию развитию конкуренции </w:t>
      </w:r>
      <w:r w:rsidR="00F359FC" w:rsidRPr="001A173E">
        <w:rPr>
          <w:b/>
          <w:sz w:val="22"/>
          <w:szCs w:val="22"/>
          <w:highlight w:val="yellow"/>
        </w:rPr>
        <w:t>в Бичурском районе</w:t>
      </w:r>
    </w:p>
    <w:p w:rsidR="00192155" w:rsidRPr="001A173E" w:rsidRDefault="00F359FC" w:rsidP="00192155">
      <w:pPr>
        <w:pStyle w:val="a7"/>
        <w:ind w:firstLine="0"/>
        <w:jc w:val="center"/>
        <w:rPr>
          <w:b/>
          <w:sz w:val="22"/>
          <w:szCs w:val="22"/>
          <w:highlight w:val="yellow"/>
        </w:rPr>
      </w:pPr>
      <w:r w:rsidRPr="001A173E">
        <w:rPr>
          <w:b/>
          <w:bCs/>
          <w:sz w:val="22"/>
          <w:szCs w:val="22"/>
          <w:highlight w:val="yellow"/>
        </w:rPr>
        <w:t>и перечень ключевых показателей по содействию развитию конкуренции в Бичурском районе</w:t>
      </w:r>
    </w:p>
    <w:p w:rsidR="00192155" w:rsidRPr="001A173E" w:rsidRDefault="00192155" w:rsidP="00192155">
      <w:pPr>
        <w:pStyle w:val="a7"/>
        <w:ind w:firstLine="0"/>
        <w:jc w:val="center"/>
        <w:rPr>
          <w:b/>
          <w:sz w:val="20"/>
          <w:highlight w:val="yellow"/>
        </w:rPr>
      </w:pPr>
    </w:p>
    <w:p w:rsidR="00F359FC" w:rsidRPr="001A173E" w:rsidRDefault="00F359FC" w:rsidP="00F359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42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47"/>
        <w:gridCol w:w="1814"/>
        <w:gridCol w:w="3402"/>
        <w:gridCol w:w="992"/>
        <w:gridCol w:w="993"/>
        <w:gridCol w:w="992"/>
        <w:gridCol w:w="992"/>
      </w:tblGrid>
      <w:tr w:rsidR="00F359FC" w:rsidRPr="001A173E" w:rsidTr="00E84BED">
        <w:trPr>
          <w:tblHeader/>
        </w:trPr>
        <w:tc>
          <w:tcPr>
            <w:tcW w:w="709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bookmarkStart w:id="2" w:name="_Hlk12885262"/>
            <w:r w:rsidRPr="001A173E">
              <w:rPr>
                <w:rFonts w:ascii="Times New Roman" w:eastAsia="Calibri" w:hAnsi="Times New Roman" w:cs="Times New Roman"/>
                <w:highlight w:val="yellow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Наименование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Срок исполнения</w:t>
            </w:r>
          </w:p>
        </w:tc>
        <w:tc>
          <w:tcPr>
            <w:tcW w:w="1814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992" w:type="dxa"/>
            <w:vMerge w:val="restart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Факт</w:t>
            </w:r>
          </w:p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 1 января 2019 г.</w:t>
            </w:r>
          </w:p>
        </w:tc>
        <w:tc>
          <w:tcPr>
            <w:tcW w:w="2977" w:type="dxa"/>
            <w:gridSpan w:val="3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Значение ключевого показателя</w:t>
            </w:r>
          </w:p>
        </w:tc>
      </w:tr>
      <w:tr w:rsidR="00F359FC" w:rsidRPr="001A173E" w:rsidTr="00E84BED">
        <w:trPr>
          <w:tblHeader/>
        </w:trPr>
        <w:tc>
          <w:tcPr>
            <w:tcW w:w="709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vMerge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vMerge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4" w:type="dxa"/>
            <w:vMerge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 1 января 2020 г.</w:t>
            </w:r>
          </w:p>
        </w:tc>
        <w:tc>
          <w:tcPr>
            <w:tcW w:w="992" w:type="dxa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 1 января 2021 г.</w:t>
            </w:r>
          </w:p>
        </w:tc>
        <w:tc>
          <w:tcPr>
            <w:tcW w:w="992" w:type="dxa"/>
            <w:vAlign w:val="center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На 1 января 2022 г.</w:t>
            </w:r>
          </w:p>
        </w:tc>
      </w:tr>
      <w:bookmarkEnd w:id="2"/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  <w:t>I</w:t>
            </w:r>
            <w:r w:rsidRPr="001A173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 Развитие конкуренции в отдельных отраслях (сферах) экономики</w:t>
            </w:r>
          </w:p>
        </w:tc>
      </w:tr>
      <w:tr w:rsidR="00F359FC" w:rsidRPr="001A173E" w:rsidTr="00E84BED">
        <w:tc>
          <w:tcPr>
            <w:tcW w:w="709" w:type="dxa"/>
            <w:tcBorders>
              <w:bottom w:val="single" w:sz="4" w:space="0" w:color="auto"/>
            </w:tcBorders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  <w:tcBorders>
              <w:bottom w:val="single" w:sz="4" w:space="0" w:color="auto"/>
            </w:tcBorders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Рынок услуг дополнительного образования</w:t>
            </w:r>
          </w:p>
        </w:tc>
      </w:tr>
      <w:tr w:rsidR="00F359FC" w:rsidRPr="001A173E" w:rsidTr="00E84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626171" w:rsidP="00626171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Проведение работы по развитию (открытию)  частных организаций дополнительного образования детей на территории МО «Бичурский район».,  о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1" w:rsidRPr="001A173E" w:rsidRDefault="00626171" w:rsidP="006261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73E">
              <w:rPr>
                <w:rFonts w:ascii="Times New Roman" w:hAnsi="Times New Roman" w:cs="Times New Roman"/>
                <w:highlight w:val="yellow"/>
              </w:rPr>
              <w:t>МУ Управление образованием Администрации МО «Бичурский район»</w:t>
            </w:r>
          </w:p>
          <w:p w:rsidR="00F359FC" w:rsidRPr="001A173E" w:rsidRDefault="00626171" w:rsidP="0062617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hAnsi="Times New Roman" w:cs="Times New Roman"/>
                <w:highlight w:val="yellow"/>
              </w:rPr>
              <w:t>Сектор  по физической культуре, спорту и молодежной политике  МКУ Администрация МО «Бичурский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05056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05056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05056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05056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bookmarkStart w:id="3" w:name="_Hlk12533996"/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Рынок теплоснабжения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Оказание содействия в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переводе предприятий ЖКХ на форму обслуживания по концессионным соглашениям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2019-2021</w:t>
            </w:r>
          </w:p>
        </w:tc>
        <w:tc>
          <w:tcPr>
            <w:tcW w:w="1814" w:type="dxa"/>
          </w:tcPr>
          <w:p w:rsidR="0006552B" w:rsidRPr="001A173E" w:rsidRDefault="005C35AC" w:rsidP="005C35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Комитет по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 xml:space="preserve">развитию инфраструктуры МКУ Администрация МО «Бичурский район» </w:t>
            </w:r>
          </w:p>
        </w:tc>
        <w:tc>
          <w:tcPr>
            <w:tcW w:w="3402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 xml:space="preserve">Доля организаций частной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формы собственности в сфере теплоснабжения (производство тепловой энергии), %</w:t>
            </w:r>
          </w:p>
        </w:tc>
        <w:tc>
          <w:tcPr>
            <w:tcW w:w="992" w:type="dxa"/>
            <w:shd w:val="clear" w:color="auto" w:fill="auto"/>
          </w:tcPr>
          <w:p w:rsidR="00F359FC" w:rsidRPr="001A173E" w:rsidRDefault="00207388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50,0</w:t>
            </w:r>
          </w:p>
        </w:tc>
        <w:tc>
          <w:tcPr>
            <w:tcW w:w="993" w:type="dxa"/>
            <w:shd w:val="clear" w:color="auto" w:fill="auto"/>
          </w:tcPr>
          <w:p w:rsidR="00F359FC" w:rsidRPr="001A173E" w:rsidRDefault="00207388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359FC" w:rsidRPr="001A173E" w:rsidRDefault="00207388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F359FC" w:rsidRPr="001A173E" w:rsidRDefault="00207388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50,0</w:t>
            </w:r>
          </w:p>
        </w:tc>
      </w:tr>
      <w:bookmarkEnd w:id="3"/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Рынок услуг по сбору и транспортированию твердых коммунальных отходов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3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Внедрение новой системы в области обращения с твердыми коммунальными отходам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</w:tcPr>
          <w:p w:rsidR="0006552B" w:rsidRPr="001A173E" w:rsidRDefault="00E81C0B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992" w:type="dxa"/>
          </w:tcPr>
          <w:p w:rsidR="00F359FC" w:rsidRPr="001A173E" w:rsidRDefault="007B072B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3" w:type="dxa"/>
          </w:tcPr>
          <w:p w:rsidR="00F359FC" w:rsidRPr="001A173E" w:rsidRDefault="00E81C0B" w:rsidP="00E81C0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</w:t>
            </w:r>
            <w:r w:rsidR="007B072B"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0</w:t>
            </w:r>
          </w:p>
        </w:tc>
        <w:tc>
          <w:tcPr>
            <w:tcW w:w="992" w:type="dxa"/>
          </w:tcPr>
          <w:p w:rsidR="00F359FC" w:rsidRPr="001A173E" w:rsidRDefault="007B072B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</w:t>
            </w:r>
            <w:r w:rsidR="00E81C0B"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</w:tcPr>
          <w:p w:rsidR="00F359FC" w:rsidRPr="001A173E" w:rsidRDefault="00E81C0B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Рынок выполнения работ по благоустройству городской среды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4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207388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Реализация </w:t>
            </w:r>
            <w:r w:rsidR="00207388" w:rsidRPr="001A173E">
              <w:rPr>
                <w:rFonts w:ascii="Times New Roman" w:eastAsia="Calibri" w:hAnsi="Times New Roman" w:cs="Times New Roman"/>
                <w:highlight w:val="yellow"/>
              </w:rPr>
              <w:t xml:space="preserve">муниципальной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hyperlink r:id="rId13" w:history="1">
              <w:r w:rsidRPr="001A173E">
                <w:rPr>
                  <w:rFonts w:ascii="Times New Roman" w:eastAsia="Calibri" w:hAnsi="Times New Roman" w:cs="Times New Roman"/>
                  <w:highlight w:val="yellow"/>
                </w:rPr>
                <w:t>программы</w:t>
              </w:r>
            </w:hyperlink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207388" w:rsidRPr="001A173E">
              <w:rPr>
                <w:rFonts w:ascii="Times New Roman" w:eastAsia="Calibri" w:hAnsi="Times New Roman" w:cs="Times New Roman"/>
                <w:highlight w:val="yellow"/>
              </w:rPr>
              <w:t>«Формирование современной городской среды на 2018 - 2024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 годы», утвержденной постановлением </w:t>
            </w:r>
            <w:r w:rsidR="00207388" w:rsidRPr="001A173E">
              <w:rPr>
                <w:rFonts w:ascii="Times New Roman" w:eastAsia="Calibri" w:hAnsi="Times New Roman" w:cs="Times New Roman"/>
                <w:highlight w:val="yellow"/>
              </w:rPr>
              <w:t>МКу Администрация МО «Бичурский район»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 от </w:t>
            </w:r>
            <w:r w:rsidR="00207388" w:rsidRPr="001A173E">
              <w:rPr>
                <w:rFonts w:ascii="Times New Roman" w:eastAsia="Calibri" w:hAnsi="Times New Roman" w:cs="Times New Roman"/>
                <w:highlight w:val="yellow"/>
              </w:rPr>
              <w:t>09.04.2019 №14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</w:t>
            </w:r>
            <w:r w:rsidR="00207388" w:rsidRPr="001A173E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>-2021</w:t>
            </w:r>
          </w:p>
        </w:tc>
        <w:tc>
          <w:tcPr>
            <w:tcW w:w="1814" w:type="dxa"/>
          </w:tcPr>
          <w:p w:rsidR="0006552B" w:rsidRPr="001A173E" w:rsidRDefault="00F5605A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992" w:type="dxa"/>
          </w:tcPr>
          <w:p w:rsidR="00F359FC" w:rsidRPr="001A173E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3" w:type="dxa"/>
          </w:tcPr>
          <w:p w:rsidR="00F359FC" w:rsidRPr="001A173E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F359FC" w:rsidRPr="001A173E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F359FC" w:rsidRPr="001A173E" w:rsidRDefault="00207388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Рынок поставки сжиженного газа в баллонах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5.1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Увеличение количества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организаций частной формы собственности на рынке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поставки сжиженного газа в баллонах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2019-2021 </w:t>
            </w:r>
          </w:p>
        </w:tc>
        <w:tc>
          <w:tcPr>
            <w:tcW w:w="1814" w:type="dxa"/>
          </w:tcPr>
          <w:p w:rsidR="00F359FC" w:rsidRPr="001A173E" w:rsidRDefault="00F85022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5.2</w:t>
            </w:r>
          </w:p>
        </w:tc>
        <w:tc>
          <w:tcPr>
            <w:tcW w:w="3118" w:type="dxa"/>
          </w:tcPr>
          <w:p w:rsidR="00F359FC" w:rsidRPr="001A173E" w:rsidRDefault="00F359FC" w:rsidP="000655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Открытие пунктов по наполнению и реализации газа в баллонах </w:t>
            </w:r>
            <w:r w:rsidR="0006552B"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Бичурском район</w:t>
            </w:r>
            <w:r w:rsidR="0006552B"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2019-2021</w:t>
            </w:r>
          </w:p>
        </w:tc>
        <w:tc>
          <w:tcPr>
            <w:tcW w:w="1814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rPr>
          <w:trHeight w:val="432"/>
        </w:trPr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Рынок оказания услуг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359FC" w:rsidRPr="001A173E" w:rsidTr="00E84BED">
        <w:tc>
          <w:tcPr>
            <w:tcW w:w="709" w:type="dxa"/>
            <w:tcBorders>
              <w:right w:val="single" w:sz="4" w:space="0" w:color="auto"/>
            </w:tcBorders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2B" w:rsidRPr="001A173E" w:rsidRDefault="00F85022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Рынок оказания услуг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 перевозке пассажиров и багажа легковым такси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7.1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Консультирование частных организаций и индивидуальных предпринимателей по вопросам получения разрешения, на право осуществления деятельности по перевозке пассажиров и багажа легковым такси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</w:tcPr>
          <w:p w:rsidR="005F240B" w:rsidRPr="001A173E" w:rsidRDefault="00F85022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C0CFE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992" w:type="dxa"/>
          </w:tcPr>
          <w:p w:rsidR="00F359FC" w:rsidRPr="001A173E" w:rsidRDefault="00FC0CFE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3" w:type="dxa"/>
          </w:tcPr>
          <w:p w:rsidR="00F359FC" w:rsidRPr="001A173E" w:rsidRDefault="00FC0CFE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F359FC" w:rsidRPr="001A173E" w:rsidRDefault="00FC0CFE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F359FC" w:rsidRPr="001A173E" w:rsidRDefault="00FC0CFE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100,0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ind w:firstLine="310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Рынок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оказания услуг по ремонту автотранспортных средств</w:t>
            </w:r>
          </w:p>
        </w:tc>
      </w:tr>
      <w:tr w:rsidR="00F359FC" w:rsidRPr="001A173E" w:rsidTr="00E84BED">
        <w:tc>
          <w:tcPr>
            <w:tcW w:w="709" w:type="dxa"/>
            <w:tcBorders>
              <w:bottom w:val="single" w:sz="4" w:space="0" w:color="auto"/>
            </w:tcBorders>
          </w:tcPr>
          <w:p w:rsidR="00F359FC" w:rsidRPr="001A173E" w:rsidRDefault="00C159E1" w:rsidP="00C159E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8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Мониторинг организаций, оказывающий услуги на рынке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ремонта автотранспортных средств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F240B" w:rsidRPr="001A173E" w:rsidRDefault="00F85022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  <w:p w:rsidR="00C33295" w:rsidRPr="001A173E" w:rsidRDefault="00C33295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359FC" w:rsidRPr="001A173E" w:rsidRDefault="00B53074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  <w:r w:rsidR="00172C3F" w:rsidRPr="001A173E">
              <w:rPr>
                <w:rFonts w:ascii="Times New Roman" w:eastAsia="Times New Roman" w:hAnsi="Times New Roman" w:cs="Times New Roman"/>
                <w:highlight w:val="yellow"/>
              </w:rPr>
              <w:t>,0</w:t>
            </w: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C3329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F359FC" w:rsidRPr="001A173E" w:rsidRDefault="00172C3F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100,0</w:t>
            </w: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F359FC" w:rsidRPr="001A173E" w:rsidRDefault="00172C3F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  <w:r w:rsidR="00F359FC" w:rsidRPr="001A173E">
              <w:rPr>
                <w:rFonts w:ascii="Times New Roman" w:eastAsia="Times New Roman" w:hAnsi="Times New Roman" w:cs="Times New Roman"/>
                <w:highlight w:val="yellow"/>
              </w:rPr>
              <w:t>,0</w:t>
            </w: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F359FC" w:rsidRPr="001A173E" w:rsidRDefault="00172C3F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10</w:t>
            </w:r>
            <w:r w:rsidR="00F359FC" w:rsidRPr="001A173E">
              <w:rPr>
                <w:rFonts w:ascii="Times New Roman" w:eastAsia="Times New Roman" w:hAnsi="Times New Roman" w:cs="Times New Roman"/>
                <w:highlight w:val="yellow"/>
              </w:rPr>
              <w:t>0,0</w:t>
            </w: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33295" w:rsidRPr="001A173E" w:rsidRDefault="00C33295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  <w:tcBorders>
              <w:top w:val="single" w:sz="4" w:space="0" w:color="auto"/>
            </w:tcBorders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8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Оказание информационной и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консультационной поддержки субъектам МСП о мерах государственной поддержки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2019-2021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F240B" w:rsidRPr="001A173E" w:rsidRDefault="00707E05" w:rsidP="00707E0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Комитет </w:t>
            </w:r>
            <w:r w:rsidRPr="001A173E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C159E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8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.3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Привлечение организаций частной формы собственности на рынок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</w:tcPr>
          <w:p w:rsidR="005F240B" w:rsidRPr="001A173E" w:rsidRDefault="00707E05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ind w:hanging="399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Рынок нефтепродуктов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9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Выделение земельных участков под строительство АЗС (АЗК)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</w:tcPr>
          <w:p w:rsidR="005F240B" w:rsidRPr="001A173E" w:rsidRDefault="00FC0CFE" w:rsidP="00F359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по развитию инфраструктуры МКУ Администрация МО «Бичурский район»</w:t>
            </w:r>
          </w:p>
        </w:tc>
        <w:tc>
          <w:tcPr>
            <w:tcW w:w="3402" w:type="dxa"/>
            <w:vMerge w:val="restart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9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.2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1247" w:type="dxa"/>
            <w:vMerge w:val="restart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2019-2021</w:t>
            </w:r>
          </w:p>
        </w:tc>
        <w:tc>
          <w:tcPr>
            <w:tcW w:w="1814" w:type="dxa"/>
            <w:vMerge w:val="restart"/>
          </w:tcPr>
          <w:p w:rsidR="005F240B" w:rsidRPr="001A173E" w:rsidRDefault="00FC0CFE" w:rsidP="005F2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C159E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9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.3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Мониторинг независимых АЗС</w:t>
            </w:r>
          </w:p>
        </w:tc>
        <w:tc>
          <w:tcPr>
            <w:tcW w:w="1247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14" w:type="dxa"/>
            <w:vMerge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40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  <w:t>II</w:t>
            </w:r>
            <w:r w:rsidRPr="001A173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 Системным мероприятиям по развитию конкурентной среды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10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Предоставление информационной, консультационной и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финансовой поддержки субъектам малого и среднего предпринимательства в рамках реализация Государственной программы Республики Бурятия «Развитие промышленности, малого и среднего предпринимательства»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14" w:type="dxa"/>
          </w:tcPr>
          <w:p w:rsidR="005F240B" w:rsidRPr="001A173E" w:rsidRDefault="00054609" w:rsidP="00F359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Комитет экономического развития МКУ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359FC" w:rsidP="008A66B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 xml:space="preserve">Оборот продукции (услуг), производимой малыми предприятиями, в том числе 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 xml:space="preserve">микропредприятиями и индивидуальными предпринимателями, </w:t>
            </w:r>
            <w:r w:rsidR="008A66B3" w:rsidRPr="001A173E">
              <w:rPr>
                <w:rFonts w:ascii="Times New Roman" w:eastAsia="Calibri" w:hAnsi="Times New Roman" w:cs="Times New Roman"/>
                <w:highlight w:val="yellow"/>
              </w:rPr>
              <w:t>млн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. руб. 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8A66B3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764,0</w:t>
            </w:r>
          </w:p>
        </w:tc>
        <w:tc>
          <w:tcPr>
            <w:tcW w:w="993" w:type="dxa"/>
            <w:shd w:val="clear" w:color="auto" w:fill="FFFFFF" w:themeFill="background1"/>
          </w:tcPr>
          <w:p w:rsidR="00F359FC" w:rsidRPr="001A173E" w:rsidRDefault="008A66B3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901,5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8A66B3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991,6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8A66B3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</w:rPr>
              <w:t>1090,8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C159E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11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Проведение мероприятий, направленных 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заполнению заявок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2018-2021 гг.</w:t>
            </w:r>
          </w:p>
        </w:tc>
        <w:tc>
          <w:tcPr>
            <w:tcW w:w="1814" w:type="dxa"/>
          </w:tcPr>
          <w:p w:rsidR="005F240B" w:rsidRPr="001A173E" w:rsidRDefault="0016086A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Доля заключенных контрактов с субъектами малого предпринимательства и социально 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в субъекте Российской Федерации, %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16086A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359FC" w:rsidRPr="001A173E" w:rsidRDefault="0016086A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16086A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16086A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15,0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ind w:hanging="541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C159E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lastRenderedPageBreak/>
              <w:t>12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.</w:t>
            </w:r>
            <w:r w:rsidRPr="001A173E">
              <w:rPr>
                <w:rFonts w:ascii="Times New Roman" w:eastAsia="Calibri" w:hAnsi="Times New Roman" w:cs="Times New Roman"/>
                <w:highlight w:val="yellow"/>
              </w:rPr>
              <w:t>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Внедрение и проведение процедур оценки регулирующего воздействия проектов нормативных правовых актов Республики Бурятия и экспертизы действующих нормативных правовых актов на предмет развития конкуренции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1A173E" w:rsidRDefault="0016086A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правового обеспечения МКУ Администрация МО «Бичурский район»</w:t>
            </w:r>
          </w:p>
        </w:tc>
        <w:tc>
          <w:tcPr>
            <w:tcW w:w="3402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3.1</w:t>
            </w:r>
          </w:p>
        </w:tc>
        <w:tc>
          <w:tcPr>
            <w:tcW w:w="3118" w:type="dxa"/>
          </w:tcPr>
          <w:p w:rsidR="00F359FC" w:rsidRPr="001A173E" w:rsidRDefault="00F359FC" w:rsidP="00C159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Информационное содействие социально ориентированным некоммерческим организациям в </w:t>
            </w:r>
            <w:r w:rsidR="00C159E1"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Бичурском районе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1A173E" w:rsidRDefault="00C159E1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 xml:space="preserve">Количество проектов, реализованных социально ориентированными некоммерческими организациями, ед. </w:t>
            </w: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53074" w:rsidRPr="001A173E" w:rsidRDefault="00B53074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50" w:type="dxa"/>
            <w:gridSpan w:val="8"/>
          </w:tcPr>
          <w:p w:rsidR="00F359FC" w:rsidRPr="001A173E" w:rsidRDefault="00F359FC" w:rsidP="00F359FC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</w:t>
            </w:r>
            <w:r w:rsidR="00F359FC" w:rsidRPr="001A173E">
              <w:rPr>
                <w:rFonts w:ascii="Times New Roman" w:eastAsia="Calibri" w:hAnsi="Times New Roman" w:cs="Times New Roman"/>
                <w:highlight w:val="yellow"/>
              </w:rPr>
              <w:t>4.1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Проведение информационной кампании, направленной на создание положительного образа предпринимателя. 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Постоянно </w:t>
            </w:r>
          </w:p>
        </w:tc>
        <w:tc>
          <w:tcPr>
            <w:tcW w:w="1814" w:type="dxa"/>
          </w:tcPr>
          <w:p w:rsidR="005F240B" w:rsidRPr="001A173E" w:rsidRDefault="00CC0415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Комитет экономического развития МКУ Администрация МО «Бичурский район»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чел. (нарастающим итогом)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59FC" w:rsidRPr="001A173E" w:rsidRDefault="00CC041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1A173E" w:rsidRDefault="00CC041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9FC" w:rsidRPr="001A173E" w:rsidRDefault="00CC0415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</w:tr>
      <w:tr w:rsidR="00F359FC" w:rsidRPr="001A173E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173E">
              <w:rPr>
                <w:rFonts w:ascii="Times New Roman" w:eastAsia="Calibri" w:hAnsi="Times New Roman" w:cs="Times New Roman"/>
                <w:highlight w:val="yellow"/>
              </w:rPr>
              <w:t>14.2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Реализация программ и проектов, направленных на вовлечение в предпринимательскую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деятельность молодежи:</w:t>
            </w:r>
          </w:p>
          <w:p w:rsidR="00F359FC" w:rsidRPr="001A173E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 проведение открытых уроков с участием действующих предпринимателей;</w:t>
            </w:r>
          </w:p>
          <w:p w:rsidR="00F359FC" w:rsidRPr="001A173E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 проведение обучающего курса основам предпринимательской деятельности;</w:t>
            </w:r>
          </w:p>
          <w:p w:rsidR="00F359FC" w:rsidRPr="001A173E" w:rsidRDefault="00F359FC" w:rsidP="00F3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 проведение тематических деловых игр и конкурсов.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Постоянно</w:t>
            </w:r>
          </w:p>
        </w:tc>
        <w:tc>
          <w:tcPr>
            <w:tcW w:w="1814" w:type="dxa"/>
          </w:tcPr>
          <w:p w:rsidR="005F240B" w:rsidRPr="001A173E" w:rsidRDefault="00E84BED" w:rsidP="00F359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Сектор  по физической культуре, спорту и молодежной </w:t>
            </w: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политике  МКУ Администрация МО «Бичурский район»</w:t>
            </w:r>
          </w:p>
        </w:tc>
        <w:tc>
          <w:tcPr>
            <w:tcW w:w="3402" w:type="dxa"/>
            <w:vMerge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1A173E" w:rsidRDefault="00F359FC" w:rsidP="00F359F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9FC" w:rsidRPr="00F359FC" w:rsidTr="00E84BED">
        <w:tc>
          <w:tcPr>
            <w:tcW w:w="709" w:type="dxa"/>
          </w:tcPr>
          <w:p w:rsidR="00F359FC" w:rsidRPr="001A173E" w:rsidRDefault="00C159E1" w:rsidP="00F359F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14.3</w:t>
            </w:r>
          </w:p>
        </w:tc>
        <w:tc>
          <w:tcPr>
            <w:tcW w:w="3118" w:type="dxa"/>
          </w:tcPr>
          <w:p w:rsidR="00F359FC" w:rsidRPr="001A173E" w:rsidRDefault="00F359FC" w:rsidP="00F359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Проведение публичных мероприятий (форумов, конференций, слетов, совещаний и т.д.)</w:t>
            </w:r>
          </w:p>
        </w:tc>
        <w:tc>
          <w:tcPr>
            <w:tcW w:w="1247" w:type="dxa"/>
          </w:tcPr>
          <w:p w:rsidR="00F359FC" w:rsidRPr="001A173E" w:rsidRDefault="00F359FC" w:rsidP="00F359F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Постоянно</w:t>
            </w:r>
          </w:p>
        </w:tc>
        <w:tc>
          <w:tcPr>
            <w:tcW w:w="1814" w:type="dxa"/>
          </w:tcPr>
          <w:p w:rsidR="005F240B" w:rsidRPr="005F240B" w:rsidRDefault="0016086A" w:rsidP="005F24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173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Сектор  по физической культуре, спорту и молодежной политике  МКУ Администрация МО «Бичурский район»</w:t>
            </w:r>
          </w:p>
        </w:tc>
        <w:tc>
          <w:tcPr>
            <w:tcW w:w="340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59FC" w:rsidRPr="00F359FC" w:rsidRDefault="00F359FC" w:rsidP="00F359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6906" w:rsidRDefault="007B6906" w:rsidP="00D45ADE">
      <w:pPr>
        <w:rPr>
          <w:rFonts w:ascii="Times New Roman" w:hAnsi="Times New Roman" w:cs="Times New Roman"/>
          <w:bCs/>
          <w:sz w:val="24"/>
          <w:szCs w:val="24"/>
        </w:rPr>
      </w:pPr>
    </w:p>
    <w:sectPr w:rsidR="007B6906" w:rsidSect="008B3B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00" w:rsidRDefault="00301200">
      <w:pPr>
        <w:spacing w:after="0" w:line="240" w:lineRule="auto"/>
      </w:pPr>
      <w:r>
        <w:separator/>
      </w:r>
    </w:p>
  </w:endnote>
  <w:endnote w:type="continuationSeparator" w:id="0">
    <w:p w:rsidR="00301200" w:rsidRDefault="003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00" w:rsidRDefault="00301200">
      <w:pPr>
        <w:spacing w:after="0" w:line="240" w:lineRule="auto"/>
      </w:pPr>
      <w:r>
        <w:separator/>
      </w:r>
    </w:p>
  </w:footnote>
  <w:footnote w:type="continuationSeparator" w:id="0">
    <w:p w:rsidR="00301200" w:rsidRDefault="0030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71" w:rsidRPr="00D73F75" w:rsidRDefault="00626171">
    <w:pPr>
      <w:jc w:val="center"/>
      <w:rPr>
        <w:sz w:val="18"/>
        <w:szCs w:val="18"/>
      </w:rPr>
    </w:pPr>
    <w:r w:rsidRPr="00D73F75">
      <w:rPr>
        <w:sz w:val="18"/>
        <w:szCs w:val="18"/>
      </w:rPr>
      <w:fldChar w:fldCharType="begin"/>
    </w:r>
    <w:r w:rsidRPr="00D73F75">
      <w:rPr>
        <w:sz w:val="18"/>
        <w:szCs w:val="18"/>
      </w:rPr>
      <w:instrText xml:space="preserve"> PAGE   \* MERGEFORMAT </w:instrText>
    </w:r>
    <w:r w:rsidRPr="00D73F75">
      <w:rPr>
        <w:sz w:val="18"/>
        <w:szCs w:val="18"/>
      </w:rPr>
      <w:fldChar w:fldCharType="separate"/>
    </w:r>
    <w:r w:rsidR="007B54DA">
      <w:rPr>
        <w:noProof/>
        <w:sz w:val="18"/>
        <w:szCs w:val="18"/>
      </w:rPr>
      <w:t>3</w:t>
    </w:r>
    <w:r w:rsidRPr="00D73F75">
      <w:rPr>
        <w:sz w:val="18"/>
        <w:szCs w:val="18"/>
      </w:rPr>
      <w:fldChar w:fldCharType="end"/>
    </w:r>
  </w:p>
  <w:p w:rsidR="00626171" w:rsidRDefault="006261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B2E"/>
    <w:multiLevelType w:val="hybridMultilevel"/>
    <w:tmpl w:val="179AE172"/>
    <w:lvl w:ilvl="0" w:tplc="DE28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A3006"/>
    <w:multiLevelType w:val="hybridMultilevel"/>
    <w:tmpl w:val="E1204D32"/>
    <w:lvl w:ilvl="0" w:tplc="D1C28F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E72"/>
    <w:multiLevelType w:val="multilevel"/>
    <w:tmpl w:val="3E3CD414"/>
    <w:lvl w:ilvl="0">
      <w:start w:val="1"/>
      <w:numFmt w:val="decimal"/>
      <w:lvlText w:val="%1."/>
      <w:lvlJc w:val="left"/>
      <w:pPr>
        <w:ind w:left="1816" w:hanging="360"/>
      </w:pPr>
    </w:lvl>
    <w:lvl w:ilvl="1">
      <w:start w:val="1"/>
      <w:numFmt w:val="decimal"/>
      <w:isLgl/>
      <w:lvlText w:val="%1.%2."/>
      <w:lvlJc w:val="left"/>
      <w:pPr>
        <w:ind w:left="2176" w:hanging="720"/>
      </w:pPr>
    </w:lvl>
    <w:lvl w:ilvl="2">
      <w:start w:val="1"/>
      <w:numFmt w:val="decimal"/>
      <w:isLgl/>
      <w:lvlText w:val="%1.%2.%3."/>
      <w:lvlJc w:val="left"/>
      <w:pPr>
        <w:ind w:left="2176" w:hanging="720"/>
      </w:pPr>
    </w:lvl>
    <w:lvl w:ilvl="3">
      <w:start w:val="1"/>
      <w:numFmt w:val="decimal"/>
      <w:isLgl/>
      <w:lvlText w:val="%1.%2.%3.%4."/>
      <w:lvlJc w:val="left"/>
      <w:pPr>
        <w:ind w:left="2536" w:hanging="1080"/>
      </w:pPr>
    </w:lvl>
    <w:lvl w:ilvl="4">
      <w:start w:val="1"/>
      <w:numFmt w:val="decimal"/>
      <w:isLgl/>
      <w:lvlText w:val="%1.%2.%3.%4.%5."/>
      <w:lvlJc w:val="left"/>
      <w:pPr>
        <w:ind w:left="2536" w:hanging="1080"/>
      </w:pPr>
    </w:lvl>
    <w:lvl w:ilvl="5">
      <w:start w:val="1"/>
      <w:numFmt w:val="decimal"/>
      <w:isLgl/>
      <w:lvlText w:val="%1.%2.%3.%4.%5.%6."/>
      <w:lvlJc w:val="left"/>
      <w:pPr>
        <w:ind w:left="2896" w:hanging="1440"/>
      </w:pPr>
    </w:lvl>
    <w:lvl w:ilvl="6">
      <w:start w:val="1"/>
      <w:numFmt w:val="decimal"/>
      <w:isLgl/>
      <w:lvlText w:val="%1.%2.%3.%4.%5.%6.%7."/>
      <w:lvlJc w:val="left"/>
      <w:pPr>
        <w:ind w:left="3256" w:hanging="1800"/>
      </w:p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</w:lvl>
    <w:lvl w:ilvl="8">
      <w:start w:val="1"/>
      <w:numFmt w:val="decimal"/>
      <w:isLgl/>
      <w:lvlText w:val="%1.%2.%3.%4.%5.%6.%7.%8.%9."/>
      <w:lvlJc w:val="left"/>
      <w:pPr>
        <w:ind w:left="3616" w:hanging="2160"/>
      </w:pPr>
    </w:lvl>
  </w:abstractNum>
  <w:abstractNum w:abstractNumId="4" w15:restartNumberingAfterBreak="0">
    <w:nsid w:val="18ED6D39"/>
    <w:multiLevelType w:val="hybridMultilevel"/>
    <w:tmpl w:val="FD9A82B4"/>
    <w:lvl w:ilvl="0" w:tplc="AD10C05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851C94"/>
    <w:multiLevelType w:val="hybridMultilevel"/>
    <w:tmpl w:val="E3C6B662"/>
    <w:lvl w:ilvl="0" w:tplc="6B58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70FB5"/>
    <w:multiLevelType w:val="hybridMultilevel"/>
    <w:tmpl w:val="D8A02FF6"/>
    <w:lvl w:ilvl="0" w:tplc="141A7E9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E0E16"/>
    <w:multiLevelType w:val="hybridMultilevel"/>
    <w:tmpl w:val="CD5A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653E"/>
    <w:multiLevelType w:val="multilevel"/>
    <w:tmpl w:val="33EA2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82A556C"/>
    <w:multiLevelType w:val="hybridMultilevel"/>
    <w:tmpl w:val="E1204D32"/>
    <w:lvl w:ilvl="0" w:tplc="D1C28F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AA0F44"/>
    <w:multiLevelType w:val="multilevel"/>
    <w:tmpl w:val="47562228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528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9" w:hanging="1800"/>
      </w:pPr>
      <w:rPr>
        <w:rFonts w:hint="default"/>
      </w:rPr>
    </w:lvl>
  </w:abstractNum>
  <w:abstractNum w:abstractNumId="13" w15:restartNumberingAfterBreak="0">
    <w:nsid w:val="397B6310"/>
    <w:multiLevelType w:val="hybridMultilevel"/>
    <w:tmpl w:val="2FAC36F8"/>
    <w:lvl w:ilvl="0" w:tplc="3B1A9E8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735303"/>
    <w:multiLevelType w:val="multilevel"/>
    <w:tmpl w:val="545486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00801D7"/>
    <w:multiLevelType w:val="hybridMultilevel"/>
    <w:tmpl w:val="489E3A92"/>
    <w:lvl w:ilvl="0" w:tplc="04964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A4904"/>
    <w:multiLevelType w:val="hybridMultilevel"/>
    <w:tmpl w:val="21F414C2"/>
    <w:lvl w:ilvl="0" w:tplc="865E5BDA">
      <w:start w:val="2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61A4251B"/>
    <w:multiLevelType w:val="hybridMultilevel"/>
    <w:tmpl w:val="E02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90107"/>
    <w:multiLevelType w:val="hybridMultilevel"/>
    <w:tmpl w:val="08784D56"/>
    <w:lvl w:ilvl="0" w:tplc="E9002A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5669"/>
    <w:multiLevelType w:val="hybridMultilevel"/>
    <w:tmpl w:val="3228A198"/>
    <w:lvl w:ilvl="0" w:tplc="94DAD8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0C0B63"/>
    <w:multiLevelType w:val="hybridMultilevel"/>
    <w:tmpl w:val="14AA0FEC"/>
    <w:lvl w:ilvl="0" w:tplc="3FD40696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22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5D8"/>
    <w:rsid w:val="000034D1"/>
    <w:rsid w:val="00007DFB"/>
    <w:rsid w:val="00022385"/>
    <w:rsid w:val="00054609"/>
    <w:rsid w:val="0006552B"/>
    <w:rsid w:val="0008223E"/>
    <w:rsid w:val="000A7DF0"/>
    <w:rsid w:val="000B38AE"/>
    <w:rsid w:val="000C2E58"/>
    <w:rsid w:val="00112DF7"/>
    <w:rsid w:val="00146143"/>
    <w:rsid w:val="0016086A"/>
    <w:rsid w:val="00162A74"/>
    <w:rsid w:val="00172C3F"/>
    <w:rsid w:val="00172E88"/>
    <w:rsid w:val="00173894"/>
    <w:rsid w:val="00185868"/>
    <w:rsid w:val="00192155"/>
    <w:rsid w:val="001A173E"/>
    <w:rsid w:val="001C0F2A"/>
    <w:rsid w:val="001D0466"/>
    <w:rsid w:val="001F08EE"/>
    <w:rsid w:val="00207388"/>
    <w:rsid w:val="00226E2B"/>
    <w:rsid w:val="00267A89"/>
    <w:rsid w:val="00281E5B"/>
    <w:rsid w:val="002A5160"/>
    <w:rsid w:val="002E5F7F"/>
    <w:rsid w:val="002F5953"/>
    <w:rsid w:val="00301200"/>
    <w:rsid w:val="00306C39"/>
    <w:rsid w:val="003250BE"/>
    <w:rsid w:val="00391706"/>
    <w:rsid w:val="00392FEF"/>
    <w:rsid w:val="003B132C"/>
    <w:rsid w:val="003D117F"/>
    <w:rsid w:val="00413D5F"/>
    <w:rsid w:val="00417AAF"/>
    <w:rsid w:val="0042533F"/>
    <w:rsid w:val="00433E7E"/>
    <w:rsid w:val="00442C7D"/>
    <w:rsid w:val="0045324A"/>
    <w:rsid w:val="00464786"/>
    <w:rsid w:val="0046778C"/>
    <w:rsid w:val="00481D5C"/>
    <w:rsid w:val="004B0CBD"/>
    <w:rsid w:val="004B7252"/>
    <w:rsid w:val="004E2457"/>
    <w:rsid w:val="005045BB"/>
    <w:rsid w:val="0051295A"/>
    <w:rsid w:val="00522324"/>
    <w:rsid w:val="00537075"/>
    <w:rsid w:val="00557CBA"/>
    <w:rsid w:val="00560E1B"/>
    <w:rsid w:val="005711EE"/>
    <w:rsid w:val="00574D3E"/>
    <w:rsid w:val="005970BB"/>
    <w:rsid w:val="005C1A5C"/>
    <w:rsid w:val="005C35AC"/>
    <w:rsid w:val="005E4BD2"/>
    <w:rsid w:val="005F240B"/>
    <w:rsid w:val="006065E9"/>
    <w:rsid w:val="00614CEA"/>
    <w:rsid w:val="006253A2"/>
    <w:rsid w:val="00626171"/>
    <w:rsid w:val="006525CF"/>
    <w:rsid w:val="0069780A"/>
    <w:rsid w:val="006E430C"/>
    <w:rsid w:val="006E4502"/>
    <w:rsid w:val="00701E01"/>
    <w:rsid w:val="00705081"/>
    <w:rsid w:val="00707E05"/>
    <w:rsid w:val="00742369"/>
    <w:rsid w:val="0075335B"/>
    <w:rsid w:val="007600A6"/>
    <w:rsid w:val="007A56FE"/>
    <w:rsid w:val="007B0124"/>
    <w:rsid w:val="007B072B"/>
    <w:rsid w:val="007B54DA"/>
    <w:rsid w:val="007B6906"/>
    <w:rsid w:val="007F4917"/>
    <w:rsid w:val="00814176"/>
    <w:rsid w:val="00820A38"/>
    <w:rsid w:val="008705C2"/>
    <w:rsid w:val="0088173B"/>
    <w:rsid w:val="00884272"/>
    <w:rsid w:val="008871C1"/>
    <w:rsid w:val="00891ADE"/>
    <w:rsid w:val="008A66B3"/>
    <w:rsid w:val="008B3BE7"/>
    <w:rsid w:val="00904BFD"/>
    <w:rsid w:val="009440A7"/>
    <w:rsid w:val="00981537"/>
    <w:rsid w:val="009B50E9"/>
    <w:rsid w:val="009E57BC"/>
    <w:rsid w:val="009F0B6E"/>
    <w:rsid w:val="00A13A53"/>
    <w:rsid w:val="00A65138"/>
    <w:rsid w:val="00A715D8"/>
    <w:rsid w:val="00AA3D32"/>
    <w:rsid w:val="00B15CEB"/>
    <w:rsid w:val="00B23D6E"/>
    <w:rsid w:val="00B34795"/>
    <w:rsid w:val="00B34C8A"/>
    <w:rsid w:val="00B3664B"/>
    <w:rsid w:val="00B53074"/>
    <w:rsid w:val="00B57A48"/>
    <w:rsid w:val="00B80E69"/>
    <w:rsid w:val="00BA1C22"/>
    <w:rsid w:val="00BC609D"/>
    <w:rsid w:val="00BE68CE"/>
    <w:rsid w:val="00C159E1"/>
    <w:rsid w:val="00C20FF5"/>
    <w:rsid w:val="00C21EA6"/>
    <w:rsid w:val="00C33295"/>
    <w:rsid w:val="00C47FB8"/>
    <w:rsid w:val="00C509A7"/>
    <w:rsid w:val="00C56B68"/>
    <w:rsid w:val="00C60E3A"/>
    <w:rsid w:val="00C67ED0"/>
    <w:rsid w:val="00CC0415"/>
    <w:rsid w:val="00CC0B9B"/>
    <w:rsid w:val="00CC4006"/>
    <w:rsid w:val="00CD5416"/>
    <w:rsid w:val="00CE70C3"/>
    <w:rsid w:val="00D01655"/>
    <w:rsid w:val="00D323EF"/>
    <w:rsid w:val="00D4071B"/>
    <w:rsid w:val="00D45ADE"/>
    <w:rsid w:val="00D503B3"/>
    <w:rsid w:val="00D8175C"/>
    <w:rsid w:val="00DA2CD8"/>
    <w:rsid w:val="00DA5820"/>
    <w:rsid w:val="00DB1767"/>
    <w:rsid w:val="00DB3C3E"/>
    <w:rsid w:val="00DC0B14"/>
    <w:rsid w:val="00DF115C"/>
    <w:rsid w:val="00E167B9"/>
    <w:rsid w:val="00E81C0B"/>
    <w:rsid w:val="00E84BED"/>
    <w:rsid w:val="00F05056"/>
    <w:rsid w:val="00F13A39"/>
    <w:rsid w:val="00F359FC"/>
    <w:rsid w:val="00F51F52"/>
    <w:rsid w:val="00F5420D"/>
    <w:rsid w:val="00F5605A"/>
    <w:rsid w:val="00F85022"/>
    <w:rsid w:val="00FA187E"/>
    <w:rsid w:val="00FA72E8"/>
    <w:rsid w:val="00FC0CFE"/>
    <w:rsid w:val="00FC45C1"/>
    <w:rsid w:val="00FC6219"/>
    <w:rsid w:val="00FC7420"/>
    <w:rsid w:val="00FD36C3"/>
    <w:rsid w:val="00FD4952"/>
    <w:rsid w:val="00FD7742"/>
    <w:rsid w:val="00FE08DB"/>
    <w:rsid w:val="00FE213E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C1C"/>
  <w15:docId w15:val="{1ED48058-F363-43DD-B3F6-88F9328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53"/>
  </w:style>
  <w:style w:type="paragraph" w:styleId="1">
    <w:name w:val="heading 1"/>
    <w:basedOn w:val="a"/>
    <w:next w:val="a"/>
    <w:link w:val="10"/>
    <w:qFormat/>
    <w:rsid w:val="00192155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3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9FC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5D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B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215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Обычный1"/>
    <w:rsid w:val="0019215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1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rsid w:val="00192155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b"/>
    <w:rsid w:val="00192155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/>
      <w:spacing w:val="6"/>
    </w:rPr>
  </w:style>
  <w:style w:type="paragraph" w:customStyle="1" w:styleId="12">
    <w:name w:val="Основной текст1"/>
    <w:basedOn w:val="a"/>
    <w:rsid w:val="00192155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styleId="ac">
    <w:name w:val="Body Text Indent"/>
    <w:basedOn w:val="a"/>
    <w:link w:val="ad"/>
    <w:rsid w:val="001921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9215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92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9215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2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Web)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0"/>
    <w:unhideWhenUsed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2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f"/>
    <w:locked/>
    <w:rsid w:val="0019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921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9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4071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4071B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359FC"/>
    <w:pPr>
      <w:keepNext/>
      <w:keepLines/>
      <w:spacing w:before="40" w:after="0" w:line="240" w:lineRule="auto"/>
      <w:ind w:firstLine="709"/>
      <w:jc w:val="both"/>
      <w:outlineLvl w:val="5"/>
    </w:pPr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359FC"/>
  </w:style>
  <w:style w:type="character" w:customStyle="1" w:styleId="24">
    <w:name w:val="Заголовок №2_"/>
    <w:link w:val="25"/>
    <w:locked/>
    <w:rsid w:val="00F359F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359FC"/>
    <w:pPr>
      <w:shd w:val="clear" w:color="auto" w:fill="FFFFFF"/>
      <w:spacing w:before="420" w:after="180" w:line="581" w:lineRule="exact"/>
      <w:jc w:val="center"/>
      <w:outlineLvl w:val="1"/>
    </w:pPr>
    <w:rPr>
      <w:rFonts w:ascii="Sylfaen" w:eastAsia="Sylfaen" w:hAnsi="Sylfaen" w:cs="Sylfae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359FC"/>
    <w:rPr>
      <w:rFonts w:ascii="Calibri Light" w:eastAsia="Times New Roman" w:hAnsi="Calibri Light" w:cs="Times New Roman"/>
      <w:color w:val="1F3763"/>
      <w:sz w:val="28"/>
      <w:szCs w:val="28"/>
      <w:lang w:eastAsia="ru-RU"/>
    </w:rPr>
  </w:style>
  <w:style w:type="paragraph" w:customStyle="1" w:styleId="ConsPlusNonformat">
    <w:name w:val="ConsPlusNonformat"/>
    <w:rsid w:val="00F3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F359FC"/>
  </w:style>
  <w:style w:type="character" w:styleId="af1">
    <w:name w:val="line number"/>
    <w:basedOn w:val="a0"/>
    <w:uiPriority w:val="99"/>
    <w:semiHidden/>
    <w:unhideWhenUsed/>
    <w:rsid w:val="00F359FC"/>
  </w:style>
  <w:style w:type="character" w:customStyle="1" w:styleId="610">
    <w:name w:val="Заголовок 6 Знак1"/>
    <w:basedOn w:val="a0"/>
    <w:uiPriority w:val="9"/>
    <w:semiHidden/>
    <w:rsid w:val="00F359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D2E2B3AC5BD585FD8FBF17D8214C3880A0454E741F5A28F773A1E02DBA7C97BF5328587992066D085C122965380DF537A74A6E4D881B5DE71282H81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inokurcevVM\AppData\Local\Microsoft\Windows\Temporary%20Internet%20Files\Content.Outlook\XKCZEWGF\AppData\Local\Microsoft\Windows\Temporary%20Internet%20Files\Content.Outlook\UV071R1H\!&#1055;&#1056;&#1054;&#1045;&#1050;&#1058;%20&#1088;&#1072;&#1089;&#1087;&#1086;&#1088;&#1103;&#1078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C69E056B745C238E9B93D795F7584ABD35C0A5DE5998DDA42D5549194959EE018413780FCF5E27BCA63135EFC8EC771DB420B9A72455A72588FRDz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CB74-E73F-4BD3-9C8E-22571897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ADMINISTRACIA</cp:lastModifiedBy>
  <cp:revision>46</cp:revision>
  <cp:lastPrinted>2019-09-10T03:17:00Z</cp:lastPrinted>
  <dcterms:created xsi:type="dcterms:W3CDTF">2016-10-13T00:56:00Z</dcterms:created>
  <dcterms:modified xsi:type="dcterms:W3CDTF">2022-01-14T07:52:00Z</dcterms:modified>
</cp:coreProperties>
</file>