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6E" w:rsidRPr="009A2628" w:rsidRDefault="00302729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Утверждаю:</w:t>
      </w:r>
    </w:p>
    <w:p w:rsidR="009A2628" w:rsidRDefault="00302729" w:rsidP="009A2628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Заместитель Руководителя</w:t>
      </w:r>
      <w:r w:rsidR="00105402">
        <w:rPr>
          <w:rFonts w:eastAsia="TimesNewRomanPSMT" w:cs="Times New Roman"/>
          <w:sz w:val="28"/>
          <w:szCs w:val="28"/>
        </w:rPr>
        <w:t xml:space="preserve"> </w:t>
      </w:r>
      <w:r w:rsidRPr="009A2628">
        <w:rPr>
          <w:rFonts w:eastAsia="TimesNewRomanPSMT" w:cs="Times New Roman"/>
          <w:sz w:val="28"/>
          <w:szCs w:val="28"/>
        </w:rPr>
        <w:t xml:space="preserve">Администрации </w:t>
      </w:r>
    </w:p>
    <w:p w:rsidR="00B169BC" w:rsidRDefault="00302729" w:rsidP="009A2628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МО</w:t>
      </w:r>
      <w:r w:rsidR="009A2628">
        <w:rPr>
          <w:rFonts w:eastAsia="TimesNewRomanPSMT" w:cs="Times New Roman"/>
          <w:sz w:val="28"/>
          <w:szCs w:val="28"/>
        </w:rPr>
        <w:t xml:space="preserve"> «</w:t>
      </w:r>
      <w:r w:rsidR="00B169BC">
        <w:rPr>
          <w:rFonts w:eastAsia="TimesNewRomanPSMT" w:cs="Times New Roman"/>
          <w:sz w:val="28"/>
          <w:szCs w:val="28"/>
        </w:rPr>
        <w:t>Бичурский район</w:t>
      </w:r>
      <w:r w:rsidR="009A2628">
        <w:rPr>
          <w:rFonts w:eastAsia="TimesNewRomanPSMT" w:cs="Times New Roman"/>
          <w:sz w:val="28"/>
          <w:szCs w:val="28"/>
        </w:rPr>
        <w:t>»</w:t>
      </w:r>
    </w:p>
    <w:p w:rsidR="0033616E" w:rsidRPr="009A2628" w:rsidRDefault="009A2628" w:rsidP="009A2628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 по финансов</w:t>
      </w:r>
      <w:r w:rsidR="00B169BC">
        <w:rPr>
          <w:rFonts w:eastAsia="TimesNewRomanPSMT" w:cs="Times New Roman"/>
          <w:sz w:val="28"/>
          <w:szCs w:val="28"/>
        </w:rPr>
        <w:t>о-экономическим вопросам</w:t>
      </w:r>
      <w:r>
        <w:rPr>
          <w:rFonts w:eastAsia="TimesNewRomanPSMT" w:cs="Times New Roman"/>
          <w:sz w:val="28"/>
          <w:szCs w:val="28"/>
        </w:rPr>
        <w:t xml:space="preserve"> - </w:t>
      </w:r>
    </w:p>
    <w:p w:rsidR="0033616E" w:rsidRPr="009A2628" w:rsidRDefault="00302729" w:rsidP="009A2628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Председатель рабочей группы</w:t>
      </w:r>
    </w:p>
    <w:p w:rsidR="0033616E" w:rsidRPr="009A2628" w:rsidRDefault="00302729" w:rsidP="00B169BC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______________</w:t>
      </w:r>
      <w:r w:rsidR="00B169BC">
        <w:rPr>
          <w:rFonts w:eastAsia="TimesNewRomanPSMT" w:cs="Times New Roman"/>
          <w:sz w:val="28"/>
          <w:szCs w:val="28"/>
        </w:rPr>
        <w:t>Савельева М.П.</w:t>
      </w:r>
    </w:p>
    <w:p w:rsidR="0033616E" w:rsidRPr="009A2628" w:rsidRDefault="0033616E">
      <w:pPr>
        <w:pStyle w:val="Standard"/>
        <w:autoSpaceDE w:val="0"/>
        <w:jc w:val="center"/>
        <w:rPr>
          <w:rFonts w:eastAsia="TimesNewRomanPSMT" w:cs="Times New Roman"/>
          <w:sz w:val="28"/>
          <w:szCs w:val="28"/>
        </w:rPr>
      </w:pPr>
    </w:p>
    <w:p w:rsidR="00C87E64" w:rsidRPr="008D045E" w:rsidRDefault="00C87E64" w:rsidP="00C87E64">
      <w:pPr>
        <w:autoSpaceDE w:val="0"/>
        <w:jc w:val="center"/>
        <w:rPr>
          <w:rFonts w:eastAsia="TimesNewRomanPSMT" w:cs="Times New Roman"/>
          <w:b/>
          <w:sz w:val="28"/>
          <w:szCs w:val="28"/>
        </w:rPr>
      </w:pPr>
      <w:r w:rsidRPr="008D045E">
        <w:rPr>
          <w:rFonts w:eastAsia="TimesNewRomanPSMT" w:cs="Times New Roman"/>
          <w:b/>
          <w:sz w:val="28"/>
          <w:szCs w:val="28"/>
        </w:rPr>
        <w:t>Доклад</w:t>
      </w:r>
    </w:p>
    <w:p w:rsidR="00C87E64" w:rsidRPr="0099412F" w:rsidRDefault="00C87E64" w:rsidP="00C87E64">
      <w:pPr>
        <w:autoSpaceDE w:val="0"/>
        <w:jc w:val="center"/>
        <w:rPr>
          <w:rFonts w:eastAsia="TimesNewRomanPSMT" w:cs="Times New Roman"/>
          <w:sz w:val="28"/>
          <w:szCs w:val="28"/>
        </w:rPr>
      </w:pPr>
      <w:r w:rsidRPr="0099412F">
        <w:rPr>
          <w:rFonts w:eastAsia="TimesNewRomanPSMT" w:cs="Times New Roman"/>
          <w:sz w:val="28"/>
          <w:szCs w:val="28"/>
        </w:rPr>
        <w:t>о состоянии и развитии конкурентной среды на рынке товаров, работ и услуг</w:t>
      </w:r>
    </w:p>
    <w:p w:rsidR="00C87E64" w:rsidRPr="0099412F" w:rsidRDefault="00C87E64" w:rsidP="00C87E64">
      <w:pPr>
        <w:autoSpaceDE w:val="0"/>
        <w:jc w:val="center"/>
        <w:rPr>
          <w:rFonts w:eastAsia="TimesNewRomanPSMT" w:cs="Times New Roman"/>
          <w:sz w:val="28"/>
          <w:szCs w:val="28"/>
        </w:rPr>
      </w:pPr>
      <w:r w:rsidRPr="0099412F">
        <w:rPr>
          <w:rFonts w:eastAsia="TimesNewRomanPSMT" w:cs="Times New Roman"/>
          <w:sz w:val="28"/>
          <w:szCs w:val="28"/>
        </w:rPr>
        <w:t>муниципального образо</w:t>
      </w:r>
      <w:r w:rsidR="00266625">
        <w:rPr>
          <w:rFonts w:eastAsia="TimesNewRomanPSMT" w:cs="Times New Roman"/>
          <w:sz w:val="28"/>
          <w:szCs w:val="28"/>
        </w:rPr>
        <w:t>вания «Бичурский район» за 2021</w:t>
      </w:r>
      <w:r w:rsidRPr="0099412F">
        <w:rPr>
          <w:rFonts w:eastAsia="TimesNewRomanPSMT" w:cs="Times New Roman"/>
          <w:sz w:val="28"/>
          <w:szCs w:val="28"/>
        </w:rPr>
        <w:t xml:space="preserve"> год</w:t>
      </w:r>
    </w:p>
    <w:p w:rsidR="00C87E64" w:rsidRPr="0099412F" w:rsidRDefault="00C87E64" w:rsidP="00C87E64">
      <w:pPr>
        <w:autoSpaceDE w:val="0"/>
        <w:jc w:val="center"/>
        <w:rPr>
          <w:rFonts w:eastAsia="TimesNewRomanPSMT" w:cs="Times New Roman"/>
          <w:sz w:val="28"/>
          <w:szCs w:val="28"/>
          <w:highlight w:val="yellow"/>
        </w:rPr>
      </w:pPr>
    </w:p>
    <w:p w:rsidR="00C87E64" w:rsidRPr="00691BD7" w:rsidRDefault="00C87E64" w:rsidP="00C87E64">
      <w:pPr>
        <w:autoSpaceDE w:val="0"/>
        <w:rPr>
          <w:rFonts w:eastAsia="TimesNewRomanPS-BoldMT" w:cs="TimesNewRomanPS-BoldMT"/>
          <w:b/>
          <w:bCs/>
          <w:sz w:val="28"/>
          <w:szCs w:val="28"/>
        </w:rPr>
      </w:pPr>
      <w:r w:rsidRPr="00691BD7">
        <w:rPr>
          <w:rFonts w:eastAsia="TimesNewRomanPS-BoldMT" w:cs="TimesNewRomanPS-BoldMT"/>
          <w:b/>
          <w:bCs/>
          <w:sz w:val="28"/>
          <w:szCs w:val="28"/>
        </w:rPr>
        <w:t>Ι. Общие сведения о реализации требований стандарта развития конкуренции:</w:t>
      </w:r>
    </w:p>
    <w:p w:rsidR="005B6779" w:rsidRPr="005B6779" w:rsidRDefault="005B6779" w:rsidP="005B6779">
      <w:pPr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5B6779">
        <w:rPr>
          <w:rFonts w:eastAsia="TimesNewRomanPSMT" w:cs="Times New Roman"/>
          <w:sz w:val="28"/>
          <w:szCs w:val="28"/>
        </w:rPr>
        <w:t>Поддержка конкуренции гарантируется Конституцией Российской Федерации и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5B6779" w:rsidRPr="005B6779" w:rsidRDefault="005B6779" w:rsidP="005B6779">
      <w:pPr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5B6779">
        <w:rPr>
          <w:rFonts w:eastAsia="TimesNewRomanPSMT" w:cs="Times New Roman"/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C87E64" w:rsidRPr="00691BD7" w:rsidRDefault="00C87E64" w:rsidP="00C87E64">
      <w:pPr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691BD7">
        <w:rPr>
          <w:rFonts w:eastAsia="TimesNewRomanPSMT" w:cs="Times New Roman"/>
          <w:sz w:val="28"/>
          <w:szCs w:val="28"/>
        </w:rPr>
        <w:t>Доклад «Состояние и развитие конкурентной среды на рынках товаров и услуг муниципального образования «Бичурский район» 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 от 05.09.2015 № 1738-р.</w:t>
      </w:r>
    </w:p>
    <w:p w:rsidR="00C87E64" w:rsidRPr="00691BD7" w:rsidRDefault="00C87E64" w:rsidP="00C87E64">
      <w:pPr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691BD7">
        <w:rPr>
          <w:rFonts w:eastAsia="TimesNewRomanPSMT" w:cs="Times New Roman"/>
          <w:sz w:val="28"/>
          <w:szCs w:val="28"/>
        </w:rPr>
        <w:t>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</w:t>
      </w:r>
    </w:p>
    <w:p w:rsidR="00C87E64" w:rsidRPr="00266625" w:rsidRDefault="00C87E64" w:rsidP="00C87E64">
      <w:pPr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266625">
        <w:rPr>
          <w:rFonts w:eastAsia="TimesNewRomanPSMT" w:cs="Times New Roman"/>
          <w:sz w:val="28"/>
          <w:szCs w:val="28"/>
        </w:rPr>
        <w:t>В целях внедрения на территории муниципального образования «Бичурский район» Республики Бурятия Стандарта конкуренции распоряжением МКУ Администрация МО «Бичурский район» от 06.06.2016 года № от 27.05.2016 г. № 143 «Об утверждении плана мероприятий («дорожная карта») по содействию развитию конкуренции на территории МО «Бичурский район» назначен постоянно действующий  орган по развитию конкуренции в  МО «Бичурский  район» - Уполномоченный орган по развитию конкуренции – Комитет экономического развития.</w:t>
      </w:r>
    </w:p>
    <w:p w:rsidR="00C87E64" w:rsidRPr="00266625" w:rsidRDefault="00C87E64" w:rsidP="00C87E64">
      <w:pPr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66625">
        <w:rPr>
          <w:rFonts w:eastAsia="TimesNewRomanPSMT" w:cs="Times New Roman"/>
          <w:sz w:val="28"/>
          <w:szCs w:val="28"/>
        </w:rPr>
        <w:t xml:space="preserve"> </w:t>
      </w:r>
      <w:r w:rsidRPr="00266625">
        <w:rPr>
          <w:rFonts w:eastAsia="TimesNewRomanPSMT" w:cs="Times New Roman"/>
          <w:sz w:val="28"/>
          <w:szCs w:val="28"/>
        </w:rPr>
        <w:tab/>
        <w:t>Распоряжение МКУ Администрации МО «Бичурский район» от 0</w:t>
      </w:r>
      <w:r w:rsidR="00266625" w:rsidRPr="00266625">
        <w:rPr>
          <w:rFonts w:eastAsia="TimesNewRomanPSMT" w:cs="Times New Roman"/>
          <w:sz w:val="28"/>
          <w:szCs w:val="28"/>
        </w:rPr>
        <w:t>5</w:t>
      </w:r>
      <w:r w:rsidRPr="00266625">
        <w:rPr>
          <w:rFonts w:eastAsia="TimesNewRomanPSMT" w:cs="Times New Roman"/>
          <w:sz w:val="28"/>
          <w:szCs w:val="28"/>
        </w:rPr>
        <w:t>.</w:t>
      </w:r>
      <w:r w:rsidR="00266625" w:rsidRPr="00266625">
        <w:rPr>
          <w:rFonts w:eastAsia="TimesNewRomanPSMT" w:cs="Times New Roman"/>
          <w:sz w:val="28"/>
          <w:szCs w:val="28"/>
        </w:rPr>
        <w:t>12</w:t>
      </w:r>
      <w:r w:rsidRPr="00266625">
        <w:rPr>
          <w:rFonts w:eastAsia="TimesNewRomanPSMT" w:cs="Times New Roman"/>
          <w:sz w:val="28"/>
          <w:szCs w:val="28"/>
        </w:rPr>
        <w:t>.20</w:t>
      </w:r>
      <w:r w:rsidR="00266625" w:rsidRPr="00266625">
        <w:rPr>
          <w:rFonts w:eastAsia="TimesNewRomanPSMT" w:cs="Times New Roman"/>
          <w:sz w:val="28"/>
          <w:szCs w:val="28"/>
        </w:rPr>
        <w:t>21</w:t>
      </w:r>
      <w:r w:rsidRPr="00266625">
        <w:rPr>
          <w:rFonts w:eastAsia="TimesNewRomanPSMT" w:cs="Times New Roman"/>
          <w:sz w:val="28"/>
          <w:szCs w:val="28"/>
        </w:rPr>
        <w:t xml:space="preserve"> года № </w:t>
      </w:r>
      <w:r w:rsidR="00266625" w:rsidRPr="00266625">
        <w:rPr>
          <w:rFonts w:eastAsia="TimesNewRomanPSMT" w:cs="Times New Roman"/>
          <w:sz w:val="28"/>
          <w:szCs w:val="28"/>
        </w:rPr>
        <w:t>523</w:t>
      </w:r>
      <w:r w:rsidRPr="00266625">
        <w:rPr>
          <w:rFonts w:eastAsia="TimesNewRomanPSMT" w:cs="Times New Roman"/>
          <w:sz w:val="28"/>
          <w:szCs w:val="28"/>
        </w:rPr>
        <w:t>-р  в</w:t>
      </w:r>
      <w:r w:rsidRPr="002666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 исполнение подпунктов «а» и «б» пункта 2 перечня поручений Президента Российской Федерации по итогам Государственного совета по вопросу развития конкуренции от 15.05.2018 № Пр-817ГС, </w:t>
      </w:r>
      <w:r w:rsidRPr="0026662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положений Стандарта развития конкуренции в субъектах Российской Федерации, утвержденного распоряжением Правительства Российской Федерации от 17.04.2019 № 768-р:</w:t>
      </w:r>
    </w:p>
    <w:p w:rsidR="00C87E64" w:rsidRPr="00266625" w:rsidRDefault="00C87E64" w:rsidP="00C87E64">
      <w:pPr>
        <w:widowControl/>
        <w:tabs>
          <w:tab w:val="left" w:pos="709"/>
          <w:tab w:val="left" w:pos="1134"/>
        </w:tabs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666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Утвержден </w:t>
      </w:r>
      <w:hyperlink r:id="rId8" w:history="1">
        <w:r w:rsidRPr="002666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Перечень</w:t>
        </w:r>
      </w:hyperlink>
      <w:r w:rsidRPr="002666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товарных рынков для содействия развитию конкуренции в Бичурском районе.</w:t>
      </w:r>
    </w:p>
    <w:p w:rsidR="00C87E64" w:rsidRPr="00266625" w:rsidRDefault="00C87E64" w:rsidP="00C87E64">
      <w:pPr>
        <w:widowControl/>
        <w:tabs>
          <w:tab w:val="left" w:pos="709"/>
          <w:tab w:val="left" w:pos="1134"/>
        </w:tabs>
        <w:suppressAutoHyphens w:val="0"/>
        <w:autoSpaceDN/>
        <w:ind w:firstLine="709"/>
        <w:jc w:val="both"/>
        <w:textAlignment w:val="auto"/>
        <w:rPr>
          <w:rFonts w:eastAsia="TimesNewRomanPSMT" w:cs="Times New Roman"/>
          <w:b/>
          <w:bCs/>
          <w:sz w:val="28"/>
          <w:szCs w:val="28"/>
        </w:rPr>
      </w:pPr>
      <w:r w:rsidRPr="00266625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2. Утвержден </w:t>
      </w:r>
      <w:bookmarkStart w:id="0" w:name="_Hlk12970001"/>
      <w:r w:rsidRPr="00266625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План мероприятий («дорожную карту») по содействию развитию конкуренции в Бичурском районе. </w:t>
      </w:r>
      <w:bookmarkEnd w:id="0"/>
    </w:p>
    <w:p w:rsidR="00C87E64" w:rsidRPr="00266625" w:rsidRDefault="00C87E64" w:rsidP="00C87E64">
      <w:pPr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266625">
        <w:rPr>
          <w:rFonts w:eastAsia="TimesNewRomanPSMT" w:cs="Times New Roman"/>
          <w:sz w:val="28"/>
          <w:szCs w:val="28"/>
        </w:rPr>
        <w:t>В рамках внедрения Стандарта развития конкуренции МКУ Администрацией МО «Бичурский район» подписано соглашение с Министерством экономики Республики Бурятия соглашение № 03-10-11-и6 от 09.10.2019 года, целью которого является внедрение в Республике Бурятия стандарта развития конкуренции в субъектах Российской Федерации.</w:t>
      </w:r>
    </w:p>
    <w:p w:rsidR="00C87E64" w:rsidRPr="00266625" w:rsidRDefault="00C87E64" w:rsidP="00C87E64">
      <w:pPr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266625">
        <w:rPr>
          <w:rFonts w:eastAsia="TimesNewRomanPSMT" w:cs="Times New Roman"/>
          <w:sz w:val="28"/>
          <w:szCs w:val="28"/>
        </w:rPr>
        <w:t xml:space="preserve">МКУ Администрацией МО «Бичурский район» на официальном сайте </w:t>
      </w:r>
      <w:r w:rsidRPr="00266625">
        <w:rPr>
          <w:sz w:val="28"/>
          <w:szCs w:val="28"/>
        </w:rPr>
        <w:t xml:space="preserve">http://egov-buryatia.ru/bichura/ </w:t>
      </w:r>
      <w:r w:rsidRPr="00266625">
        <w:rPr>
          <w:rFonts w:eastAsia="TimesNewRomanPSMT" w:cs="Times New Roman"/>
          <w:sz w:val="28"/>
          <w:szCs w:val="28"/>
        </w:rPr>
        <w:t>создан раздел «Развитие конкуренции» с целью информирования субъектов предпринимательской деятельности о внедрении стандарта конкуренции, создания условий для развития, поддержки и защиты субъектов малого и среднего предпринимательства, повышения удовлетворенности всех участников экономической деятельности на территории муниципального образования.</w:t>
      </w:r>
    </w:p>
    <w:p w:rsidR="00C87E64" w:rsidRPr="00266625" w:rsidRDefault="00C87E64" w:rsidP="00C87E64">
      <w:pPr>
        <w:autoSpaceDE w:val="0"/>
        <w:jc w:val="both"/>
        <w:rPr>
          <w:rFonts w:eastAsia="TimesNewRomanPSMT" w:cs="Times New Roman"/>
          <w:sz w:val="28"/>
          <w:szCs w:val="28"/>
          <w:highlight w:val="yellow"/>
        </w:rPr>
      </w:pPr>
    </w:p>
    <w:p w:rsidR="00C87E64" w:rsidRPr="00266625" w:rsidRDefault="00C87E64" w:rsidP="00C87E64">
      <w:pPr>
        <w:autoSpaceDE w:val="0"/>
        <w:jc w:val="both"/>
        <w:rPr>
          <w:rFonts w:eastAsia="TimesNewRomanPS-BoldMT" w:cs="TimesNewRomanPS-BoldMT"/>
          <w:b/>
          <w:sz w:val="28"/>
          <w:szCs w:val="28"/>
        </w:rPr>
      </w:pPr>
      <w:r w:rsidRPr="00266625">
        <w:rPr>
          <w:rFonts w:eastAsia="TimesNewRomanPS-BoldMT" w:cs="TimesNewRomanPS-BoldMT"/>
          <w:b/>
          <w:sz w:val="28"/>
          <w:szCs w:val="28"/>
        </w:rPr>
        <w:t>ΙΙ. Показатели по содействию развитию конкуренции в муниципальном образовании «Бичурский район» Республика Бурятия:</w:t>
      </w:r>
    </w:p>
    <w:p w:rsidR="005B6779" w:rsidRPr="00266625" w:rsidRDefault="005B6779" w:rsidP="00C87E64">
      <w:pPr>
        <w:autoSpaceDE w:val="0"/>
        <w:jc w:val="both"/>
        <w:rPr>
          <w:rFonts w:eastAsia="TimesNewRomanPS-BoldMT" w:cs="TimesNewRomanPS-BoldMT"/>
          <w:b/>
          <w:sz w:val="28"/>
          <w:szCs w:val="28"/>
        </w:rPr>
      </w:pPr>
      <w:r w:rsidRPr="00266625">
        <w:rPr>
          <w:rFonts w:eastAsia="TimesNewRomanPS-BoldMT" w:cs="TimesNewRomanPS-BoldMT"/>
          <w:b/>
          <w:sz w:val="28"/>
          <w:szCs w:val="28"/>
        </w:rPr>
        <w:tab/>
      </w:r>
      <w:r w:rsidRPr="00266625">
        <w:rPr>
          <w:sz w:val="28"/>
          <w:szCs w:val="28"/>
        </w:rPr>
        <w:t xml:space="preserve">В целях </w:t>
      </w:r>
      <w:r w:rsidRPr="00266625">
        <w:rPr>
          <w:rFonts w:eastAsia="Times New Roman"/>
          <w:sz w:val="28"/>
          <w:szCs w:val="28"/>
          <w:lang w:eastAsia="ru-RU"/>
        </w:rPr>
        <w:t>проведения мониторинга наличия (отсутствия) административных барьеров и оценки состояния конкуренции субъектами предпринимательской деятельности, а также удовлетворенности потребителей качеством товаров, работ, услуг на товарных рынках и состоянием ценовой конкуренции в республике Бурятия</w:t>
      </w:r>
      <w:r w:rsidRPr="00266625">
        <w:rPr>
          <w:sz w:val="28"/>
          <w:szCs w:val="28"/>
        </w:rPr>
        <w:t xml:space="preserve">, субъектам предпринимательской деятельности и в поселения района были направлены ссылки на электронные формы опроса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 товарных рынках Бичурского района. Кроме того, ссылки на электронные формы опроса размещены на официальном сайте </w:t>
      </w:r>
      <w:r w:rsidR="008D045E" w:rsidRPr="00266625">
        <w:rPr>
          <w:sz w:val="28"/>
          <w:szCs w:val="28"/>
        </w:rPr>
        <w:t>МО «Бичурский район» в</w:t>
      </w:r>
      <w:r w:rsidRPr="00266625">
        <w:rPr>
          <w:sz w:val="28"/>
          <w:szCs w:val="28"/>
        </w:rPr>
        <w:t xml:space="preserve"> разделе «Развитие конкуренции»</w:t>
      </w:r>
      <w:r w:rsidR="008D045E" w:rsidRPr="00266625">
        <w:rPr>
          <w:sz w:val="28"/>
          <w:szCs w:val="28"/>
        </w:rPr>
        <w:t>.</w:t>
      </w:r>
    </w:p>
    <w:p w:rsidR="00C87E64" w:rsidRPr="00B36A66" w:rsidRDefault="00C87E64" w:rsidP="00C87E64">
      <w:pPr>
        <w:ind w:firstLine="567"/>
        <w:jc w:val="both"/>
        <w:rPr>
          <w:rFonts w:eastAsia="TimesNewRomanPS-BoldMT" w:cs="TimesNewRomanPS-BoldMT"/>
          <w:bCs/>
          <w:sz w:val="28"/>
          <w:szCs w:val="28"/>
        </w:rPr>
      </w:pPr>
      <w:r w:rsidRPr="00266625">
        <w:rPr>
          <w:rFonts w:eastAsia="TimesNewRomanPS-BoldMT" w:cs="TimesNewRomanPS-BoldMT"/>
          <w:bCs/>
          <w:sz w:val="28"/>
          <w:szCs w:val="28"/>
        </w:rPr>
        <w:t xml:space="preserve">В перечень приоритетных и социально значимых рынков для содействия развитию конкуренции на территории муниципального образования </w:t>
      </w:r>
      <w:r w:rsidRPr="00B36A66">
        <w:rPr>
          <w:rFonts w:eastAsia="TimesNewRomanPS-BoldMT" w:cs="TimesNewRomanPS-BoldMT"/>
          <w:bCs/>
          <w:sz w:val="28"/>
          <w:szCs w:val="28"/>
        </w:rPr>
        <w:t xml:space="preserve">«Бичурский район» включены: </w:t>
      </w:r>
    </w:p>
    <w:p w:rsidR="00B36A66" w:rsidRPr="00B36A66" w:rsidRDefault="00B36A66" w:rsidP="00B36A66">
      <w:pPr>
        <w:widowControl/>
        <w:numPr>
          <w:ilvl w:val="0"/>
          <w:numId w:val="8"/>
        </w:numPr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B36A66">
        <w:rPr>
          <w:rFonts w:eastAsia="TimesNewRomanPS-BoldMT" w:cs="TimesNewRomanPS-BoldMT"/>
          <w:bCs/>
          <w:sz w:val="28"/>
          <w:szCs w:val="28"/>
        </w:rPr>
        <w:t>Рынок услуг дополнительного образования детей.</w:t>
      </w:r>
    </w:p>
    <w:p w:rsidR="00B36A66" w:rsidRPr="00B36A66" w:rsidRDefault="00B36A66" w:rsidP="00B36A66">
      <w:pPr>
        <w:widowControl/>
        <w:numPr>
          <w:ilvl w:val="0"/>
          <w:numId w:val="8"/>
        </w:numPr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B36A66">
        <w:rPr>
          <w:rFonts w:eastAsia="TimesNewRomanPS-BoldMT" w:cs="TimesNewRomanPS-BoldMT"/>
          <w:bCs/>
          <w:sz w:val="28"/>
          <w:szCs w:val="28"/>
        </w:rPr>
        <w:t>Рынок теплоснабжения.</w:t>
      </w:r>
    </w:p>
    <w:p w:rsidR="00B36A66" w:rsidRPr="00B36A66" w:rsidRDefault="00B36A66" w:rsidP="00B36A66">
      <w:pPr>
        <w:widowControl/>
        <w:numPr>
          <w:ilvl w:val="0"/>
          <w:numId w:val="8"/>
        </w:numPr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B36A66">
        <w:rPr>
          <w:rFonts w:eastAsia="TimesNewRomanPS-BoldMT" w:cs="TimesNewRomanPS-BoldMT"/>
          <w:bCs/>
          <w:sz w:val="28"/>
          <w:szCs w:val="28"/>
        </w:rPr>
        <w:t>Рынок услуг по сбору и транспортированию твердых коммунальных отходов.</w:t>
      </w:r>
    </w:p>
    <w:p w:rsidR="00B36A66" w:rsidRPr="00B36A66" w:rsidRDefault="00B36A66" w:rsidP="00B36A66">
      <w:pPr>
        <w:widowControl/>
        <w:numPr>
          <w:ilvl w:val="0"/>
          <w:numId w:val="8"/>
        </w:numPr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B36A66">
        <w:rPr>
          <w:rFonts w:eastAsia="TimesNewRomanPS-BoldMT" w:cs="TimesNewRomanPS-BoldMT"/>
          <w:bCs/>
          <w:sz w:val="28"/>
          <w:szCs w:val="28"/>
        </w:rPr>
        <w:t>Рынок выполнения работ по благоустройству городской среды.</w:t>
      </w:r>
    </w:p>
    <w:p w:rsidR="00B36A66" w:rsidRPr="00B36A66" w:rsidRDefault="00B36A66" w:rsidP="00B36A66">
      <w:pPr>
        <w:widowControl/>
        <w:numPr>
          <w:ilvl w:val="0"/>
          <w:numId w:val="8"/>
        </w:numPr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B36A66">
        <w:rPr>
          <w:rFonts w:eastAsia="TimesNewRomanPS-BoldMT" w:cs="TimesNewRomanPS-BoldMT"/>
          <w:bCs/>
          <w:sz w:val="28"/>
          <w:szCs w:val="28"/>
        </w:rPr>
        <w:t>Рынок поставки сжиженного газа в баллонах.</w:t>
      </w:r>
    </w:p>
    <w:p w:rsidR="00B36A66" w:rsidRPr="00B36A66" w:rsidRDefault="00B36A66" w:rsidP="00B36A66">
      <w:pPr>
        <w:widowControl/>
        <w:numPr>
          <w:ilvl w:val="0"/>
          <w:numId w:val="8"/>
        </w:numPr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B36A66">
        <w:rPr>
          <w:rFonts w:eastAsia="TimesNewRomanPS-BoldMT" w:cs="TimesNewRomanPS-BoldMT"/>
          <w:bCs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B36A66" w:rsidRPr="00B36A66" w:rsidRDefault="00B36A66" w:rsidP="00B36A66">
      <w:pPr>
        <w:widowControl/>
        <w:numPr>
          <w:ilvl w:val="0"/>
          <w:numId w:val="8"/>
        </w:numPr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B36A66">
        <w:rPr>
          <w:rFonts w:eastAsia="TimesNewRomanPS-BoldMT" w:cs="TimesNewRomanPS-BoldMT"/>
          <w:bCs/>
          <w:sz w:val="28"/>
          <w:szCs w:val="28"/>
        </w:rPr>
        <w:lastRenderedPageBreak/>
        <w:t>Рынок оказания услуг по перевозке пассажиров и багажа легковым такси.</w:t>
      </w:r>
    </w:p>
    <w:p w:rsidR="00B36A66" w:rsidRPr="00B36A66" w:rsidRDefault="00B36A66" w:rsidP="00B36A66">
      <w:pPr>
        <w:widowControl/>
        <w:numPr>
          <w:ilvl w:val="0"/>
          <w:numId w:val="8"/>
        </w:numPr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B36A66">
        <w:rPr>
          <w:rFonts w:eastAsia="TimesNewRomanPS-BoldMT" w:cs="TimesNewRomanPS-BoldMT"/>
          <w:bCs/>
          <w:sz w:val="28"/>
          <w:szCs w:val="28"/>
        </w:rPr>
        <w:t>Рынок оказания услуг по ремонту автотранспортных средств.</w:t>
      </w:r>
    </w:p>
    <w:p w:rsidR="00B36A66" w:rsidRPr="00B36A66" w:rsidRDefault="00B36A66" w:rsidP="00B36A66">
      <w:pPr>
        <w:widowControl/>
        <w:numPr>
          <w:ilvl w:val="0"/>
          <w:numId w:val="8"/>
        </w:numPr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B36A66">
        <w:rPr>
          <w:rFonts w:eastAsia="TimesNewRomanPS-BoldMT" w:cs="TimesNewRomanPS-BoldMT"/>
          <w:bCs/>
          <w:sz w:val="28"/>
          <w:szCs w:val="28"/>
        </w:rPr>
        <w:t>Рынок нефтепродуктов.</w:t>
      </w:r>
    </w:p>
    <w:p w:rsidR="00B36A66" w:rsidRPr="00B36A66" w:rsidRDefault="00B36A66" w:rsidP="00B36A66">
      <w:pPr>
        <w:widowControl/>
        <w:numPr>
          <w:ilvl w:val="0"/>
          <w:numId w:val="8"/>
        </w:numPr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B36A66">
        <w:rPr>
          <w:rFonts w:eastAsia="TimesNewRomanPS-BoldMT" w:cs="TimesNewRomanPS-BoldMT"/>
          <w:bCs/>
          <w:sz w:val="28"/>
          <w:szCs w:val="28"/>
        </w:rPr>
        <w:t xml:space="preserve"> Рынок услуг в сфере имущества.</w:t>
      </w:r>
    </w:p>
    <w:p w:rsidR="00B36A66" w:rsidRDefault="00B36A66" w:rsidP="00B36A66">
      <w:pPr>
        <w:widowControl/>
        <w:numPr>
          <w:ilvl w:val="0"/>
          <w:numId w:val="8"/>
        </w:numPr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B36A66">
        <w:rPr>
          <w:rFonts w:eastAsia="TimesNewRomanPS-BoldMT" w:cs="TimesNewRomanPS-BoldMT"/>
          <w:bCs/>
          <w:sz w:val="28"/>
          <w:szCs w:val="28"/>
        </w:rPr>
        <w:t xml:space="preserve"> Рынок услуг в сфере торговли.</w:t>
      </w:r>
    </w:p>
    <w:p w:rsidR="00E71CFC" w:rsidRDefault="00E71CFC" w:rsidP="00E71CFC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</w:p>
    <w:p w:rsidR="00E71CFC" w:rsidRPr="00E71CFC" w:rsidRDefault="00E71CFC" w:rsidP="00E71CFC">
      <w:pPr>
        <w:tabs>
          <w:tab w:val="left" w:pos="9781"/>
          <w:tab w:val="left" w:pos="10065"/>
        </w:tabs>
        <w:suppressAutoHyphens w:val="0"/>
        <w:autoSpaceDE w:val="0"/>
        <w:ind w:right="-1" w:firstLine="425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71CFC">
        <w:rPr>
          <w:rFonts w:eastAsia="Times New Roman" w:cs="Times New Roman"/>
          <w:kern w:val="0"/>
          <w:sz w:val="28"/>
          <w:szCs w:val="28"/>
          <w:lang w:eastAsia="ru-RU" w:bidi="ar-SA"/>
        </w:rPr>
        <w:t>В декабре 2020 г. - январе 2021 г. в Республике Бурятия были проведены опрос предпринимательского сообщества о состоянии и развитии конкурентной среды на рынках товаров и услуг Республики Бурятия, опрос на предмет удовлетворенности потребителей качеством товаров и услуг и ценовой конкуренцией на рынках Республики Бурятия и опрос населения по уровню востребованности финансовых услуг, удовлетворенности этими услугами и работой российских финансовых организаций, предоставляющих эти услуги в регионе.</w:t>
      </w:r>
    </w:p>
    <w:p w:rsidR="00E71CFC" w:rsidRPr="00E71CFC" w:rsidRDefault="00E71CFC" w:rsidP="00E71CFC">
      <w:pPr>
        <w:widowControl/>
        <w:tabs>
          <w:tab w:val="left" w:pos="9781"/>
          <w:tab w:val="left" w:pos="10065"/>
        </w:tabs>
        <w:suppressAutoHyphens w:val="0"/>
        <w:autoSpaceDN/>
        <w:ind w:firstLine="425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E71CF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опросах приняли участие </w:t>
      </w:r>
      <w:r w:rsidR="003C2B07" w:rsidRPr="003C2B07">
        <w:rPr>
          <w:rFonts w:eastAsia="Calibri" w:cs="Times New Roman"/>
          <w:kern w:val="0"/>
          <w:sz w:val="28"/>
          <w:szCs w:val="28"/>
          <w:lang w:eastAsia="en-US" w:bidi="ar-SA"/>
        </w:rPr>
        <w:t>231 человек, из которых 112</w:t>
      </w:r>
      <w:r w:rsidRPr="00E71CF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человек </w:t>
      </w:r>
      <w:r w:rsidR="003C2B0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– потребители товаров и услуг, </w:t>
      </w:r>
      <w:r w:rsidRPr="00E71CF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том числе финансовых, </w:t>
      </w:r>
      <w:r w:rsidR="003C2B07" w:rsidRPr="003C2B07">
        <w:rPr>
          <w:rFonts w:eastAsia="Calibri" w:cs="Times New Roman"/>
          <w:kern w:val="0"/>
          <w:sz w:val="28"/>
          <w:szCs w:val="28"/>
          <w:lang w:eastAsia="en-US" w:bidi="ar-SA"/>
        </w:rPr>
        <w:t>116</w:t>
      </w:r>
      <w:r w:rsidRPr="00E71CF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человек - представители  бизнеса.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Полученные данные свидетельствуют, что на большинстве рынков количество организаций оценивается респондентами как достаточное или избыточное</w:t>
      </w:r>
      <w:r w:rsidRPr="003C2B07">
        <w:rPr>
          <w:rFonts w:eastAsia="Times New Roman" w:cs="Courier New"/>
          <w:kern w:val="0"/>
          <w:sz w:val="28"/>
          <w:szCs w:val="20"/>
          <w:lang w:eastAsia="ru-RU" w:bidi="ar-SA"/>
        </w:rPr>
        <w:t>.</w:t>
      </w: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К таким рынкам респондентами отнесены 6 направлений: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услуг дошкольного образования,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услуг в сфере культуры,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услуг ЖКХ,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розничной торговли,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услуг перевозки пассажиров наземным транспортом,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рынок услуг связи,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мяса и мясной продукции.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Обратная ситуация наблюдается на рынке услуг психолого-педагогического сопровождения детей с ограниченными возможностями здоровья. Данный рынок является наиболее неразвитым в районе.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Также о малом количестве предприятий свидетельствуют ответы по рынкам услуг детского отдыха и оздоровления, услуг дополнительного образования детей, медицинских услуг – ответ «Мало» и «нет совсем» получен от 60% респондентов.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Наибольшее количество респондентов отметили удовлетворенность уровнем цен на следующих рынках: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услуг дошкольного образования,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дополнительного образования детей,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услуг в сфере культуры,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розничной торговли,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услуг перевозки пассажиров наземным транспортом,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услуг связи,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мяса и мясной продукции.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 xml:space="preserve">На данных рынках количество ответов «Удовлетворен» либо «Скорее </w:t>
      </w: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lastRenderedPageBreak/>
        <w:t>удовлетворен» приближается или превышает 50,5%.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Наименьшее количество таких ответов наблюдается на рынке услуг психолого-педагогического сопровождения детей с ограниченными возможностями здоровья (менее 10%), при этом более 40% респондентов затруднились оценить уровень цен на данном рынке, что, безусловно, связано с небольшим количеством присутствующих на рынке организаций. Значительно количество затруднилось оценить данный показатель также на рынке социального обслуживания населения – 10%, рынок услуг ЖКХ -25%.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Наибольшая неудовлетворенность ценовыми критериями наблюдается на рынках услуг дополнительного образования детей (количество ответов «Неудовлетворен» и «Скорее неудовлетворен» составляет 47,5%), медицинских услуг (41,8</w:t>
      </w: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%); Рынок услуг психолого-педагогического сопровождения детей с ограниченными возможностями здоровья (33,5%), рынок услуг связи (29,9%).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В данной категории населению также было предложено высказать мнение относительно превышения цен на отдельные товары и услуги над уровнем цен в других регионов. В рамках опроса список товаров и услуг не был исчерпывающим, ответы предоставлялись в свободной форме.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По мнению респондентов, в сравнении с другими регионами, цены в районе выше на электроэнергию, продукты питания, коммунальные услуги, лекарственные препараты, ГСМ, одежду и обувь.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Распределение мнения респондентов в категории «Качество товаров и услуг»: Ответы «Удовлетворен» или «Скорее удовлетворен» превалируют на следующих направлениях: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услуг дошкольного образования (32,7%),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услуг в сфере культуры (53,7%),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розничной торговли (74,5%),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услуг перевозки пассажиров наземным транспортом (41,8%),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рынок услуг связи (47,3%).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Наименьшее количество положительных ответов наблюдается, как и в предыдущей категории, на рынке услуг психолого-педагогического сопровождения детей с ограниченными возможностями здоровья (17,1%). Количество респондентов, затруднившихся оценить качество услуг на данном рынке также превышает 24,5%.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>Наибольшее количество ответов о неудовлетворении качеством услуг наблюдается на рынках услуг детского отдыха и оздоровления (36,4%), рынок услуг связи (34,5%),  медицинских услуг (38,2%), услуг жилищно-коммунального хозяйства (23,6%).</w:t>
      </w:r>
    </w:p>
    <w:p w:rsidR="00E71CFC" w:rsidRPr="003C2B07" w:rsidRDefault="00E71CFC" w:rsidP="00E71CFC">
      <w:pPr>
        <w:suppressAutoHyphens w:val="0"/>
        <w:autoSpaceDE w:val="0"/>
        <w:adjustRightInd w:val="0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      Наименьшее число респондентов оценивая возможность выбора товаров и услуг на большинстве рынков затрудняются дать однозначный ответ.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Исключение составляют рынки розничной торговли, услуг перевозки пассажиров наземным транспортом и услуг связи, где большинство респондентов ответили «Удовлетворен» и «Скорее удовлетворен», суммарное количество ответов – 40,0%, 34,3% и 37,1%. на данных рынках превышает 50%-ное значение. На рынках </w:t>
      </w: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 xml:space="preserve">услуг в сфере культуры, мяса и мясной продукции приближается к </w:t>
      </w: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50%-ному значение</w:t>
      </w: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 xml:space="preserve"> данного показателя.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0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lastRenderedPageBreak/>
        <w:t>Рынок услуг психолого-педагогического сопровождения детей с ограниченными возможностями здоровья в данной категории также характеризуется максимальным количеством респондентов, затруднившихся дать ее характеристику (52,7 %).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bCs/>
          <w:kern w:val="0"/>
          <w:sz w:val="28"/>
          <w:szCs w:val="16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 xml:space="preserve">Наибольшая неудовлетворенность возможностями выбора наблюдается на рынках услуг дополнительного образования детей (количество ответов «Неудовлетворен» и «Скорее неудовлетворен» составляет (40,0%), медицинских услуг (60,0%), </w:t>
      </w:r>
      <w:r w:rsidRPr="003C2B07">
        <w:rPr>
          <w:rFonts w:eastAsia="Times New Roman" w:cs="Courier New"/>
          <w:bCs/>
          <w:kern w:val="0"/>
          <w:sz w:val="28"/>
          <w:szCs w:val="16"/>
          <w:lang w:eastAsia="ru-RU" w:bidi="ar-SA"/>
        </w:rPr>
        <w:t xml:space="preserve"> рынок услуг психолого-педагогического сопровождения детей с ограниченными возможностями здоровья (40%).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В целях проведения мониторинга респондентам было предложено ответить на следующие вопросы: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- Как, по Вашему мнению, изменилось количество организаций, предоставляющих товары и услуги на следующих рынках Республики Бурятия в течение 3 лет?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- Оцените качество услуг субъектов естественных монополий в Вашем городе (районе)?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- Укажите, как, по Вашему мнению, изменились характеристики товаров и услуг на следующих рынках в Вашем районе (городе) в течение последних 3-лет по следующим критериям: цена, качество, возможность выбора.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bCs/>
          <w:color w:val="000000"/>
          <w:kern w:val="0"/>
          <w:sz w:val="28"/>
          <w:szCs w:val="28"/>
          <w:lang w:eastAsia="ru-RU" w:bidi="ar-SA"/>
        </w:rPr>
        <w:t xml:space="preserve"> - Оцените качество официальной информации о состоянии конкурентной среды на рынках товаров и услуг Республики Бурятия, размещаемой в открытом доступе.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Увеличение количества организаций отмечено значительным количеством респондентов по следующим направлениям: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розничной торговли (56%);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услуг в сфере культуры (25,3%);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рынок мяса и мясной продукции (20,8%);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услуг связи (17,2%).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В целях оценки качества услуг субъектов естественных монополий, респондентам было предложено оценить услуги по водоснабжению (водоотведению), водоочистке, электроснабжению, теплоснабжению и телефонной связи.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Исходя из полученных ответов, можно сделать вывод, что практически каждый второй респондент считает, что удовлетворительным или скорее удовлетворительным качество услуг, предоставляемых субъектами естественных монополий.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Практически каждый 5 оценивает данные услуги «скорее не удовлетворительно», ответ «неудовлетворительно» предпочли от 1,7% до 18,5% на различных направлениях деятельности.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Изменение характеристик товаров и услуг на рынках территориальных образований также было предложено оценить по трем основным критериям: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- уровень цен,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- качество товаров и услуг,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- возможность выбора.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Большинство респондентов, оценивая изменение уровня цен, отметило их </w:t>
      </w: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lastRenderedPageBreak/>
        <w:t xml:space="preserve">увеличение за трехлетний период практически на всех рассматриваемых направлениях. По мнению большинства опрошенных цены не изменились - рынок услуг детского отдыха и оздоровления (33,6%), рынок услуг дополнительного образования детей  (31,5%), рынок детского отдыха и оздоровления (41,5).  На рынках услуг психолого-педагогического сопровождения детей с ограниченными возможностями здоровья и услуг социального обслуживания населения большинство респондентов затруднились оценить уровень изменения цен. 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Следующим критерием, предложенным для оценки рассматриваемой категории, являлось изменение качества товаров и услуг.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При ответе на данный вопрос основная часть респондентов придерживается ответа о неизменности качества предлагаемых товаров и услуг на большинстве рынков, среди которых: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дошкольного образования (49,9%),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дополнительного образования (46,3%),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медицинских услуг (59,1%),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услуг в сфере культуры (60,8%),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розничной торговли (43,3%),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услуг перевозки пассажиров наземным транспортом (32,7%),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услуг связи (56,5%),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мяса и мясной продукции (50,9%),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рынок электроэнергии (44,5%).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По остальным направлениям наибольшее число респондентов выбрало вариант «Затрудняюсь ответить».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16"/>
          <w:lang w:eastAsia="ru-RU" w:bidi="ar-SA"/>
        </w:rPr>
        <w:t xml:space="preserve">Снижение качества предоставляемых товаров и услуг отмечается незначительным количеством корреспондентов.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Анализируя ответы респондентов об изменении возможности выбора услуг на приоритетных и социально значимых рынках можно сделать вывод, что основная часть респондентов придерживается ответа, что возможность выбора услуг не изменилась на всех рынках (более 53%).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color w:val="FF0000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27,5 % опрошенных затрудняются с выбором ответа на данный вопрос. На ряде рынков (рынок услуг дошкольного образования, рынок услуг детского отдыха и оздоровления, рынок услуг дополнительного образования детей, рынок услуг психолого-педагогического сопровождения детей с ограниченными возможностями здоровья, рынок услуг жилищно-коммунального хозяйства, рынок услуг социального обслуживания населения) доля таких респондентов составила более 26%.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Ответы о снижении возможности выбора услуг в данной категории также занимают незначительную долю.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В целях проведения оценка качества официальной информации о состоянии конкурентной среды на рынках товаров и услуг Бичурского района было предложено оценить состояние конкурентной среды на рынках товаров и услуг района по 3-ем критериям: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уровень доступности,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уровень понятности,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lastRenderedPageBreak/>
        <w:t xml:space="preserve">уровень получения.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По итогам опроса удовлетворены и скорее удовлетворены уровнями получения, доступности и понятности информации, размещенной в открытом доступе: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уровень доступности – 67,4%,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уровень понятности – 55,3%,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уровень получения- 59,2%.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Не удовлетворены и скорее неудовлетворенны: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уровень доступности – 29,9%,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уровень понятности – 11,7%, 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уровень получения - 10,9%.</w:t>
      </w:r>
    </w:p>
    <w:p w:rsidR="00E71CFC" w:rsidRPr="003C2B07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На основании результатов опроса потребителей товаров и услуг, реализуемых на приоритетных и социально значимых рынках, можно сделать вывод, что большинство потребителей в целом считают достаточным количество организаций, работающих в отмеченных сферах. Относительно удовлетворенности потребителей характеристиками товаров и услуг следует отметить, что по большинству направлений респондентами выражена удовлетворенность ценовыми и качественными характеристиками, в меньшей степени – возможностью выбора товаров. Последняя характеристика отмечена большим количеством положительных ответов на наиболее развитых рынках – розничной торговли, услуг перевозки пассажиров наземным транспортом и услуг связи.</w:t>
      </w:r>
    </w:p>
    <w:p w:rsidR="0041382F" w:rsidRDefault="0041382F" w:rsidP="0041382F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41382F">
        <w:rPr>
          <w:rFonts w:eastAsia="Calibri" w:cs="Times New Roman"/>
          <w:kern w:val="0"/>
          <w:sz w:val="28"/>
          <w:szCs w:val="28"/>
          <w:lang w:eastAsia="en-US" w:bidi="ar-SA"/>
        </w:rPr>
        <w:t>В ходе опроса субъекты предпринимательской деятельности дали оценку состоянию конкуренции и конкурентной среды в Республике Бурятия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Pr="0041382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</w:p>
    <w:p w:rsidR="00E71CFC" w:rsidRPr="00E71CFC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E71CFC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В данном разделе представлены характеристики развития конкуренции на приоритетных и социально значимых рынках региона </w:t>
      </w:r>
    </w:p>
    <w:p w:rsidR="00E71CFC" w:rsidRPr="00E71CFC" w:rsidRDefault="00E71CFC" w:rsidP="00E71CFC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Courier New"/>
          <w:kern w:val="0"/>
          <w:sz w:val="28"/>
          <w:szCs w:val="28"/>
          <w:highlight w:val="red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В рамках проведенно</w:t>
      </w:r>
      <w:r w:rsidR="003C2B07"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го исследования были опрошены 116</w:t>
      </w: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субъект</w:t>
      </w:r>
      <w:r w:rsidR="003C2B07"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ов</w:t>
      </w: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предпринимательской деятельности Бичурского района Республики Бурятия. Среди опрошенных были индивидуальные предприниматели, руководители предприятий, а также начальники подразделений и отделов и работники. </w:t>
      </w:r>
    </w:p>
    <w:p w:rsidR="00E71CFC" w:rsidRPr="003C2B07" w:rsidRDefault="00E71CFC" w:rsidP="00E71CFC">
      <w:pPr>
        <w:tabs>
          <w:tab w:val="left" w:pos="9781"/>
        </w:tabs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Анализ распределения опрошенных по периоду осуществления деятельности показал, что 46,2% - опрошенных осуществляют свою деятельность более 5 лет, от 1 до 3 лет – 5,5%, от 3 до 5 лет – 48,1%.</w:t>
      </w:r>
    </w:p>
    <w:p w:rsidR="00E71CFC" w:rsidRPr="003C2B07" w:rsidRDefault="00E71CFC" w:rsidP="00E71CFC">
      <w:pPr>
        <w:tabs>
          <w:tab w:val="left" w:pos="9781"/>
        </w:tabs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Отметим, что в выборочной совокупности представлены различные сегменты бизнеса. Так, 85,1% респондентов являются представителями микропредприятий (среднесписочное число сотрудников не превышает 15 человек),14,9% – малых предприятий (16-100 человек).</w:t>
      </w:r>
    </w:p>
    <w:p w:rsidR="00E71CFC" w:rsidRPr="003C2B07" w:rsidRDefault="00E71CFC" w:rsidP="00E71CFC">
      <w:pPr>
        <w:tabs>
          <w:tab w:val="left" w:pos="9781"/>
        </w:tabs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Согласно полученным данным, все предприятия 100%, попавших в выборку, имеют объем годовой выручки до 5 млн. рублей. </w:t>
      </w:r>
    </w:p>
    <w:p w:rsidR="00E71CFC" w:rsidRPr="003C2B07" w:rsidRDefault="00E71CFC" w:rsidP="00E71CFC">
      <w:pPr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Распределение респондентов по исследуемым рынкам зависит от общего количества субъектов предпринимательской деятельности на каждом из исследуемых рынков и сводится к следующему:</w:t>
      </w:r>
    </w:p>
    <w:p w:rsidR="00E71CFC" w:rsidRPr="003C2B07" w:rsidRDefault="0041382F" w:rsidP="00E71CFC">
      <w:pPr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Courier New"/>
          <w:color w:val="000000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В 2021</w:t>
      </w:r>
      <w:r w:rsidR="00E71CFC"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году на</w:t>
      </w:r>
      <w:r w:rsidR="003C2B07"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ибольшее количества опрошенных </w:t>
      </w:r>
      <w:r w:rsidR="00E71CFC"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88,9% заняты   розничной торговлей (кроме торговли автотранспортными средствами и мотоциклами), 5,5 % производством древесины. </w:t>
      </w:r>
    </w:p>
    <w:p w:rsidR="00E71CFC" w:rsidRPr="003C2B07" w:rsidRDefault="00E71CFC" w:rsidP="00E71CFC">
      <w:pPr>
        <w:suppressAutoHyphens w:val="0"/>
        <w:autoSpaceDE w:val="0"/>
        <w:adjustRightInd w:val="0"/>
        <w:ind w:right="-2" w:firstLine="567"/>
        <w:jc w:val="both"/>
        <w:textAlignment w:val="auto"/>
        <w:rPr>
          <w:rFonts w:eastAsia="Times New Roman" w:cs="Courier New"/>
          <w:kern w:val="0"/>
          <w:sz w:val="28"/>
          <w:szCs w:val="20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lastRenderedPageBreak/>
        <w:t>На вопрос - «Какой географический рынок Вы</w:t>
      </w:r>
      <w:r w:rsidR="00E57380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занимаете?» более половины</w:t>
      </w: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респондентов ответили, что осуществляют деятельность на региональном рынке.   </w:t>
      </w:r>
    </w:p>
    <w:p w:rsidR="00E71CFC" w:rsidRPr="003C2B07" w:rsidRDefault="003C2B07" w:rsidP="00E71CFC">
      <w:pPr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В 2021</w:t>
      </w:r>
      <w:r w:rsidR="00E71CFC"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году наибольшее количество опрошенных осуществляли деятельность на региональном рынке. При этом в числе опрошенных не было респондентов, осуществляющих деятельность на рынке стран СНГ и РФ. </w:t>
      </w:r>
    </w:p>
    <w:p w:rsidR="00E71CFC" w:rsidRPr="003C2B07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В ходе опроса субъекты предпринимательской деятельности дали оценку состоянию конкуренции. </w:t>
      </w:r>
    </w:p>
    <w:p w:rsidR="00E71CFC" w:rsidRPr="003C2B07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Итоги опроса свидетельствуют о том, что большинство респондентов считает, что в сфере их бизнеса «умеренная» (59,2 %.) и «высокая» (24%) конкуренция. «Слабую» (16,7%</w:t>
      </w:r>
      <w:r w:rsidR="003C2B07"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)</w:t>
      </w: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, и «очень высокую» и нет конкуренции 0</w:t>
      </w:r>
      <w:r w:rsidR="003C2B07"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.</w:t>
      </w: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 </w:t>
      </w:r>
    </w:p>
    <w:p w:rsidR="00E71CFC" w:rsidRPr="003C2B07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bCs/>
          <w:color w:val="000000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bCs/>
          <w:color w:val="000000"/>
          <w:kern w:val="0"/>
          <w:sz w:val="28"/>
          <w:szCs w:val="28"/>
          <w:lang w:eastAsia="ru-RU" w:bidi="ar-SA"/>
        </w:rPr>
        <w:t>Также участникам опроса было предложено определить степень их удовлетворенности состоянием конкуренции между поставщиками основного закупаемого товара (работы, услуги). «Удовлетворены» или «Скорее удовлетворены» конкуренцией между поставщиками 94,4% респондентов. Не удовлетворены или скорее не удовлетворены 5,5% предпринимателей.</w:t>
      </w:r>
    </w:p>
    <w:p w:rsidR="00E71CFC" w:rsidRPr="003C2B07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В целях выявления проведения анализа, респондентам было предложено оценить состоянии конкурентной среды на рынках товаров и услуг республики, размещаемой в открытом доступе по 3-ем критериям:</w:t>
      </w:r>
    </w:p>
    <w:p w:rsidR="00E71CFC" w:rsidRPr="003C2B07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>- уровень доступности,</w:t>
      </w:r>
    </w:p>
    <w:p w:rsidR="00E71CFC" w:rsidRPr="003C2B07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- уровень понятности, </w:t>
      </w:r>
    </w:p>
    <w:p w:rsidR="00E71CFC" w:rsidRPr="003C2B07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3C2B07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- уровень получения. </w:t>
      </w:r>
    </w:p>
    <w:p w:rsidR="00E71CFC" w:rsidRPr="00CC51A9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>Итоги опроса свидетельствуют о том, что большинство респондентов в той или иной степени удовлетворены качеством официальной информации о состоянии конкурентной среды. Положительных ответов («удовлетворительно» или «скорее удовлетворительно») по критерию «Уровень дос</w:t>
      </w:r>
      <w:r w:rsidR="00CC51A9"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>тупности» - 100%</w:t>
      </w:r>
      <w:r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>, по критер</w:t>
      </w:r>
      <w:r w:rsidR="00CC51A9"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>ию «Уровень понятности» - 90,7%</w:t>
      </w:r>
      <w:r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>, по критерию «Удобств</w:t>
      </w:r>
      <w:r w:rsidR="00CC51A9"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>о получения информации» - 98,1%</w:t>
      </w:r>
      <w:r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. </w:t>
      </w:r>
    </w:p>
    <w:p w:rsidR="00E71CFC" w:rsidRPr="00CC51A9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При этом </w:t>
      </w:r>
      <w:r w:rsidR="00CC51A9"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>1</w:t>
      </w:r>
      <w:r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6,6% от числа опрошенных предпринимателей не удовлетворены или скорее не удовлетворены удобством получения информации, 23,8% – уровнем понятности, и 24,8 %  – уровнем доступности. Из </w:t>
      </w:r>
      <w:r w:rsidR="00CC51A9"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116 </w:t>
      </w:r>
      <w:r w:rsidRPr="00CC51A9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участников опроса 11,9% затруднились с ответом. Сложность оценки обусловлена тем, что эти респонденты в своей деятельности не испытывают острых проблем и их не интересует данная информация. </w:t>
      </w:r>
    </w:p>
    <w:p w:rsidR="00E71CFC" w:rsidRPr="004526F5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b/>
          <w:kern w:val="0"/>
          <w:sz w:val="28"/>
          <w:szCs w:val="28"/>
          <w:lang w:eastAsia="ru-RU" w:bidi="ar-SA"/>
        </w:rPr>
      </w:pPr>
      <w:r w:rsidRPr="004526F5">
        <w:rPr>
          <w:rFonts w:eastAsia="Times New Roman" w:cs="Courier New"/>
          <w:bCs/>
          <w:kern w:val="0"/>
          <w:sz w:val="28"/>
          <w:szCs w:val="28"/>
          <w:lang w:eastAsia="ru-RU" w:bidi="ar-SA"/>
        </w:rPr>
        <w:t xml:space="preserve">Таким образом, </w:t>
      </w:r>
      <w:r w:rsidRPr="004526F5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респонденты в большей степени удовлетворены доступностью и удобством получения информации о состоянии конкурентной среды на рынках товаров, работ и услуг. </w:t>
      </w:r>
    </w:p>
    <w:p w:rsidR="00E71CFC" w:rsidRPr="004526F5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4526F5">
        <w:rPr>
          <w:rFonts w:eastAsia="Times New Roman" w:cs="Courier New"/>
          <w:kern w:val="0"/>
          <w:sz w:val="28"/>
          <w:szCs w:val="28"/>
          <w:lang w:eastAsia="ru-RU" w:bidi="ar-SA"/>
        </w:rPr>
        <w:t>В рамках опроса выяснилось, какие административные барьеры для осуществления предпринимательской деятельности имеются на региональных рынках. Для этого представителям регионального бизнеса было предложено выбрать основные факторы, влияющие на начало предпринимательской деятельности, размещение и ведением бизнеса.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Среди опрошенных 83,3% основным административным барьером считают высокие налоги и отчисления в Пенсионный Фонд РФ, 20,4% назвали нестабильность российского законодательства, регулирующего </w:t>
      </w: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 xml:space="preserve">предпринимательскую деятельность, и замыкает тройку популярных, которое отметили 18,5% - ограничение/ сложность доступа к поставкам товаров, оказанию услуг и выполнению работ в рамках госзакупок.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На вопрос </w:t>
      </w:r>
      <w:r w:rsidRPr="004526F5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en-US" w:bidi="ar-SA"/>
        </w:rPr>
        <w:t xml:space="preserve">«Как бы Вы охарактеризовали деятельности органов власти на основном для бизнеса, которой Вы представляете, рынке?» </w:t>
      </w: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предприниматели дали следующие ответы: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«Органы власти помогают бизнесу своими действиями» - 100% (</w:t>
      </w:r>
      <w:r w:rsidR="004526F5"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116</w:t>
      </w: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чел.);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Субъекты предпринимательской деятельности дали оценку </w:t>
      </w:r>
      <w:r w:rsidRPr="004526F5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en-US" w:bidi="ar-SA"/>
        </w:rPr>
        <w:t xml:space="preserve">преодолимости административных барьеров для ведения текущей деятельности и открытия нового бизнеса. </w:t>
      </w: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По мнению 38,9% </w:t>
      </w:r>
      <w:r w:rsidR="004526F5"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</w:t>
      </w: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еспондентов </w:t>
      </w: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 xml:space="preserve">имеющиеся административные барьеры преодолимы без существенных затрат, </w:t>
      </w: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а 14,8%  предпринимателей считают, что </w:t>
      </w: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 xml:space="preserve">преодоление административных барьеров требует значительных затрат. </w:t>
      </w:r>
    </w:p>
    <w:p w:rsidR="00E71CFC" w:rsidRPr="004526F5" w:rsidRDefault="00E71CFC" w:rsidP="00E71CFC">
      <w:pPr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4526F5">
        <w:rPr>
          <w:rFonts w:eastAsia="Times New Roman" w:cs="Courier New"/>
          <w:kern w:val="0"/>
          <w:sz w:val="28"/>
          <w:szCs w:val="28"/>
          <w:lang w:eastAsia="ru-RU" w:bidi="ar-SA"/>
        </w:rPr>
        <w:t>В ходе социологического опроса предприниматели Бичурско</w:t>
      </w:r>
      <w:r w:rsidR="004526F5" w:rsidRPr="004526F5">
        <w:rPr>
          <w:rFonts w:eastAsia="Times New Roman" w:cs="Courier New"/>
          <w:kern w:val="0"/>
          <w:sz w:val="28"/>
          <w:szCs w:val="28"/>
          <w:lang w:eastAsia="ru-RU" w:bidi="ar-SA"/>
        </w:rPr>
        <w:t>го района Республики Бурятия (116</w:t>
      </w:r>
      <w:r w:rsidRPr="004526F5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чел.) оценили характеристики услуг, предоставляемых субъектами естественных монополий республики, по трем критериям: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сроки получения доступа к услуге;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сложность (количество) процедур подключения услуги;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стоимость подключения услуги.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Оценивались следующие услуги субъектов естественных монополий: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kern w:val="0"/>
          <w:sz w:val="28"/>
          <w:szCs w:val="28"/>
          <w:lang w:eastAsia="en-US" w:bidi="ar-SA"/>
        </w:rPr>
        <w:t>- водоснабжение, водоотведение;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электроснабжение;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теплоснабжение;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телефонная связь.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«Удовл</w:t>
      </w:r>
      <w:r w:rsid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етворены» и «не удовлетворены» </w:t>
      </w: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сроками получения доступа к услугам: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>- «Электроснабжение»: 59,2%</w:t>
      </w:r>
      <w:r w:rsidR="004526F5"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 xml:space="preserve"> и 24,1%</w:t>
      </w: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>;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>- «Телефонной связи»:  37% и 9,3%;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- </w:t>
      </w: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 xml:space="preserve">«Водоснабжения, водоотведения» и «теплоснабжение» большинство респондентов затруднились ответить </w:t>
      </w:r>
    </w:p>
    <w:p w:rsidR="00E71CFC" w:rsidRPr="004526F5" w:rsidRDefault="00E71CFC" w:rsidP="00E71CFC">
      <w:pPr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Courier New"/>
          <w:kern w:val="0"/>
          <w:lang w:eastAsia="ru-RU" w:bidi="ar-SA"/>
        </w:rPr>
      </w:pPr>
      <w:r w:rsidRPr="004526F5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Таким образом, можно сделать вывод, что подавляющее большинство субъектов предпринимательского сообщества скорее удовлетворено сроками получения доступа к услугам субъектов естественных монополий.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Большинство опрошенных предпринимателей «Удовлетворены» или «Не удовлетворены» сложность/количество процедур подключения</w:t>
      </w:r>
      <w:r w:rsidRPr="004526F5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 xml:space="preserve"> </w:t>
      </w: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к услугам: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- </w:t>
      </w: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>«Водоснабжения, водоотведения»: затруднились ответить 100% (</w:t>
      </w:r>
      <w:r w:rsidR="004526F5"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>116</w:t>
      </w: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 xml:space="preserve"> чел.);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>- «Электроснабжение»: 38,9% и 18,5%;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>- «Теплоснабжение»:  затруднились ответить 100% (</w:t>
      </w:r>
      <w:r w:rsidR="004526F5"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>116</w:t>
      </w: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 xml:space="preserve"> чел.);</w:t>
      </w:r>
    </w:p>
    <w:p w:rsidR="00E71CFC" w:rsidRPr="004526F5" w:rsidRDefault="004526F5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 xml:space="preserve">- «Телефонной связи»: 55,5 %  и 9,3% </w:t>
      </w:r>
      <w:r w:rsidR="00E71CFC"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 xml:space="preserve"> соответственно. </w:t>
      </w:r>
    </w:p>
    <w:p w:rsidR="00E71CFC" w:rsidRPr="004526F5" w:rsidRDefault="00E71CFC" w:rsidP="00E71CFC">
      <w:pPr>
        <w:suppressAutoHyphens w:val="0"/>
        <w:autoSpaceDE w:val="0"/>
        <w:adjustRightInd w:val="0"/>
        <w:ind w:right="141" w:firstLine="425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4526F5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Таким образом, можно сделать вывод, что подавляющее большинство субъектов предпринимательского сообщества удовлетворено сроками количеством процедур подключения к услугам субъектов естественных монополий.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 xml:space="preserve">Большинство опрошенных предпринимателей «Удовлетворены» или «Скорее удовлетворены» стоимостью подключения к услугам: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- </w:t>
      </w: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 xml:space="preserve">«Водоснабжения, водоотведения»: затруднились ответить 100%; 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>- «Электроснабжение»: 31,5% и 50%;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>- «Теплосн</w:t>
      </w:r>
      <w:r w:rsidR="004526F5"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 xml:space="preserve">абжение»: </w:t>
      </w: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>затруднились ответить 100%;</w:t>
      </w:r>
    </w:p>
    <w:p w:rsidR="00E71CFC" w:rsidRPr="004526F5" w:rsidRDefault="00E71CFC" w:rsidP="00E71CFC">
      <w:pPr>
        <w:widowControl/>
        <w:suppressAutoHyphens w:val="0"/>
        <w:autoSpaceDE w:val="0"/>
        <w:adjustRightInd w:val="0"/>
        <w:ind w:right="141"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526F5">
        <w:rPr>
          <w:rFonts w:eastAsia="Times New Roman" w:cs="Times New Roman"/>
          <w:iCs/>
          <w:color w:val="000000"/>
          <w:kern w:val="0"/>
          <w:sz w:val="28"/>
          <w:szCs w:val="28"/>
          <w:lang w:eastAsia="en-US" w:bidi="ar-SA"/>
        </w:rPr>
        <w:t xml:space="preserve">- «Телефонной связи»: 46,3 %  и 25,9% соответственно. </w:t>
      </w:r>
    </w:p>
    <w:p w:rsidR="00E71CFC" w:rsidRPr="004526F5" w:rsidRDefault="00E71CFC" w:rsidP="00E71CFC">
      <w:pPr>
        <w:suppressAutoHyphens w:val="0"/>
        <w:autoSpaceDE w:val="0"/>
        <w:adjustRightInd w:val="0"/>
        <w:ind w:right="141" w:firstLine="425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4526F5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Таким образом, можно сделать вывод, что подавляющее большинство субъектов предпринимательского сообщества скорее удовлетворено стоимостью подключения к услугам субъектов естественных монополий. Жители района достаточно высоко оценили качество услуг, предоставляемых субъектами естественных монополий. </w:t>
      </w:r>
    </w:p>
    <w:p w:rsidR="00E71CFC" w:rsidRPr="004526F5" w:rsidRDefault="00E71CFC" w:rsidP="00E71CFC">
      <w:pPr>
        <w:suppressAutoHyphens w:val="0"/>
        <w:autoSpaceDE w:val="0"/>
        <w:adjustRightInd w:val="0"/>
        <w:ind w:right="141" w:firstLine="425"/>
        <w:jc w:val="both"/>
        <w:textAlignment w:val="auto"/>
        <w:rPr>
          <w:rFonts w:eastAsia="Times New Roman" w:cs="Courier New"/>
          <w:bCs/>
          <w:color w:val="000000"/>
          <w:kern w:val="0"/>
          <w:sz w:val="28"/>
          <w:szCs w:val="28"/>
          <w:lang w:eastAsia="ru-RU" w:bidi="ar-SA"/>
        </w:rPr>
      </w:pPr>
      <w:r w:rsidRPr="004526F5">
        <w:rPr>
          <w:rFonts w:eastAsia="Times New Roman" w:cs="Courier New"/>
          <w:kern w:val="0"/>
          <w:sz w:val="28"/>
          <w:szCs w:val="28"/>
          <w:lang w:eastAsia="ru-RU" w:bidi="ar-SA"/>
        </w:rPr>
        <w:t>Таким образом, основные выводы исследования могут быть сведены к следующим:</w:t>
      </w:r>
    </w:p>
    <w:p w:rsidR="00E71CFC" w:rsidRPr="004526F5" w:rsidRDefault="00E71CFC" w:rsidP="0041382F">
      <w:pPr>
        <w:widowControl/>
        <w:numPr>
          <w:ilvl w:val="0"/>
          <w:numId w:val="9"/>
        </w:numPr>
        <w:suppressAutoHyphens w:val="0"/>
        <w:autoSpaceDE w:val="0"/>
        <w:autoSpaceDN/>
        <w:adjustRightInd w:val="0"/>
        <w:ind w:left="0" w:right="141" w:firstLine="425"/>
        <w:contextualSpacing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eastAsia="ru-RU" w:bidi="ar-SA"/>
        </w:rPr>
      </w:pPr>
      <w:r w:rsidRPr="004526F5">
        <w:rPr>
          <w:rFonts w:eastAsia="Calibri" w:cs="Times New Roman"/>
          <w:bCs/>
          <w:kern w:val="0"/>
          <w:sz w:val="28"/>
          <w:szCs w:val="28"/>
          <w:lang w:eastAsia="ru-RU" w:bidi="ar-SA"/>
        </w:rPr>
        <w:t xml:space="preserve">Субъекты предпринимательской деятельности в целом положительно оценивают состояние конкурентной среды на исследуемых рынках; </w:t>
      </w:r>
    </w:p>
    <w:p w:rsidR="00E71CFC" w:rsidRPr="004526F5" w:rsidRDefault="00E71CFC" w:rsidP="0041382F">
      <w:pPr>
        <w:widowControl/>
        <w:numPr>
          <w:ilvl w:val="0"/>
          <w:numId w:val="9"/>
        </w:numPr>
        <w:suppressAutoHyphens w:val="0"/>
        <w:autoSpaceDE w:val="0"/>
        <w:autoSpaceDN/>
        <w:adjustRightInd w:val="0"/>
        <w:ind w:left="0" w:right="141" w:firstLine="425"/>
        <w:contextualSpacing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eastAsia="ru-RU" w:bidi="ar-SA"/>
        </w:rPr>
      </w:pPr>
      <w:r w:rsidRPr="004526F5">
        <w:rPr>
          <w:rFonts w:eastAsia="Calibri" w:cs="Times New Roman"/>
          <w:bCs/>
          <w:kern w:val="0"/>
          <w:sz w:val="28"/>
          <w:szCs w:val="28"/>
          <w:lang w:eastAsia="ru-RU" w:bidi="ar-SA"/>
        </w:rPr>
        <w:t xml:space="preserve">Респондентами отмечен минимальны уровень наличия административных барьеров для начала и ведения предпринимательской деятельности на приоритетных и социально-значимых рынках республики. </w:t>
      </w:r>
    </w:p>
    <w:p w:rsidR="00E71CFC" w:rsidRPr="004526F5" w:rsidRDefault="00E71CFC" w:rsidP="0041382F">
      <w:pPr>
        <w:widowControl/>
        <w:numPr>
          <w:ilvl w:val="0"/>
          <w:numId w:val="9"/>
        </w:numPr>
        <w:suppressAutoHyphens w:val="0"/>
        <w:autoSpaceDE w:val="0"/>
        <w:autoSpaceDN/>
        <w:adjustRightInd w:val="0"/>
        <w:ind w:right="141" w:hanging="219"/>
        <w:contextualSpacing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eastAsia="ru-RU" w:bidi="ar-SA"/>
        </w:rPr>
      </w:pPr>
      <w:r w:rsidRPr="004526F5">
        <w:rPr>
          <w:rFonts w:eastAsia="Calibri" w:cs="Times New Roman"/>
          <w:bCs/>
          <w:kern w:val="0"/>
          <w:sz w:val="28"/>
          <w:szCs w:val="28"/>
          <w:lang w:eastAsia="ru-RU" w:bidi="ar-SA"/>
        </w:rPr>
        <w:t xml:space="preserve">Половина опрошенных ощущают поддержку органов власти. </w:t>
      </w:r>
    </w:p>
    <w:p w:rsidR="00E71CFC" w:rsidRPr="00E71CFC" w:rsidRDefault="00E71CFC" w:rsidP="00E71CFC">
      <w:pPr>
        <w:suppressAutoHyphens w:val="0"/>
        <w:autoSpaceDE w:val="0"/>
        <w:adjustRightInd w:val="0"/>
        <w:ind w:right="141" w:firstLine="425"/>
        <w:jc w:val="both"/>
        <w:textAlignment w:val="auto"/>
        <w:rPr>
          <w:rFonts w:eastAsia="Times New Roman" w:cs="Courier New"/>
          <w:kern w:val="0"/>
          <w:sz w:val="28"/>
          <w:szCs w:val="28"/>
          <w:lang w:eastAsia="ru-RU" w:bidi="ar-SA"/>
        </w:rPr>
      </w:pPr>
      <w:r w:rsidRPr="004526F5">
        <w:rPr>
          <w:rFonts w:eastAsia="Times New Roman" w:cs="Courier New"/>
          <w:kern w:val="0"/>
          <w:sz w:val="28"/>
          <w:szCs w:val="28"/>
          <w:lang w:eastAsia="ru-RU" w:bidi="ar-SA"/>
        </w:rPr>
        <w:t>Субъективная оценка конкурентной среды и административных барьеров предпринимателями Бичурского района представляется как удовлетворительная. Основные измеряемые параметры были оценены в рамках положительных оценок.</w:t>
      </w:r>
    </w:p>
    <w:p w:rsidR="00E71CFC" w:rsidRPr="00B36A66" w:rsidRDefault="004526F5" w:rsidP="00E71CFC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>
        <w:rPr>
          <w:rFonts w:eastAsia="TimesNewRomanPS-BoldMT" w:cs="TimesNewRomanPS-BoldMT"/>
          <w:bCs/>
          <w:sz w:val="28"/>
          <w:szCs w:val="28"/>
        </w:rPr>
        <w:t xml:space="preserve"> </w:t>
      </w:r>
    </w:p>
    <w:p w:rsidR="00977FF6" w:rsidRPr="00977FF6" w:rsidRDefault="00C87E64" w:rsidP="00691BD7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977FF6">
        <w:rPr>
          <w:rFonts w:eastAsia="TimesNewRomanPS-BoldMT" w:cs="TimesNewRomanPS-BoldMT"/>
          <w:bCs/>
          <w:sz w:val="28"/>
          <w:szCs w:val="28"/>
        </w:rPr>
        <w:t xml:space="preserve">          В системе образования Бичурского района функционирует 22 школы</w:t>
      </w:r>
      <w:r w:rsidR="00977FF6" w:rsidRPr="00977FF6">
        <w:rPr>
          <w:rFonts w:eastAsia="TimesNewRomanPS-BoldMT" w:cs="TimesNewRomanPS-BoldMT"/>
          <w:bCs/>
          <w:sz w:val="28"/>
          <w:szCs w:val="28"/>
        </w:rPr>
        <w:t>.</w:t>
      </w:r>
      <w:r w:rsidRPr="00977FF6">
        <w:rPr>
          <w:rFonts w:eastAsia="TimesNewRomanPS-BoldMT" w:cs="TimesNewRomanPS-BoldMT"/>
          <w:bCs/>
          <w:sz w:val="28"/>
          <w:szCs w:val="28"/>
        </w:rPr>
        <w:t xml:space="preserve"> </w:t>
      </w:r>
      <w:r w:rsidR="00977FF6" w:rsidRPr="00977FF6">
        <w:rPr>
          <w:rFonts w:eastAsia="TimesNewRomanPS-BoldMT" w:cs="TimesNewRomanPS-BoldMT"/>
          <w:bCs/>
          <w:sz w:val="28"/>
          <w:szCs w:val="28"/>
        </w:rPr>
        <w:t>На начало учебного года  в  школах района обучалось 2917 ученика, в том числе: в 1-4 классах 1229 учеников, в 5-9 классах 1477 учащихся, 10-11 классах 186 учащихся. Из них обучается в начальных школах – 93 учащихся, в основных школах – 75 учащихся, в средних школах –  2749 учеников.   В 22 общеобразовательных школах 186 классов - комплектов.</w:t>
      </w:r>
    </w:p>
    <w:p w:rsidR="00977FF6" w:rsidRPr="00977FF6" w:rsidRDefault="00C87E64" w:rsidP="00977FF6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977FF6">
        <w:rPr>
          <w:rFonts w:eastAsia="TimesNewRomanPS-BoldMT" w:cs="TimesNewRomanPS-BoldMT"/>
          <w:bCs/>
          <w:sz w:val="28"/>
          <w:szCs w:val="28"/>
        </w:rPr>
        <w:t xml:space="preserve"> </w:t>
      </w:r>
      <w:r w:rsidR="00977FF6" w:rsidRPr="00977FF6">
        <w:rPr>
          <w:rFonts w:eastAsia="TimesNewRomanPS-BoldMT" w:cs="TimesNewRomanPS-BoldMT"/>
          <w:bCs/>
          <w:sz w:val="28"/>
          <w:szCs w:val="28"/>
        </w:rPr>
        <w:t xml:space="preserve">В районе  осуществляют свою деятельность 2 учреждения дополнительного образования: </w:t>
      </w:r>
    </w:p>
    <w:p w:rsidR="000D039E" w:rsidRDefault="00977FF6" w:rsidP="00977FF6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977FF6">
        <w:rPr>
          <w:rFonts w:eastAsia="TimesNewRomanPS-BoldMT" w:cs="TimesNewRomanPS-BoldMT"/>
          <w:bCs/>
          <w:sz w:val="28"/>
          <w:szCs w:val="28"/>
        </w:rPr>
        <w:t>- Дом детского творчества – по состоянию  на 1января  2022 года  занимается 1907 воспитанников;                                                                                                                                 - Детско-юношескую спортивную школу посещают 1613 детей.                                   Охват детей в системе дополнительного образования  составляет   от общего числа детей в районе от 5-18 лет – 81%  или  781чел. от 4666 чел.</w:t>
      </w:r>
      <w:r>
        <w:rPr>
          <w:rFonts w:eastAsia="TimesNewRomanPS-BoldMT" w:cs="TimesNewRomanPS-BoldMT"/>
          <w:bCs/>
          <w:sz w:val="28"/>
          <w:szCs w:val="28"/>
        </w:rPr>
        <w:t xml:space="preserve"> </w:t>
      </w:r>
    </w:p>
    <w:p w:rsidR="00213BA7" w:rsidRPr="00213BA7" w:rsidRDefault="00977FF6" w:rsidP="00213BA7">
      <w:pPr>
        <w:widowControl/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213BA7">
        <w:rPr>
          <w:rFonts w:eastAsia="TimesNewRomanPS-BoldMT" w:cs="TimesNewRomanPS-BoldMT"/>
          <w:bCs/>
          <w:sz w:val="28"/>
          <w:szCs w:val="28"/>
        </w:rPr>
        <w:tab/>
      </w:r>
      <w:r w:rsidR="00213BA7" w:rsidRPr="00213BA7">
        <w:rPr>
          <w:rFonts w:eastAsia="TimesNewRomanPS-BoldMT" w:cs="TimesNewRomanPS-BoldMT"/>
          <w:bCs/>
          <w:sz w:val="28"/>
          <w:szCs w:val="28"/>
        </w:rPr>
        <w:t>Проведение детской оздоровительной кампании, нацеленной на укрепление здоровья несовершеннолетних, организацию их досуга, обеспечение временной занятости подростков, как и ранее, является важным направлением социальной политики муниципального образования «Бичурский  район». </w:t>
      </w:r>
    </w:p>
    <w:p w:rsidR="00213BA7" w:rsidRPr="00213BA7" w:rsidRDefault="00213BA7" w:rsidP="00213BA7">
      <w:pPr>
        <w:widowControl/>
        <w:suppressAutoHyphens w:val="0"/>
        <w:autoSpaceDN/>
        <w:ind w:firstLine="709"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213BA7">
        <w:rPr>
          <w:rFonts w:eastAsia="TimesNewRomanPS-BoldMT" w:cs="TimesNewRomanPS-BoldMT"/>
          <w:bCs/>
          <w:sz w:val="28"/>
          <w:szCs w:val="28"/>
        </w:rPr>
        <w:t xml:space="preserve">Объем финансовых средств на детскую оздоровительную кампанию в 2021году, в общем, составит 3255,8 тыс. рублей, в том числе средства местного </w:t>
      </w:r>
      <w:r w:rsidRPr="00213BA7">
        <w:rPr>
          <w:rFonts w:eastAsia="TimesNewRomanPS-BoldMT" w:cs="TimesNewRomanPS-BoldMT"/>
          <w:bCs/>
          <w:sz w:val="28"/>
          <w:szCs w:val="28"/>
        </w:rPr>
        <w:lastRenderedPageBreak/>
        <w:t>бюджета 524 тыс.руб., средства для детей в ТЖС  1368,7 тыс. руб. и кроме ТЖС 1180,3 тыс. руб. Фактически профинансировано 2021г.  3 255,8 тыс. руб.</w:t>
      </w:r>
    </w:p>
    <w:p w:rsidR="00213BA7" w:rsidRDefault="00213BA7" w:rsidP="00E57380">
      <w:pPr>
        <w:widowControl/>
        <w:tabs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213BA7">
        <w:rPr>
          <w:rFonts w:eastAsia="TimesNewRomanPS-BoldMT" w:cs="TimesNewRomanPS-BoldMT"/>
          <w:bCs/>
          <w:sz w:val="28"/>
          <w:szCs w:val="28"/>
        </w:rPr>
        <w:t xml:space="preserve">В районе функционирует 21 дошкольное учреждение, из них 1 автономное. На 1 января 2021 г. года согласно отчета формы 85-К в дошкольных учреждениях функционирует – 58 групп, в которых находятся 1141 ребенка в возрасте от 1,5 до 7 лет. В том числе 31 ребенка посещают группы кратковременного пребывания детей, 43 ребенка в логопедических группах, 1070 ребенок в полных группах пребывания 9-9,5 часов. Охват детей дошкольным образованием за 2021г. составляет от общего количества детей   от 3-7 лет 73,7%.  </w:t>
      </w:r>
    </w:p>
    <w:p w:rsidR="00E57380" w:rsidRPr="00E57380" w:rsidRDefault="00E57380" w:rsidP="00E57380">
      <w:pPr>
        <w:widowControl/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>
        <w:rPr>
          <w:rFonts w:eastAsia="TimesNewRomanPS-BoldMT" w:cs="TimesNewRomanPS-BoldMT"/>
          <w:bCs/>
          <w:sz w:val="28"/>
          <w:szCs w:val="28"/>
        </w:rPr>
        <w:tab/>
      </w:r>
      <w:r w:rsidRPr="00E57380">
        <w:rPr>
          <w:rFonts w:eastAsia="TimesNewRomanPS-BoldMT" w:cs="TimesNewRomanPS-BoldMT"/>
          <w:bCs/>
          <w:sz w:val="28"/>
          <w:szCs w:val="28"/>
        </w:rPr>
        <w:t>Для повышения доступности и качества услуг дополнительного</w:t>
      </w:r>
      <w:r>
        <w:rPr>
          <w:rFonts w:eastAsia="TimesNewRomanPS-BoldMT" w:cs="TimesNewRomanPS-BoldMT"/>
          <w:bCs/>
          <w:sz w:val="28"/>
          <w:szCs w:val="28"/>
        </w:rPr>
        <w:t xml:space="preserve"> </w:t>
      </w:r>
      <w:r w:rsidRPr="00E57380">
        <w:rPr>
          <w:rFonts w:eastAsia="TimesNewRomanPS-BoldMT" w:cs="TimesNewRomanPS-BoldMT"/>
          <w:bCs/>
          <w:sz w:val="28"/>
          <w:szCs w:val="28"/>
        </w:rPr>
        <w:t>образования детей необходимо развитие частных организаций,</w:t>
      </w:r>
      <w:r>
        <w:rPr>
          <w:rFonts w:eastAsia="TimesNewRomanPS-BoldMT" w:cs="TimesNewRomanPS-BoldMT"/>
          <w:bCs/>
          <w:sz w:val="28"/>
          <w:szCs w:val="28"/>
        </w:rPr>
        <w:t xml:space="preserve"> </w:t>
      </w:r>
      <w:r w:rsidRPr="00E57380">
        <w:rPr>
          <w:rFonts w:eastAsia="TimesNewRomanPS-BoldMT" w:cs="TimesNewRomanPS-BoldMT"/>
          <w:bCs/>
          <w:sz w:val="28"/>
          <w:szCs w:val="28"/>
        </w:rPr>
        <w:t>осуществляющих образовательную деятельность по дополнительным</w:t>
      </w:r>
      <w:r>
        <w:rPr>
          <w:rFonts w:eastAsia="TimesNewRomanPS-BoldMT" w:cs="TimesNewRomanPS-BoldMT"/>
          <w:bCs/>
          <w:sz w:val="28"/>
          <w:szCs w:val="28"/>
        </w:rPr>
        <w:t xml:space="preserve"> </w:t>
      </w:r>
      <w:r w:rsidRPr="00E57380">
        <w:rPr>
          <w:rFonts w:eastAsia="TimesNewRomanPS-BoldMT" w:cs="TimesNewRomanPS-BoldMT"/>
          <w:bCs/>
          <w:sz w:val="28"/>
          <w:szCs w:val="28"/>
        </w:rPr>
        <w:t>общеобразовательным программам, что также позволит расширить</w:t>
      </w:r>
      <w:r>
        <w:rPr>
          <w:rFonts w:eastAsia="TimesNewRomanPS-BoldMT" w:cs="TimesNewRomanPS-BoldMT"/>
          <w:bCs/>
          <w:sz w:val="28"/>
          <w:szCs w:val="28"/>
        </w:rPr>
        <w:t xml:space="preserve"> </w:t>
      </w:r>
      <w:r w:rsidRPr="00E57380">
        <w:rPr>
          <w:rFonts w:eastAsia="TimesNewRomanPS-BoldMT" w:cs="TimesNewRomanPS-BoldMT"/>
          <w:bCs/>
          <w:sz w:val="28"/>
          <w:szCs w:val="28"/>
        </w:rPr>
        <w:t>ассортимент образовательных программ для детей и молодежи, развивать</w:t>
      </w:r>
      <w:r>
        <w:rPr>
          <w:rFonts w:eastAsia="TimesNewRomanPS-BoldMT" w:cs="TimesNewRomanPS-BoldMT"/>
          <w:bCs/>
          <w:sz w:val="28"/>
          <w:szCs w:val="28"/>
        </w:rPr>
        <w:t xml:space="preserve"> </w:t>
      </w:r>
      <w:r w:rsidRPr="00E57380">
        <w:rPr>
          <w:rFonts w:eastAsia="TimesNewRomanPS-BoldMT" w:cs="TimesNewRomanPS-BoldMT"/>
          <w:bCs/>
          <w:sz w:val="28"/>
          <w:szCs w:val="28"/>
        </w:rPr>
        <w:t>малое и среднее предпринимательство, развивать конкуренцию на этом</w:t>
      </w:r>
      <w:r>
        <w:rPr>
          <w:rFonts w:eastAsia="TimesNewRomanPS-BoldMT" w:cs="TimesNewRomanPS-BoldMT"/>
          <w:bCs/>
          <w:sz w:val="28"/>
          <w:szCs w:val="28"/>
        </w:rPr>
        <w:t xml:space="preserve"> </w:t>
      </w:r>
      <w:r w:rsidRPr="00E57380">
        <w:rPr>
          <w:rFonts w:eastAsia="TimesNewRomanPS-BoldMT" w:cs="TimesNewRomanPS-BoldMT"/>
          <w:bCs/>
          <w:sz w:val="28"/>
          <w:szCs w:val="28"/>
        </w:rPr>
        <w:t>рынке.</w:t>
      </w:r>
    </w:p>
    <w:p w:rsidR="00452AA6" w:rsidRPr="003C05D5" w:rsidRDefault="00452AA6" w:rsidP="00452AA6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  <w:lang w:val="x-none"/>
        </w:rPr>
      </w:pPr>
      <w:r w:rsidRPr="003C05D5">
        <w:rPr>
          <w:rFonts w:eastAsia="TimesNewRomanPS-BoldMT" w:cs="TimesNewRomanPS-BoldMT"/>
          <w:bCs/>
          <w:sz w:val="28"/>
          <w:szCs w:val="28"/>
          <w:lang w:val="x-none"/>
        </w:rPr>
        <w:t xml:space="preserve">       </w:t>
      </w:r>
      <w:r w:rsidR="00050511" w:rsidRPr="003C05D5">
        <w:rPr>
          <w:rFonts w:eastAsia="TimesNewRomanPS-BoldMT" w:cs="TimesNewRomanPS-BoldMT"/>
          <w:bCs/>
          <w:sz w:val="28"/>
          <w:szCs w:val="28"/>
        </w:rPr>
        <w:t xml:space="preserve"> </w:t>
      </w:r>
      <w:r w:rsidR="003C05D5" w:rsidRPr="003C05D5">
        <w:rPr>
          <w:rFonts w:eastAsia="TimesNewRomanPS-BoldMT" w:cs="TimesNewRomanPS-BoldMT"/>
          <w:bCs/>
          <w:sz w:val="28"/>
          <w:szCs w:val="28"/>
          <w:lang w:val="x-none"/>
        </w:rPr>
        <w:t xml:space="preserve">  В 202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1</w:t>
      </w:r>
      <w:r w:rsidRPr="003C05D5">
        <w:rPr>
          <w:rFonts w:eastAsia="TimesNewRomanPS-BoldMT" w:cs="TimesNewRomanPS-BoldMT"/>
          <w:bCs/>
          <w:sz w:val="28"/>
          <w:szCs w:val="28"/>
          <w:lang w:val="x-none"/>
        </w:rPr>
        <w:t xml:space="preserve"> году деятельность в отрасли культура осуществляли четыре учреждения культуры о статусом юридического лица, в составе которых: управление культуры , детская школа искусств с отделениями в с. Малый Куналей и в у. Шибертуй; районный дом культуры, 31 сельский клуб, 7 народных ансамблей; центральная библиотека, детская библиотека, 27 сельских библиотек. Обеспеченность учреждениями культуры  составляет  100 % от нормативной потребности.</w:t>
      </w:r>
    </w:p>
    <w:p w:rsidR="00452AA6" w:rsidRPr="003C05D5" w:rsidRDefault="00691BD7" w:rsidP="00691BD7">
      <w:pPr>
        <w:widowControl/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  <w:lang w:bidi="ru-RU"/>
        </w:rPr>
      </w:pPr>
      <w:r w:rsidRPr="003C05D5">
        <w:rPr>
          <w:rFonts w:eastAsia="TimesNewRomanPS-BoldMT" w:cs="TimesNewRomanPS-BoldMT"/>
          <w:bCs/>
          <w:sz w:val="28"/>
          <w:szCs w:val="28"/>
          <w:lang w:bidi="ru-RU"/>
        </w:rPr>
        <w:tab/>
      </w:r>
      <w:r w:rsidR="00452AA6" w:rsidRPr="003C05D5">
        <w:rPr>
          <w:rFonts w:eastAsia="TimesNewRomanPS-BoldMT" w:cs="TimesNewRomanPS-BoldMT"/>
          <w:bCs/>
          <w:sz w:val="28"/>
          <w:szCs w:val="28"/>
          <w:lang w:bidi="ru-RU"/>
        </w:rPr>
        <w:t>Учреждения культуры осуществляют свою деятельность в 42 зданиях и помещениях. В оперативном управлении учреждений культуры находится три здания: районный Дом культуры, районная библиотека, детская школа искусств.</w:t>
      </w:r>
    </w:p>
    <w:p w:rsidR="000D039E" w:rsidRPr="003C05D5" w:rsidRDefault="00452AA6" w:rsidP="00452AA6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  <w:lang w:bidi="ru-RU"/>
        </w:rPr>
        <w:t xml:space="preserve"> Основная деятельность учреждений культуры осуществлялась с четом юбилейных дат- 75-тие Победы,   400-летие Протопопа Аввакума, 85-тие со дня образования Бичурского района.</w:t>
      </w:r>
      <w:r w:rsidR="00CB105A" w:rsidRPr="003C05D5">
        <w:rPr>
          <w:rFonts w:eastAsia="TimesNewRomanPS-BoldMT" w:cs="TimesNewRomanPS-BoldMT"/>
          <w:bCs/>
          <w:sz w:val="28"/>
          <w:szCs w:val="28"/>
        </w:rPr>
        <w:t xml:space="preserve">  </w:t>
      </w:r>
    </w:p>
    <w:p w:rsidR="000D039E" w:rsidRPr="003C05D5" w:rsidRDefault="00CB105A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   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По итогам 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>г  объем выполненных строительных  работ составил 247,8 млн.руб., куда вошло строительство и реконструкция объектов торговли, общественного питания, строительство производственных мощностей ООО «Угольный разрез», ввод жилья, реализация мероприятий общественной инфраструктуры- капитальный ремонт объектов социальной сферы, обустройство объекта твердых коммунальных отходов, благоустройство сельских территорий.</w:t>
      </w:r>
    </w:p>
    <w:p w:rsidR="000D039E" w:rsidRPr="003C05D5" w:rsidRDefault="00691BD7" w:rsidP="00691BD7">
      <w:pPr>
        <w:widowControl/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ab/>
      </w:r>
      <w:r w:rsidR="000D039E" w:rsidRPr="003C05D5">
        <w:rPr>
          <w:rFonts w:eastAsia="TimesNewRomanPS-BoldMT" w:cs="TimesNewRomanPS-BoldMT"/>
          <w:bCs/>
          <w:sz w:val="28"/>
          <w:szCs w:val="28"/>
        </w:rPr>
        <w:t>Согласно статисти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ческих данных ввод жилья за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 составил 3383м2. Показатель ввода жилья в целом по району выполнен на 98% за счет ввода жилья , в следующих сельских поселений: поселениях:МО СП «Бичурское» - 2855 кв.м., «Дунда Киретское» - 64 кв.м., «Шибертуйское» - 122 кв.м., «Хонхолойское» - 86 кв.м., «Окино-Ключевское» - 146 кв.м., «Малокуналейское» - 42 кв.м., «Петропавловское» - 48 кв.м..</w:t>
      </w:r>
    </w:p>
    <w:p w:rsidR="000D039E" w:rsidRPr="003C05D5" w:rsidRDefault="00691BD7" w:rsidP="00691BD7">
      <w:pPr>
        <w:widowControl/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ab/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Обеспеченность общей жилой площадью составляет 24,3  кв. метров на человека. </w:t>
      </w:r>
    </w:p>
    <w:p w:rsidR="000D039E" w:rsidRPr="003C05D5" w:rsidRDefault="00691BD7" w:rsidP="00691BD7">
      <w:pPr>
        <w:widowControl/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lastRenderedPageBreak/>
        <w:tab/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Общий объём доходов предприятий ЖКХ за 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>год со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ставил 32,2 млн.рублей. За 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   объем полезного отпуска тепловой энергии составил 28779 Гкал, в том числе для населения 4321 Гкал.  Предприятия отработали без убытков.</w:t>
      </w:r>
    </w:p>
    <w:p w:rsidR="000D039E" w:rsidRPr="003C05D5" w:rsidRDefault="000D039E" w:rsidP="00691BD7">
      <w:pPr>
        <w:widowControl/>
        <w:tabs>
          <w:tab w:val="left" w:pos="851"/>
          <w:tab w:val="left" w:pos="2127"/>
          <w:tab w:val="left" w:pos="4678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</w:t>
      </w:r>
      <w:r w:rsidR="00691BD7" w:rsidRPr="003C05D5">
        <w:rPr>
          <w:rFonts w:eastAsia="TimesNewRomanPS-BoldMT" w:cs="TimesNewRomanPS-BoldMT"/>
          <w:bCs/>
          <w:sz w:val="28"/>
          <w:szCs w:val="28"/>
        </w:rPr>
        <w:tab/>
      </w:r>
      <w:r w:rsidRPr="003C05D5">
        <w:rPr>
          <w:rFonts w:eastAsia="TimesNewRomanPS-BoldMT" w:cs="TimesNewRomanPS-BoldMT"/>
          <w:bCs/>
          <w:sz w:val="28"/>
          <w:szCs w:val="28"/>
        </w:rPr>
        <w:t>В сфере ЖКХ трудится 196 человек, средняя заработная плата составляет 19954  рубля.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Выполнение показателя «Обеспеченность населенных пунктов водой надлежащего качества» составила 76,4% (или 110,2% от планового показателя).    </w:t>
      </w:r>
    </w:p>
    <w:p w:rsidR="000D039E" w:rsidRPr="003C05D5" w:rsidRDefault="00CB105A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</w:t>
      </w:r>
      <w:r w:rsidR="00691BD7" w:rsidRPr="003C05D5">
        <w:rPr>
          <w:rFonts w:eastAsia="TimesNewRomanPS-BoldMT" w:cs="TimesNewRomanPS-BoldMT"/>
          <w:bCs/>
          <w:sz w:val="28"/>
          <w:szCs w:val="28"/>
        </w:rPr>
        <w:t xml:space="preserve">     </w:t>
      </w:r>
      <w:r w:rsidRPr="003C05D5">
        <w:rPr>
          <w:rFonts w:eastAsia="TimesNewRomanPS-BoldMT" w:cs="TimesNewRomanPS-BoldMT"/>
          <w:bCs/>
          <w:sz w:val="28"/>
          <w:szCs w:val="28"/>
        </w:rPr>
        <w:t xml:space="preserve"> 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По состоянию на 01.01.2022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г.  общая протяженность автомобильных дорог местного значения МО «Бичурский район» составляет - 562,6 км. Из них по качеству автомобильных дорог: с твердым покрытием – 318 км, с усовершенствованным покрытием – 198,9 км. Из общей протяженности  дорог местного значения не отвечает нормативным требованиям – 242,3 км или 43,1%. 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   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В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году дорожный фонд составил 18937,9 тыс.руб., в т.ч.из республиканского бюджета 662,2 тыс.руб., за счет которого силами МБУ ХТО Администрации района МО «Бичурский район» на содержание и ремонт дорог МО «Бичурский район» направлено 16 713,9 тыс.руб. , содержание дорог общего пользования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 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Так же в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году МКУ Администрация МО «Бичурский район» заключен муниципальный контракт на приобретение специализированной техники для проведения дорожных работ - БЦМ-24.3 на сумму 3400,0 тыс. руб. </w:t>
      </w:r>
    </w:p>
    <w:p w:rsidR="000D039E" w:rsidRPr="003C05D5" w:rsidRDefault="000D039E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Общий объем средств республиканского бюджета, освоенных на территории Бичурского района по итогам 2020года составил 35,7 млн.руб. на строительство и реконструкцию мостового перехода через р.Дабатуй на 28+720км автодороги Мухоршибирь-Бичура-Кяхта, капитальный ремонт автодороги Мухоршибирь-Бичура-Кяхта 24-34 км.</w:t>
      </w:r>
    </w:p>
    <w:p w:rsidR="006B44EB" w:rsidRPr="006B44EB" w:rsidRDefault="006B44EB" w:rsidP="006B44EB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B44EB">
        <w:rPr>
          <w:rFonts w:eastAsia="Calibri" w:cs="Times New Roman"/>
          <w:kern w:val="0"/>
          <w:sz w:val="28"/>
          <w:szCs w:val="28"/>
          <w:lang w:eastAsia="ru-RU" w:bidi="ar-SA"/>
        </w:rPr>
        <w:t>Потребительский рынок является основным в системе рынков, так как по его состоянию определяют социально-экономическое развитие и уровень жизни населения. Отрасль отличается высокой долей частной собственности и все возрастающим уровнем конкуренции, что является стимулом ее дальнейшего роста.</w:t>
      </w:r>
    </w:p>
    <w:p w:rsidR="006B44EB" w:rsidRPr="006B44EB" w:rsidRDefault="006B44EB" w:rsidP="006B44EB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highlight w:val="yellow"/>
          <w:lang w:eastAsia="ru-RU" w:bidi="ar-SA"/>
        </w:rPr>
      </w:pPr>
      <w:r w:rsidRPr="006B44EB">
        <w:rPr>
          <w:rFonts w:eastAsia="Calibri" w:cs="Times New Roman"/>
          <w:kern w:val="0"/>
          <w:sz w:val="28"/>
          <w:szCs w:val="28"/>
          <w:lang w:eastAsia="ru-RU" w:bidi="ar-SA"/>
        </w:rPr>
        <w:t>Важной составной частью потребительского рынка является розничная торговля, которая традиционно относится ко многим базовым отраслям экономики.</w:t>
      </w:r>
    </w:p>
    <w:p w:rsidR="006B44EB" w:rsidRPr="006B44EB" w:rsidRDefault="006B44EB" w:rsidP="006B44EB">
      <w:pPr>
        <w:widowControl/>
        <w:suppressAutoHyphens w:val="0"/>
        <w:autoSpaceDN/>
        <w:ind w:left="-31" w:firstLine="751"/>
        <w:jc w:val="both"/>
        <w:textAlignment w:val="auto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B44E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За 2021 год на территории района количество торговых точек уменьшилось на 4 объекта торговли, при этом торговая площадь увеличилась на 715м2. </w:t>
      </w:r>
    </w:p>
    <w:p w:rsidR="006B44EB" w:rsidRPr="006B44EB" w:rsidRDefault="006B44EB" w:rsidP="006B44EB">
      <w:pPr>
        <w:widowControl/>
        <w:suppressAutoHyphens w:val="0"/>
        <w:autoSpaceDN/>
        <w:ind w:firstLine="795"/>
        <w:jc w:val="both"/>
        <w:textAlignment w:val="auto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B44EB">
        <w:rPr>
          <w:rFonts w:eastAsia="Calibri" w:cs="Times New Roman"/>
          <w:kern w:val="0"/>
          <w:sz w:val="28"/>
          <w:szCs w:val="28"/>
          <w:lang w:eastAsia="ru-RU" w:bidi="ar-SA"/>
        </w:rPr>
        <w:t>По состоянию на 1 января 2022 года в районе функционируют 213 предприятий розничной торговли с общей торговой площадью 9837,16</w:t>
      </w:r>
      <w:r w:rsidRPr="006B44EB">
        <w:rPr>
          <w:rFonts w:eastAsia="Calibri" w:cs="Times New Roman"/>
          <w:b/>
          <w:kern w:val="0"/>
          <w:sz w:val="20"/>
          <w:szCs w:val="20"/>
          <w:lang w:eastAsia="ru-RU" w:bidi="ar-SA"/>
        </w:rPr>
        <w:t xml:space="preserve"> </w:t>
      </w:r>
      <w:r w:rsidRPr="006B44EB">
        <w:rPr>
          <w:rFonts w:eastAsia="Calibri" w:cs="Times New Roman"/>
          <w:kern w:val="0"/>
          <w:sz w:val="28"/>
          <w:szCs w:val="28"/>
          <w:lang w:eastAsia="ru-RU" w:bidi="ar-SA"/>
        </w:rPr>
        <w:t>м2. Обеспеченность торговыми площадями на душу населения составляет 446,7 м2 на 1000 жителей,</w:t>
      </w:r>
      <w:r w:rsidRPr="006B44E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6B44EB">
        <w:rPr>
          <w:rFonts w:eastAsia="Calibri" w:cs="Times New Roman"/>
          <w:kern w:val="0"/>
          <w:sz w:val="28"/>
          <w:szCs w:val="28"/>
          <w:lang w:eastAsia="ru-RU" w:bidi="ar-SA"/>
        </w:rPr>
        <w:t>по продаже непродовольственных товаров кв. м на 1000 человек -295,7м2 по продаже продовольственных товаров – 151,0м2.</w:t>
      </w:r>
    </w:p>
    <w:p w:rsidR="006B44EB" w:rsidRPr="006B44EB" w:rsidRDefault="006B44EB" w:rsidP="006B44EB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B44E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К потребительскому рынку следует отнести предприятия общественного питания и бытового обслуживания.  </w:t>
      </w:r>
    </w:p>
    <w:p w:rsidR="006B44EB" w:rsidRPr="006B44EB" w:rsidRDefault="006B44EB" w:rsidP="006B44EB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B44EB">
        <w:rPr>
          <w:rFonts w:eastAsia="Calibri" w:cs="Times New Roman"/>
          <w:kern w:val="0"/>
          <w:sz w:val="28"/>
          <w:szCs w:val="28"/>
          <w:lang w:eastAsia="ru-RU" w:bidi="ar-SA"/>
        </w:rPr>
        <w:lastRenderedPageBreak/>
        <w:t xml:space="preserve">В районе действует 13 предприятий общественного питания на 495 посадочных мест, площадь зала обслуживания составляет 599м2. </w:t>
      </w:r>
    </w:p>
    <w:p w:rsidR="006B44EB" w:rsidRPr="006B44EB" w:rsidRDefault="006B44EB" w:rsidP="006B44EB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B44E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Сфера бытового обслуживания населения в районе характеризуется как умеренно развивающаяся, при этом имеющая потенциал развития. Бытовые услуги оказывают 41 субъект малого предпринимательства. В данном секторе развитие конкуренции наблюдается в сфере парикмахерских услуг. </w:t>
      </w:r>
    </w:p>
    <w:p w:rsidR="006B44EB" w:rsidRPr="006B44EB" w:rsidRDefault="006B44EB" w:rsidP="006B44EB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B44EB">
        <w:rPr>
          <w:rFonts w:eastAsia="Calibri" w:cs="Times New Roman"/>
          <w:kern w:val="0"/>
          <w:sz w:val="28"/>
          <w:szCs w:val="28"/>
          <w:lang w:eastAsia="ru-RU" w:bidi="ar-SA"/>
        </w:rPr>
        <w:t>Ежегодно в развитие потребительского рынка вкладываются инвестиции, за 2020 год объем инвестиций составил 11,07 млн. рублей (открытие магазина-склада «Светофор», строительство торгового центра «Абсолют», реконструкция торговых точек и т.д.).</w:t>
      </w:r>
      <w:r w:rsidRPr="006B44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>Вопросы поддержки малого бизнеса имеют особое значение, так как именно в сфере малого бизнеса есть возможность начать собственное дело, обеспечить дополнительную занятость и рост производства. Малое предпринимательство оказывает существенное влияние на развитие народного хозяйства и решение социальных проблем.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В целях повышения конкурентоспособности малого и среднего бизнеса реализуется муниципальная программа «Развитие малого и среднего предпринимательства в МО «Бичурский район на 2015-2017 годы» и на период до 2024 года, утвержденная постановлением МО «Бичурский район» от 10.12.2014 года № 75 (в ред. от 08.09.2017 №31, от 27.03.2018 №14, от 01.10.2019 № 456, от 12.03.2020 №113, от 16.11.2020 № 491). </w:t>
      </w:r>
    </w:p>
    <w:p w:rsidR="000D039E" w:rsidRPr="005B51C4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5B51C4">
        <w:rPr>
          <w:rFonts w:eastAsia="TimesNewRomanPS-BoldMT" w:cs="TimesNewRomanPS-BoldMT"/>
          <w:bCs/>
          <w:sz w:val="28"/>
          <w:szCs w:val="28"/>
        </w:rPr>
        <w:t xml:space="preserve">       </w:t>
      </w:r>
      <w:r w:rsidR="003C05D5" w:rsidRPr="005B51C4">
        <w:rPr>
          <w:rFonts w:eastAsia="TimesNewRomanPS-BoldMT" w:cs="TimesNewRomanPS-BoldMT"/>
          <w:bCs/>
          <w:sz w:val="28"/>
          <w:szCs w:val="28"/>
        </w:rPr>
        <w:t>В течение 2021</w:t>
      </w:r>
      <w:r w:rsidR="000D039E" w:rsidRPr="005B51C4">
        <w:rPr>
          <w:rFonts w:eastAsia="TimesNewRomanPS-BoldMT" w:cs="TimesNewRomanPS-BoldMT"/>
          <w:bCs/>
          <w:sz w:val="28"/>
          <w:szCs w:val="28"/>
        </w:rPr>
        <w:t xml:space="preserve"> года оказывалось содействие по развитию малого и среднего предпринимательство посредством реализации ее основных мероприятий.</w:t>
      </w:r>
    </w:p>
    <w:p w:rsidR="000D039E" w:rsidRPr="005B51C4" w:rsidRDefault="000D039E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5B51C4">
        <w:rPr>
          <w:rFonts w:eastAsia="TimesNewRomanPS-BoldMT" w:cs="TimesNewRomanPS-BoldMT"/>
          <w:bCs/>
          <w:sz w:val="28"/>
          <w:szCs w:val="28"/>
        </w:rPr>
        <w:t xml:space="preserve"> </w:t>
      </w:r>
      <w:r w:rsidR="00691BD7" w:rsidRPr="005B51C4">
        <w:rPr>
          <w:rFonts w:eastAsia="TimesNewRomanPS-BoldMT" w:cs="TimesNewRomanPS-BoldMT"/>
          <w:bCs/>
          <w:sz w:val="28"/>
          <w:szCs w:val="28"/>
        </w:rPr>
        <w:t xml:space="preserve">      </w:t>
      </w:r>
      <w:r w:rsidR="00050511" w:rsidRPr="005B51C4">
        <w:rPr>
          <w:rFonts w:eastAsia="TimesNewRomanPS-BoldMT" w:cs="TimesNewRomanPS-BoldMT"/>
          <w:bCs/>
          <w:sz w:val="28"/>
          <w:szCs w:val="28"/>
        </w:rPr>
        <w:t xml:space="preserve"> </w:t>
      </w:r>
      <w:r w:rsidRPr="005B51C4">
        <w:rPr>
          <w:rFonts w:eastAsia="TimesNewRomanPS-BoldMT" w:cs="TimesNewRomanPS-BoldMT"/>
          <w:bCs/>
          <w:sz w:val="28"/>
          <w:szCs w:val="28"/>
        </w:rPr>
        <w:t xml:space="preserve">Программой предусмотрены следующие виды поддержки: предоставление микрозаймов, имущественная, консультационная, информационная. Реализация Программы осуществлялась путем взаимодействия органов местного самоуправления района и органов государственной власти Республики Бурятия; коммерческих и некоммерческих организаций, субъектов инфраструктуры поддержки малого и среднего предпринимательства, общественных объединений и ассоциаций малого и среднего предпринимательства, высших и средних учебных заведений, Центр занятости населения  по Бичурскому району. </w:t>
      </w:r>
    </w:p>
    <w:p w:rsidR="000D039E" w:rsidRPr="005B51C4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5B51C4">
        <w:rPr>
          <w:rFonts w:eastAsia="TimesNewRomanPS-BoldMT" w:cs="TimesNewRomanPS-BoldMT"/>
          <w:bCs/>
          <w:sz w:val="28"/>
          <w:szCs w:val="28"/>
        </w:rPr>
        <w:t xml:space="preserve">      </w:t>
      </w:r>
      <w:r w:rsidR="00050511" w:rsidRPr="005B51C4">
        <w:rPr>
          <w:rFonts w:eastAsia="TimesNewRomanPS-BoldMT" w:cs="TimesNewRomanPS-BoldMT"/>
          <w:bCs/>
          <w:sz w:val="28"/>
          <w:szCs w:val="28"/>
        </w:rPr>
        <w:t xml:space="preserve"> </w:t>
      </w:r>
      <w:r w:rsidRPr="005B51C4">
        <w:rPr>
          <w:rFonts w:eastAsia="TimesNewRomanPS-BoldMT" w:cs="TimesNewRomanPS-BoldMT"/>
          <w:bCs/>
          <w:sz w:val="28"/>
          <w:szCs w:val="28"/>
        </w:rPr>
        <w:t xml:space="preserve"> </w:t>
      </w:r>
      <w:r w:rsidR="003C05D5" w:rsidRPr="005B51C4">
        <w:rPr>
          <w:rFonts w:eastAsia="TimesNewRomanPS-BoldMT" w:cs="TimesNewRomanPS-BoldMT"/>
          <w:bCs/>
          <w:sz w:val="28"/>
          <w:szCs w:val="28"/>
        </w:rPr>
        <w:t>На 01.01.2022</w:t>
      </w:r>
      <w:r w:rsidR="000D039E" w:rsidRPr="005B51C4">
        <w:rPr>
          <w:rFonts w:eastAsia="TimesNewRomanPS-BoldMT" w:cs="TimesNewRomanPS-BoldMT"/>
          <w:bCs/>
          <w:sz w:val="28"/>
          <w:szCs w:val="28"/>
        </w:rPr>
        <w:t xml:space="preserve"> года в районе зарегистрировано 396 субъектов малого предпринимательства, в том числе 59 юридических лиц, 274 индивидуальных предпринимателя и 66 самозанятых. Деятельностью субъектов малого предпринимательства охвачены все сферы экономической деятельности. </w:t>
      </w:r>
    </w:p>
    <w:p w:rsidR="000D039E" w:rsidRPr="005B51C4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5B51C4">
        <w:rPr>
          <w:rFonts w:eastAsia="TimesNewRomanPS-BoldMT" w:cs="TimesNewRomanPS-BoldMT"/>
          <w:bCs/>
          <w:sz w:val="28"/>
          <w:szCs w:val="28"/>
        </w:rPr>
        <w:t xml:space="preserve">        </w:t>
      </w:r>
      <w:r w:rsidR="000D039E" w:rsidRPr="005B51C4">
        <w:rPr>
          <w:rFonts w:eastAsia="TimesNewRomanPS-BoldMT" w:cs="TimesNewRomanPS-BoldMT"/>
          <w:bCs/>
          <w:sz w:val="28"/>
          <w:szCs w:val="28"/>
        </w:rPr>
        <w:t>За истекший период 2020 года отгружено продукции собственного производства, выполнено работ и услуг собственными силами субъектов малого предпринимательства на сумму 3054,4 млн. руб., что составляет к уровню 2019 года 109,2%, в т.ч. доля отгруженной продукции промышленного производства – 46,5 %, сельского хозяйства составила 19,2%, услуг общественного питания – 1,5%, ЖКХ- 1,1% и прочих  услуг- 31,7%.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5B51C4">
        <w:rPr>
          <w:rFonts w:eastAsia="TimesNewRomanPS-BoldMT" w:cs="TimesNewRomanPS-BoldMT"/>
          <w:bCs/>
          <w:sz w:val="28"/>
          <w:szCs w:val="28"/>
        </w:rPr>
        <w:t xml:space="preserve">       </w:t>
      </w:r>
      <w:r w:rsidR="000D039E" w:rsidRPr="005B51C4">
        <w:rPr>
          <w:rFonts w:eastAsia="TimesNewRomanPS-BoldMT" w:cs="TimesNewRomanPS-BoldMT"/>
          <w:bCs/>
          <w:sz w:val="28"/>
          <w:szCs w:val="28"/>
        </w:rPr>
        <w:t>Согласно мероприятиям программы, в районе осуществляет свою деятельность МКК Фонд поддержки малого предприни</w:t>
      </w:r>
      <w:bookmarkStart w:id="1" w:name="_GoBack"/>
      <w:bookmarkEnd w:id="1"/>
      <w:r w:rsidR="000D039E" w:rsidRPr="005B51C4">
        <w:rPr>
          <w:rFonts w:eastAsia="TimesNewRomanPS-BoldMT" w:cs="TimesNewRomanPS-BoldMT"/>
          <w:bCs/>
          <w:sz w:val="28"/>
          <w:szCs w:val="28"/>
        </w:rPr>
        <w:t xml:space="preserve">мательства Республики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lastRenderedPageBreak/>
        <w:t>Бурятия, на постоянной основе работает менеджер по привлечению займов в Бичурском районе для консультирования и приема пакета документов.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В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году Фонд поддержки малого предпринимательства РБ на осуществление микрофинансовой деятельности  из местного бюджета не финансировался. 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За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 по статье «Предоставление микрозаймов субъектам малого предпринимательства в МО «Бичурский район» заключен 31 договор  о предоставлении  микрозайма на сумму 9143,0 тысяч рублей.</w:t>
      </w:r>
    </w:p>
    <w:p w:rsidR="000D039E" w:rsidRPr="003C05D5" w:rsidRDefault="000D039E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С 2020 года реализуется муниципальный  проект «Улучшение условий ведения предпринимательской деятельности в МО «Бичурский район» целью которого является увеличение занятых в сфере малого и среднего предпринимательства. </w:t>
      </w:r>
    </w:p>
    <w:p w:rsidR="000D039E" w:rsidRPr="003C05D5" w:rsidRDefault="000D039E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>В связи с этим, согласно паспорта Муниципального проекта, обеспечено предоставление информационно-консультационных и образовательных мер поддержки самозанятых граждан, проводится разъяснительная работ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а среди населения. На 01.01.2022</w:t>
      </w:r>
      <w:r w:rsidRPr="003C05D5">
        <w:rPr>
          <w:rFonts w:eastAsia="TimesNewRomanPS-BoldMT" w:cs="TimesNewRomanPS-BoldMT"/>
          <w:bCs/>
          <w:sz w:val="28"/>
          <w:szCs w:val="28"/>
        </w:rPr>
        <w:t xml:space="preserve"> г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ода в районе зарегистрировано 269</w:t>
      </w:r>
      <w:r w:rsidRPr="003C05D5">
        <w:rPr>
          <w:rFonts w:eastAsia="TimesNewRomanPS-BoldMT" w:cs="TimesNewRomanPS-BoldMT"/>
          <w:bCs/>
          <w:sz w:val="28"/>
          <w:szCs w:val="28"/>
        </w:rPr>
        <w:t xml:space="preserve"> самозанятых граждан.</w:t>
      </w:r>
    </w:p>
    <w:p w:rsidR="000D039E" w:rsidRPr="003C05D5" w:rsidRDefault="000D039E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</w:t>
      </w:r>
      <w:r w:rsidR="00691BD7" w:rsidRPr="003C05D5">
        <w:rPr>
          <w:rFonts w:eastAsia="TimesNewRomanPS-BoldMT" w:cs="TimesNewRomanPS-BoldMT"/>
          <w:bCs/>
          <w:sz w:val="28"/>
          <w:szCs w:val="28"/>
        </w:rPr>
        <w:t xml:space="preserve">     </w:t>
      </w:r>
      <w:r w:rsidRPr="003C05D5">
        <w:rPr>
          <w:rFonts w:eastAsia="TimesNewRomanPS-BoldMT" w:cs="TimesNewRomanPS-BoldMT"/>
          <w:bCs/>
          <w:sz w:val="28"/>
          <w:szCs w:val="28"/>
        </w:rPr>
        <w:t xml:space="preserve"> В рамках оснащения материально-технической базы субъектов малого предпринимательства предусмотрено дальнейшее оснащение инфраструктуры субъектов малого и среднего предпринимательства на территории муниципального района, а также создание новых элементов инфраструктуры поддержки малого и среднего предпринимательства.   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>Приоритетными направлениями развития нашего района является сельское хозяйство, промышленность, развитие сферы услуг, сельский туризм. А это богатая основа для привлечения инвесторов для реализации интересных проектов на территории района. За 202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 в объекты инфраструктуры инвестировано 183,0 млн. рублей   в строительство новых объектов, реконструкции объектов торговли, приобретение технологического оборудования, ремонта автотранспортных средств, оформление собственности на имущество, оплаты проектно-сметной документации реконструкции объектов торговли, приобретение технологического оборудования, приобретение сельскохозяйственной техники, оборудования и др. На сайте муниципального образования «Бичурский район» размещена вся нормативно-правовая основа инвестиционной деятельности, перечень свободных инвестиционных площадок, перечень свободных объектов недвижимого имущества для инвестиционных площадок. В соответствии с Федеральным законом от 13.07.2015 № 224-ФЗ «О государственно - частном партнерстве, муниципально - частном партнерстве в Российской Федерации и внесении изменений в отдельные законодательные акты Российской Федерации», в целях регулирования взаимоотношений органов местного самоуправления и юридических лиц в рамках муниципально - частного партнерства МКУ Администрация муниципального образования «Бичурский район» утверждено Положение о муниципально - частном партнерстве в муниципальном образовании «Бичурский район».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На территории района с  целью стимулирования купли-продажи продукции местных производителей проводятся ярмарки и  в рамках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lastRenderedPageBreak/>
        <w:t>содействия участию субъектов малого предпринимательства в выставках, ярмарках, проводимых в Бичурском районе, Республике Бурятия и за пределами региона отделом развития АПК Администрации района  проводится постоянная работа по организац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ии и проведению ярмарок. За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 проведено три  ярмарки: две «Урожай-2020», «Мясная ярмарка».   </w:t>
      </w:r>
    </w:p>
    <w:p w:rsidR="000D039E" w:rsidRPr="003C05D5" w:rsidRDefault="000D039E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На ярмарках реализуют продукцию индивидуальные предприниматели и владельцы ЛПХ. Ассортимент продукции разнообразен и постоянно меняется.                                            </w:t>
      </w:r>
      <w:r w:rsidR="00691BD7" w:rsidRPr="003C05D5">
        <w:rPr>
          <w:rFonts w:eastAsia="TimesNewRomanPS-BoldMT" w:cs="TimesNewRomanPS-BoldMT"/>
          <w:bCs/>
          <w:sz w:val="28"/>
          <w:szCs w:val="28"/>
        </w:rPr>
        <w:t xml:space="preserve">   </w:t>
      </w:r>
      <w:r w:rsidRPr="003C05D5">
        <w:rPr>
          <w:rFonts w:eastAsia="TimesNewRomanPS-BoldMT" w:cs="TimesNewRomanPS-BoldMT"/>
          <w:bCs/>
          <w:sz w:val="28"/>
          <w:szCs w:val="28"/>
        </w:rPr>
        <w:t>Всего реализовано продукции на сумму более 10000,0 тыс.рублей, количество созданных торговых мест на ярмарках составило более 65 торговых мест.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По мероприятиям: «Заключение соглашений между Администрацией МО «Бичурский район» с  субъектами малого предпринимательства по предоставлению информации  по объемам производственной деятельности»;  «Проведение мониторинга развития малого предпринимательства в Бичурском районе», Администрация района продолжает работу в рамках заключенных  соглашений, проводя ежеквартальный мониторинг  с 314 субъектами малого предпринимательства,  по фонду оплаты труда, товарообороту, платным услугам, объему производства и др., что позволяет делать более глубокий анализ социально-экономического развития территории. 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В рамках мероприятия «Разработка и внедрение механизмов передачи в пользование муниципального имущества, в том числе земельных участков, зданий, строений,  нежилых помещений,  на льготных условиях»,  Решением сессии Совета депутатов МО «Бичурский район» от 327.02.2018  года № 367 принято Положение «О порядке управления и распоряжения муниципальным имуществом муниципального образования «Бичурский район». 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 xml:space="preserve"> В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году заключено с субъектами малого предпринимательства 1 договор, 5 договоров  включены в Реестр поддержки среднего и малого предпринимательства.</w:t>
      </w:r>
    </w:p>
    <w:p w:rsidR="000D039E" w:rsidRPr="003C05D5" w:rsidRDefault="000D039E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Количество всех договоров аренды муниципального недвижимого имущества, заключенных с  субъектами среднего и малого предпринимательства- 9. 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>Согласно программе,  для решения различных вопросов, возникающих в ходе деятельности СМП,  в районе  работают: руководитель направления  МКК Фонда  поддержки малого предпринимательства Республики Бурятия; консультант центра предпринимательства «Мой Бизнес» специалист ГБУ «Информационно-методологического центра» РБ, индивидуальные предприниматели, оказывающие консалтинговые услуги субъектам малого предпринимательства, по ведению бухгалтерского учета, заполнению налоговых деклараций, составлению и сдаче всех видов отчетности, подготовке пакета документов для регистрации юридических лиц (разработка устава, учредительного договора и т.д.) и индивидуальных предпринимателей, по предоставлению  консультаций по вопросам налогового законодательства, выполняют сервисную работу для клиентов, абонентское обслуживание. Также консультации  ежедневно оказываются специалистами  всех отделов МКУ Администрация.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>В целях стимулирования развития предпринимательской деятельн</w:t>
      </w:r>
      <w:r w:rsidR="003C05D5" w:rsidRPr="003C05D5">
        <w:rPr>
          <w:rFonts w:eastAsia="TimesNewRomanPS-BoldMT" w:cs="TimesNewRomanPS-BoldMT"/>
          <w:bCs/>
          <w:sz w:val="28"/>
          <w:szCs w:val="28"/>
        </w:rPr>
        <w:t>ости на территории района в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году  проведены  мероприятия посвященные «Дню работников бытовых услуг и ЖКХ», мероприятия посвященные «Дню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lastRenderedPageBreak/>
        <w:t>предпринимательства»,  «Дню торговли» прошли в онлайн режиме. В рамках данных мероприятий группа предпринимателей, работников предприятий и организаций отмечена Благодарственными письмами Народного Хурала, Министерства промышленности и торговли РБ, Почетными грамотами Администрации МО «Бичурский район». Предприятия и организации Бичурского района приняли участие в конкурсе «Лучшая услуга года» проводимой «Региональной общественной организацией «Бурятская ассоциация потребителей». Все участники награждены дипломами победителей.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>Для популяризации предпринимательской деятельности, стимулирования роста предпринимательской активности, повышения образовательного уровня по актуальным вопросам ведения бизнеса для предпринимателей регулярно проводятся мероприятия, семинары обучающего характера.</w:t>
      </w:r>
    </w:p>
    <w:p w:rsidR="000D039E" w:rsidRPr="003C05D5" w:rsidRDefault="008D045E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>В отчетном году были приглашены специалисты  Управления Россельхознадзора по Иркутской области и Республики Бурятия для обучения работы в системе «Меркурий.</w:t>
      </w:r>
    </w:p>
    <w:p w:rsidR="000D039E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На заседаниях комиссии доводилась информация о мерах поддержки субъектов малого и среднего предпринимательства в условиях короновирусной инфекции для ИП, в том числе проводились личные консультации по данному вопросу. </w:t>
      </w:r>
    </w:p>
    <w:p w:rsidR="000D039E" w:rsidRPr="003C05D5" w:rsidRDefault="000D039E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>МРИ ФНС № 1 по РБ и Центром предпринимательства «Мой бизнес» проведен семинар о выборе специального налогового  режима после отмены ЕНВД, проводились индивидуальные консультации по данному вопросу.</w:t>
      </w:r>
    </w:p>
    <w:p w:rsidR="00CB105A" w:rsidRPr="003C05D5" w:rsidRDefault="00691BD7" w:rsidP="000D039E">
      <w:pPr>
        <w:widowControl/>
        <w:tabs>
          <w:tab w:val="left" w:pos="4500"/>
          <w:tab w:val="left" w:pos="6120"/>
        </w:tabs>
        <w:suppressAutoHyphens w:val="0"/>
        <w:autoSpaceDN/>
        <w:jc w:val="both"/>
        <w:textAlignment w:val="auto"/>
        <w:rPr>
          <w:rFonts w:eastAsia="TimesNewRomanPS-BoldMT" w:cs="TimesNewRomanPS-BoldMT"/>
          <w:bCs/>
          <w:sz w:val="28"/>
          <w:szCs w:val="28"/>
        </w:rPr>
      </w:pPr>
      <w:r w:rsidRPr="003C05D5">
        <w:rPr>
          <w:rFonts w:eastAsia="TimesNewRomanPS-BoldMT" w:cs="TimesNewRomanPS-BoldMT"/>
          <w:bCs/>
          <w:sz w:val="28"/>
          <w:szCs w:val="28"/>
        </w:rPr>
        <w:t xml:space="preserve">        </w:t>
      </w:r>
      <w:r w:rsidR="003C05D5">
        <w:rPr>
          <w:rFonts w:eastAsia="TimesNewRomanPS-BoldMT" w:cs="TimesNewRomanPS-BoldMT"/>
          <w:bCs/>
          <w:sz w:val="28"/>
          <w:szCs w:val="28"/>
        </w:rPr>
        <w:t>В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году в период короновируса и перехода в режим самоизоляции различные конференции, семинары проходили в онлайн-режиме на информационных площадках в интернете и социальны</w:t>
      </w:r>
      <w:r w:rsidR="003C05D5">
        <w:rPr>
          <w:rFonts w:eastAsia="TimesNewRomanPS-BoldMT" w:cs="TimesNewRomanPS-BoldMT"/>
          <w:bCs/>
          <w:sz w:val="28"/>
          <w:szCs w:val="28"/>
        </w:rPr>
        <w:t>х сетях. В 2021</w:t>
      </w:r>
      <w:r w:rsidR="000D039E" w:rsidRPr="003C05D5">
        <w:rPr>
          <w:rFonts w:eastAsia="TimesNewRomanPS-BoldMT" w:cs="TimesNewRomanPS-BoldMT"/>
          <w:bCs/>
          <w:sz w:val="28"/>
          <w:szCs w:val="28"/>
        </w:rPr>
        <w:t xml:space="preserve"> году проведено 35 обучающих семинаров. </w:t>
      </w:r>
      <w:r w:rsidR="00CB105A" w:rsidRPr="003C05D5">
        <w:rPr>
          <w:rFonts w:eastAsia="TimesNewRomanPS-BoldMT" w:cs="TimesNewRomanPS-BoldMT"/>
          <w:bCs/>
          <w:sz w:val="28"/>
          <w:szCs w:val="28"/>
        </w:rPr>
        <w:t xml:space="preserve">                                      </w:t>
      </w:r>
    </w:p>
    <w:p w:rsidR="00C87E64" w:rsidRPr="00266625" w:rsidRDefault="00C87E64" w:rsidP="00C87E64">
      <w:pPr>
        <w:autoSpaceDE w:val="0"/>
        <w:ind w:firstLine="709"/>
        <w:jc w:val="both"/>
        <w:rPr>
          <w:b/>
          <w:sz w:val="28"/>
          <w:szCs w:val="28"/>
          <w:highlight w:val="yellow"/>
        </w:rPr>
      </w:pPr>
    </w:p>
    <w:p w:rsidR="00C87E64" w:rsidRPr="005A60B7" w:rsidRDefault="00C87E64" w:rsidP="00C87E64">
      <w:pPr>
        <w:autoSpaceDE w:val="0"/>
        <w:ind w:firstLine="709"/>
        <w:jc w:val="both"/>
        <w:rPr>
          <w:b/>
          <w:sz w:val="28"/>
          <w:szCs w:val="28"/>
        </w:rPr>
      </w:pPr>
      <w:r w:rsidRPr="005A60B7">
        <w:rPr>
          <w:b/>
          <w:sz w:val="28"/>
          <w:szCs w:val="28"/>
        </w:rPr>
        <w:t>ΙΙΙ. Планируемые действия для улучшения состояния конкуренции на рынках товаров, работ и услуг.</w:t>
      </w:r>
    </w:p>
    <w:p w:rsidR="00C87E64" w:rsidRPr="005A60B7" w:rsidRDefault="00C87E64" w:rsidP="00C87E64">
      <w:pPr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5A60B7">
        <w:rPr>
          <w:rFonts w:eastAsia="TimesNewRomanPSMT" w:cs="Times New Roman"/>
          <w:sz w:val="28"/>
          <w:szCs w:val="28"/>
        </w:rPr>
        <w:t>В целях внедрения на территории муниципального образования «Бичурский район» Республики Бурятия Стандарта конкуренции распоряжением МКУ Администрация МО «Бичурский район» от 06.06.2016 года № от 27.05.2016 г. № 143 «Об утверждении плана мероприятий («дорожная карта») по содействию развитию конкуренции на территории МО «Бичурский район» назначен постоянно действующий  орган по развитию конкуренции в  МО «Бичурский  район» - Уполномоченный орган по развитию конкуренции –Комитет экономического развития.</w:t>
      </w:r>
    </w:p>
    <w:p w:rsidR="00C87E64" w:rsidRPr="005A60B7" w:rsidRDefault="00C87E64" w:rsidP="00B4098B">
      <w:pPr>
        <w:ind w:firstLine="709"/>
        <w:jc w:val="both"/>
        <w:rPr>
          <w:rFonts w:eastAsia="TimesNewRomanPSMT" w:cs="Times New Roman"/>
          <w:b/>
          <w:bCs/>
          <w:sz w:val="28"/>
          <w:szCs w:val="28"/>
        </w:rPr>
      </w:pPr>
      <w:r w:rsidRPr="005A60B7">
        <w:rPr>
          <w:sz w:val="28"/>
          <w:szCs w:val="28"/>
        </w:rPr>
        <w:t xml:space="preserve">С целью улучшения состояния конкуренции на территории МО «Бичурский район», МКУ Администрацией МО «Бичурский район» </w:t>
      </w:r>
      <w:r w:rsidR="005A60B7" w:rsidRPr="005A60B7">
        <w:rPr>
          <w:rFonts w:cs="Times New Roman"/>
          <w:sz w:val="28"/>
          <w:szCs w:val="28"/>
        </w:rPr>
        <w:t>Распоряжением 03.12.2021 года № 523-р утвержден перечень товарных рынков для содействия развитию конкуренции в Бичурском районе.</w:t>
      </w:r>
    </w:p>
    <w:p w:rsidR="00C87E64" w:rsidRPr="005A60B7" w:rsidRDefault="00C87E64" w:rsidP="00C87E64">
      <w:pPr>
        <w:autoSpaceDE w:val="0"/>
        <w:ind w:firstLine="709"/>
        <w:jc w:val="both"/>
        <w:rPr>
          <w:sz w:val="28"/>
          <w:szCs w:val="28"/>
        </w:rPr>
      </w:pPr>
      <w:r w:rsidRPr="005A60B7">
        <w:rPr>
          <w:sz w:val="28"/>
          <w:szCs w:val="28"/>
        </w:rPr>
        <w:t>Развитию конкуренции в районе способствуют мероприятия, реализуемые в рамках муниципальных программ, в соответствии с действующим законодательством в данных сферах.</w:t>
      </w:r>
    </w:p>
    <w:p w:rsidR="00C87E64" w:rsidRPr="005A60B7" w:rsidRDefault="00C87E64" w:rsidP="00C87E64">
      <w:pPr>
        <w:autoSpaceDE w:val="0"/>
        <w:ind w:firstLine="709"/>
        <w:jc w:val="both"/>
        <w:rPr>
          <w:sz w:val="28"/>
          <w:szCs w:val="28"/>
        </w:rPr>
      </w:pPr>
      <w:r w:rsidRPr="005A60B7">
        <w:rPr>
          <w:sz w:val="28"/>
          <w:szCs w:val="28"/>
        </w:rPr>
        <w:lastRenderedPageBreak/>
        <w:t xml:space="preserve">Необходимо отметить, что результаты проведенных опросов и мониторингов свидетельствуют о том, что представители бизнес-сообщества в целом позитивно оценивают состояние конкурентной среды в республике. </w:t>
      </w:r>
    </w:p>
    <w:p w:rsidR="00C87E64" w:rsidRPr="005A60B7" w:rsidRDefault="00C87E64" w:rsidP="00C87E64">
      <w:pPr>
        <w:autoSpaceDE w:val="0"/>
        <w:ind w:firstLine="709"/>
        <w:jc w:val="both"/>
        <w:rPr>
          <w:sz w:val="28"/>
          <w:szCs w:val="28"/>
        </w:rPr>
      </w:pPr>
      <w:r w:rsidRPr="005A60B7">
        <w:rPr>
          <w:sz w:val="28"/>
          <w:szCs w:val="28"/>
        </w:rPr>
        <w:t>Таким образом, основные выводы исследования могут быть сведены к следующим:</w:t>
      </w:r>
    </w:p>
    <w:p w:rsidR="00C87E64" w:rsidRPr="005A60B7" w:rsidRDefault="00C87E64" w:rsidP="00C87E64">
      <w:pPr>
        <w:autoSpaceDE w:val="0"/>
        <w:jc w:val="both"/>
        <w:rPr>
          <w:sz w:val="28"/>
          <w:szCs w:val="28"/>
        </w:rPr>
      </w:pPr>
      <w:r w:rsidRPr="005A60B7">
        <w:rPr>
          <w:sz w:val="28"/>
          <w:szCs w:val="28"/>
        </w:rPr>
        <w:t xml:space="preserve">- Субъекты предпринимательской деятельности в целом положительно оценивают состояние конкурентной среды на исследуемых рынках; </w:t>
      </w:r>
    </w:p>
    <w:p w:rsidR="00C87E64" w:rsidRPr="005A60B7" w:rsidRDefault="00C87E64" w:rsidP="00C87E64">
      <w:pPr>
        <w:autoSpaceDE w:val="0"/>
        <w:jc w:val="both"/>
        <w:rPr>
          <w:sz w:val="28"/>
          <w:szCs w:val="28"/>
        </w:rPr>
      </w:pPr>
      <w:r w:rsidRPr="005A60B7">
        <w:rPr>
          <w:sz w:val="28"/>
          <w:szCs w:val="28"/>
        </w:rPr>
        <w:t xml:space="preserve">- Респондентами отмечен минимальный уровень наличия административных барьеров для начала и ведения предпринимательской деятельности на приоритетных и социально-значимых рынках республики. </w:t>
      </w:r>
    </w:p>
    <w:p w:rsidR="00C87E64" w:rsidRPr="005A60B7" w:rsidRDefault="00C87E64" w:rsidP="00C87E64">
      <w:pPr>
        <w:autoSpaceDE w:val="0"/>
        <w:jc w:val="both"/>
        <w:rPr>
          <w:sz w:val="28"/>
          <w:szCs w:val="28"/>
        </w:rPr>
      </w:pPr>
      <w:r w:rsidRPr="005A60B7">
        <w:rPr>
          <w:sz w:val="28"/>
          <w:szCs w:val="28"/>
        </w:rPr>
        <w:t xml:space="preserve">- Половина опрошенных ощущают поддержку органов власти. </w:t>
      </w:r>
    </w:p>
    <w:p w:rsidR="00C87E64" w:rsidRPr="005A60B7" w:rsidRDefault="00C87E64" w:rsidP="00C87E64">
      <w:pPr>
        <w:autoSpaceDE w:val="0"/>
        <w:ind w:firstLine="709"/>
        <w:jc w:val="both"/>
        <w:rPr>
          <w:sz w:val="28"/>
          <w:szCs w:val="28"/>
        </w:rPr>
      </w:pPr>
      <w:r w:rsidRPr="005A60B7">
        <w:rPr>
          <w:sz w:val="28"/>
          <w:szCs w:val="28"/>
        </w:rPr>
        <w:t>Субъективная оценка конкурентной среды и административных барьеров предпринимателями Бичурского района представляется как удовлетворительная. Основные измеряемые параметры были оценены в рамках положительных оценок.</w:t>
      </w:r>
    </w:p>
    <w:p w:rsidR="00C87E64" w:rsidRPr="005A60B7" w:rsidRDefault="00C87E64" w:rsidP="00C87E64">
      <w:pPr>
        <w:autoSpaceDE w:val="0"/>
        <w:ind w:firstLine="709"/>
        <w:jc w:val="both"/>
        <w:rPr>
          <w:sz w:val="28"/>
          <w:szCs w:val="28"/>
        </w:rPr>
      </w:pPr>
      <w:r w:rsidRPr="005A60B7">
        <w:rPr>
          <w:sz w:val="28"/>
          <w:szCs w:val="28"/>
        </w:rPr>
        <w:t>Важным мероприятием «дорожной карты» является организация мониторингов состояния и развития конкурентной среды на рынках товаров и услуг, в том числе:</w:t>
      </w:r>
    </w:p>
    <w:p w:rsidR="00C87E64" w:rsidRPr="005A60B7" w:rsidRDefault="00C87E64" w:rsidP="00C87E64">
      <w:pPr>
        <w:autoSpaceDE w:val="0"/>
        <w:jc w:val="both"/>
        <w:rPr>
          <w:sz w:val="28"/>
          <w:szCs w:val="28"/>
        </w:rPr>
      </w:pPr>
      <w:r w:rsidRPr="005A60B7">
        <w:rPr>
          <w:sz w:val="28"/>
          <w:szCs w:val="28"/>
        </w:rPr>
        <w:t>- мониторинг оценки состояния конкурентной среды и административных барьеров субъектами предпринимательской деятельности;</w:t>
      </w:r>
    </w:p>
    <w:p w:rsidR="00C87E64" w:rsidRPr="005A60B7" w:rsidRDefault="00C87E64" w:rsidP="00C87E64">
      <w:pPr>
        <w:autoSpaceDE w:val="0"/>
        <w:jc w:val="both"/>
        <w:rPr>
          <w:sz w:val="28"/>
          <w:szCs w:val="28"/>
        </w:rPr>
      </w:pPr>
      <w:r w:rsidRPr="005A60B7">
        <w:rPr>
          <w:sz w:val="28"/>
          <w:szCs w:val="28"/>
        </w:rPr>
        <w:t>- мониторинг удовлетворенности потребителей качеством товаров и услуг на товарных рынках региона и состоянием ценовой конкуренции;</w:t>
      </w:r>
    </w:p>
    <w:p w:rsidR="00C87E64" w:rsidRPr="005A60B7" w:rsidRDefault="00C87E64" w:rsidP="00C87E64">
      <w:pPr>
        <w:autoSpaceDE w:val="0"/>
        <w:jc w:val="both"/>
        <w:rPr>
          <w:sz w:val="28"/>
          <w:szCs w:val="28"/>
        </w:rPr>
      </w:pPr>
      <w:r w:rsidRPr="005A60B7">
        <w:rPr>
          <w:sz w:val="28"/>
          <w:szCs w:val="28"/>
        </w:rPr>
        <w:t>- мониторинг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в Бичурском районе.</w:t>
      </w:r>
    </w:p>
    <w:p w:rsidR="00C87E64" w:rsidRPr="005A60B7" w:rsidRDefault="00C87E64" w:rsidP="00C87E64">
      <w:pPr>
        <w:autoSpaceDE w:val="0"/>
        <w:ind w:firstLine="709"/>
        <w:jc w:val="both"/>
        <w:rPr>
          <w:sz w:val="28"/>
          <w:szCs w:val="28"/>
        </w:rPr>
      </w:pPr>
      <w:r w:rsidRPr="005A60B7">
        <w:rPr>
          <w:sz w:val="28"/>
          <w:szCs w:val="28"/>
        </w:rPr>
        <w:t>Планируемые действия для улучшения состояния конкуренции на рынках товаров, работ и услуг:</w:t>
      </w:r>
    </w:p>
    <w:p w:rsidR="00C87E64" w:rsidRPr="005A60B7" w:rsidRDefault="00C87E64" w:rsidP="00C87E64">
      <w:pPr>
        <w:autoSpaceDE w:val="0"/>
        <w:ind w:firstLine="709"/>
        <w:jc w:val="both"/>
        <w:rPr>
          <w:sz w:val="28"/>
          <w:szCs w:val="28"/>
        </w:rPr>
      </w:pPr>
      <w:r w:rsidRPr="005A60B7">
        <w:rPr>
          <w:sz w:val="28"/>
          <w:szCs w:val="28"/>
        </w:rPr>
        <w:t>- проведение постоянного мониторинга состояния конкурентной среды, а также удовлетворенности качеством товаров, работ и услуг со стороны субъектов предпринимательской деятельности, так и со стороны потребителей товаров, работ и услуг;</w:t>
      </w:r>
    </w:p>
    <w:p w:rsidR="00C87E64" w:rsidRPr="005A60B7" w:rsidRDefault="00C87E64" w:rsidP="00C87E64">
      <w:pPr>
        <w:autoSpaceDE w:val="0"/>
        <w:ind w:firstLine="709"/>
        <w:jc w:val="both"/>
        <w:rPr>
          <w:sz w:val="28"/>
          <w:szCs w:val="28"/>
        </w:rPr>
      </w:pPr>
      <w:r w:rsidRPr="005A60B7">
        <w:rPr>
          <w:sz w:val="28"/>
          <w:szCs w:val="28"/>
        </w:rPr>
        <w:t>- 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конкуренции.</w:t>
      </w:r>
    </w:p>
    <w:p w:rsidR="00C87E64" w:rsidRPr="00C87E64" w:rsidRDefault="00C87E64" w:rsidP="00C87E64">
      <w:pPr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5A60B7">
        <w:rPr>
          <w:rFonts w:eastAsia="TimesNewRomanPSMT" w:cs="Times New Roman"/>
          <w:sz w:val="28"/>
          <w:szCs w:val="28"/>
        </w:rPr>
        <w:t>План развития конкуренции, повлечёт за собой снижение административных барьеров, оптимизацию процедур государственных и муниципальных закупок, будет способствовать совершенствованию процессов управления объектами муниципальной собственности, повышению информационной открытости деятельности органов местного самоуправления.</w:t>
      </w:r>
    </w:p>
    <w:p w:rsidR="000865C7" w:rsidRDefault="000865C7" w:rsidP="000865C7">
      <w:pPr>
        <w:pStyle w:val="Standard"/>
        <w:autoSpaceDE w:val="0"/>
        <w:ind w:firstLine="709"/>
        <w:jc w:val="both"/>
        <w:rPr>
          <w:sz w:val="28"/>
          <w:szCs w:val="28"/>
        </w:rPr>
      </w:pPr>
    </w:p>
    <w:p w:rsidR="000865C7" w:rsidRDefault="000865C7" w:rsidP="000865C7">
      <w:pPr>
        <w:pStyle w:val="Standard"/>
        <w:autoSpaceDE w:val="0"/>
        <w:ind w:firstLine="709"/>
        <w:jc w:val="both"/>
        <w:rPr>
          <w:sz w:val="28"/>
          <w:szCs w:val="28"/>
        </w:rPr>
      </w:pPr>
    </w:p>
    <w:p w:rsidR="0033616E" w:rsidRDefault="0033616E">
      <w:pPr>
        <w:pStyle w:val="Standard"/>
        <w:autoSpaceDE w:val="0"/>
        <w:jc w:val="both"/>
        <w:rPr>
          <w:sz w:val="28"/>
          <w:szCs w:val="28"/>
        </w:rPr>
      </w:pPr>
    </w:p>
    <w:sectPr w:rsidR="0033616E" w:rsidSect="00A1069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65" w:rsidRDefault="003B7E65">
      <w:r>
        <w:separator/>
      </w:r>
    </w:p>
  </w:endnote>
  <w:endnote w:type="continuationSeparator" w:id="0">
    <w:p w:rsidR="003B7E65" w:rsidRDefault="003B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65" w:rsidRDefault="003B7E65">
      <w:r>
        <w:rPr>
          <w:color w:val="000000"/>
        </w:rPr>
        <w:separator/>
      </w:r>
    </w:p>
  </w:footnote>
  <w:footnote w:type="continuationSeparator" w:id="0">
    <w:p w:rsidR="003B7E65" w:rsidRDefault="003B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A11"/>
    <w:multiLevelType w:val="hybridMultilevel"/>
    <w:tmpl w:val="A6FC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51C94"/>
    <w:multiLevelType w:val="hybridMultilevel"/>
    <w:tmpl w:val="E3C6B662"/>
    <w:lvl w:ilvl="0" w:tplc="6B5890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4512A5"/>
    <w:multiLevelType w:val="hybridMultilevel"/>
    <w:tmpl w:val="DCEE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50B96"/>
    <w:multiLevelType w:val="hybridMultilevel"/>
    <w:tmpl w:val="4D924D46"/>
    <w:lvl w:ilvl="0" w:tplc="45ECD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5C36B9"/>
    <w:multiLevelType w:val="hybridMultilevel"/>
    <w:tmpl w:val="0E22945C"/>
    <w:lvl w:ilvl="0" w:tplc="7722E9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44BD4313"/>
    <w:multiLevelType w:val="hybridMultilevel"/>
    <w:tmpl w:val="C8C4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041CD"/>
    <w:multiLevelType w:val="multilevel"/>
    <w:tmpl w:val="1452FCA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629403CC"/>
    <w:multiLevelType w:val="multilevel"/>
    <w:tmpl w:val="B3C4E3C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76154FED"/>
    <w:multiLevelType w:val="hybridMultilevel"/>
    <w:tmpl w:val="002AC3F2"/>
    <w:lvl w:ilvl="0" w:tplc="CE342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6C0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28B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A4B3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E88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502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B6D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F84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EA1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16E"/>
    <w:rsid w:val="0000022B"/>
    <w:rsid w:val="00002E13"/>
    <w:rsid w:val="000131EF"/>
    <w:rsid w:val="0004627E"/>
    <w:rsid w:val="00050511"/>
    <w:rsid w:val="00066178"/>
    <w:rsid w:val="000865C7"/>
    <w:rsid w:val="000A0299"/>
    <w:rsid w:val="000C41F2"/>
    <w:rsid w:val="000C554B"/>
    <w:rsid w:val="000D039E"/>
    <w:rsid w:val="000E7AF0"/>
    <w:rsid w:val="00105402"/>
    <w:rsid w:val="00113AAA"/>
    <w:rsid w:val="0014124F"/>
    <w:rsid w:val="001A57D9"/>
    <w:rsid w:val="001B0001"/>
    <w:rsid w:val="001C4662"/>
    <w:rsid w:val="00204182"/>
    <w:rsid w:val="002074E0"/>
    <w:rsid w:val="00213BA7"/>
    <w:rsid w:val="00266625"/>
    <w:rsid w:val="00284BDA"/>
    <w:rsid w:val="002B0B4D"/>
    <w:rsid w:val="002D4D6C"/>
    <w:rsid w:val="002E695F"/>
    <w:rsid w:val="002E6DF9"/>
    <w:rsid w:val="00302729"/>
    <w:rsid w:val="00323A51"/>
    <w:rsid w:val="0033616E"/>
    <w:rsid w:val="003837A5"/>
    <w:rsid w:val="003B7E65"/>
    <w:rsid w:val="003C01C6"/>
    <w:rsid w:val="003C05D5"/>
    <w:rsid w:val="003C2B07"/>
    <w:rsid w:val="003D591F"/>
    <w:rsid w:val="00407938"/>
    <w:rsid w:val="0041382F"/>
    <w:rsid w:val="004526F5"/>
    <w:rsid w:val="00452AA6"/>
    <w:rsid w:val="004B2824"/>
    <w:rsid w:val="004B5BDC"/>
    <w:rsid w:val="004D5528"/>
    <w:rsid w:val="0055544D"/>
    <w:rsid w:val="0057217D"/>
    <w:rsid w:val="005A60B7"/>
    <w:rsid w:val="005B51C4"/>
    <w:rsid w:val="005B6779"/>
    <w:rsid w:val="005C6E8C"/>
    <w:rsid w:val="005D65AE"/>
    <w:rsid w:val="00610049"/>
    <w:rsid w:val="00691BD7"/>
    <w:rsid w:val="00694410"/>
    <w:rsid w:val="006B44EB"/>
    <w:rsid w:val="006B71B5"/>
    <w:rsid w:val="006E32CD"/>
    <w:rsid w:val="006F6562"/>
    <w:rsid w:val="00765866"/>
    <w:rsid w:val="00783E81"/>
    <w:rsid w:val="0079294A"/>
    <w:rsid w:val="007C6F5F"/>
    <w:rsid w:val="00800EE9"/>
    <w:rsid w:val="00807661"/>
    <w:rsid w:val="00835CF3"/>
    <w:rsid w:val="00850DA8"/>
    <w:rsid w:val="00875856"/>
    <w:rsid w:val="00877AC9"/>
    <w:rsid w:val="0088148D"/>
    <w:rsid w:val="00886FDA"/>
    <w:rsid w:val="008A4D7D"/>
    <w:rsid w:val="008B6CF8"/>
    <w:rsid w:val="008D045E"/>
    <w:rsid w:val="008F7D0D"/>
    <w:rsid w:val="00935D1E"/>
    <w:rsid w:val="009535D8"/>
    <w:rsid w:val="00977FF6"/>
    <w:rsid w:val="0098481B"/>
    <w:rsid w:val="0099412F"/>
    <w:rsid w:val="009A2628"/>
    <w:rsid w:val="009F2CA2"/>
    <w:rsid w:val="00A10691"/>
    <w:rsid w:val="00A33094"/>
    <w:rsid w:val="00A4337E"/>
    <w:rsid w:val="00A61198"/>
    <w:rsid w:val="00A75FF2"/>
    <w:rsid w:val="00A92723"/>
    <w:rsid w:val="00AC3E80"/>
    <w:rsid w:val="00AD5B2C"/>
    <w:rsid w:val="00AF529D"/>
    <w:rsid w:val="00B169BC"/>
    <w:rsid w:val="00B36A66"/>
    <w:rsid w:val="00B4098B"/>
    <w:rsid w:val="00BA30E0"/>
    <w:rsid w:val="00BB44A2"/>
    <w:rsid w:val="00C14AE1"/>
    <w:rsid w:val="00C15CA1"/>
    <w:rsid w:val="00C4463B"/>
    <w:rsid w:val="00C50794"/>
    <w:rsid w:val="00C74BDA"/>
    <w:rsid w:val="00C765B7"/>
    <w:rsid w:val="00C856C3"/>
    <w:rsid w:val="00C87E64"/>
    <w:rsid w:val="00CB105A"/>
    <w:rsid w:val="00CB3080"/>
    <w:rsid w:val="00CC51A9"/>
    <w:rsid w:val="00CE02CE"/>
    <w:rsid w:val="00CE1125"/>
    <w:rsid w:val="00CF3F29"/>
    <w:rsid w:val="00D74FEE"/>
    <w:rsid w:val="00DC78AF"/>
    <w:rsid w:val="00DE46A9"/>
    <w:rsid w:val="00E0183F"/>
    <w:rsid w:val="00E57380"/>
    <w:rsid w:val="00E71CFC"/>
    <w:rsid w:val="00E8619E"/>
    <w:rsid w:val="00E93F1F"/>
    <w:rsid w:val="00E97486"/>
    <w:rsid w:val="00EB30BC"/>
    <w:rsid w:val="00ED3E98"/>
    <w:rsid w:val="00F051DF"/>
    <w:rsid w:val="00F215AC"/>
    <w:rsid w:val="00F55BAE"/>
    <w:rsid w:val="00F8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1D2F8-8A3B-4A38-8575-4F6EF016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691"/>
  </w:style>
  <w:style w:type="paragraph" w:customStyle="1" w:styleId="Heading">
    <w:name w:val="Heading"/>
    <w:basedOn w:val="Standard"/>
    <w:next w:val="Textbody"/>
    <w:rsid w:val="00A1069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0691"/>
    <w:pPr>
      <w:spacing w:after="120"/>
    </w:pPr>
  </w:style>
  <w:style w:type="paragraph" w:styleId="a3">
    <w:name w:val="List"/>
    <w:basedOn w:val="Textbody"/>
    <w:rsid w:val="00A10691"/>
  </w:style>
  <w:style w:type="paragraph" w:styleId="a4">
    <w:name w:val="caption"/>
    <w:basedOn w:val="Standard"/>
    <w:rsid w:val="00A106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0691"/>
    <w:pPr>
      <w:suppressLineNumbers/>
    </w:pPr>
  </w:style>
  <w:style w:type="paragraph" w:customStyle="1" w:styleId="ConsPlusNormal">
    <w:name w:val="ConsPlusNormal"/>
    <w:rsid w:val="00A10691"/>
    <w:pPr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ar-SA" w:bidi="ar-SA"/>
    </w:rPr>
  </w:style>
  <w:style w:type="paragraph" w:customStyle="1" w:styleId="31">
    <w:name w:val="Основной текст 31"/>
    <w:basedOn w:val="Standard"/>
    <w:rsid w:val="00A10691"/>
    <w:pPr>
      <w:jc w:val="both"/>
    </w:pPr>
  </w:style>
  <w:style w:type="paragraph" w:customStyle="1" w:styleId="TableContents">
    <w:name w:val="Table Contents"/>
    <w:basedOn w:val="Standard"/>
    <w:rsid w:val="00A10691"/>
    <w:pPr>
      <w:suppressLineNumbers/>
    </w:pPr>
  </w:style>
  <w:style w:type="paragraph" w:customStyle="1" w:styleId="ConsPlusNonformat">
    <w:name w:val="ConsPlusNonformat"/>
    <w:rsid w:val="00A10691"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Internetlink">
    <w:name w:val="Internet link"/>
    <w:rsid w:val="00A10691"/>
    <w:rPr>
      <w:color w:val="000080"/>
      <w:u w:val="single"/>
    </w:rPr>
  </w:style>
  <w:style w:type="character" w:customStyle="1" w:styleId="BulletSymbols">
    <w:name w:val="Bullet Symbols"/>
    <w:rsid w:val="00A10691"/>
    <w:rPr>
      <w:rFonts w:ascii="OpenSymbol" w:eastAsia="OpenSymbol" w:hAnsi="OpenSymbol" w:cs="OpenSymbol"/>
    </w:rPr>
  </w:style>
  <w:style w:type="paragraph" w:styleId="a5">
    <w:name w:val="Balloon Text"/>
    <w:basedOn w:val="a"/>
    <w:link w:val="a6"/>
    <w:uiPriority w:val="99"/>
    <w:semiHidden/>
    <w:unhideWhenUsed/>
    <w:rsid w:val="004B2824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B2824"/>
    <w:rPr>
      <w:rFonts w:ascii="Tahoma" w:hAnsi="Tahoma"/>
      <w:sz w:val="16"/>
      <w:szCs w:val="14"/>
    </w:rPr>
  </w:style>
  <w:style w:type="paragraph" w:styleId="a7">
    <w:name w:val="List Paragraph"/>
    <w:aliases w:val="ПАРАГРАФ,Абзац списка для документа,Абзац списка4,Абзац списка основной,Текст с номером"/>
    <w:basedOn w:val="a"/>
    <w:link w:val="a8"/>
    <w:uiPriority w:val="34"/>
    <w:qFormat/>
    <w:rsid w:val="000462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8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"/>
    <w:link w:val="a7"/>
    <w:uiPriority w:val="34"/>
    <w:locked/>
    <w:rsid w:val="0004627E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9">
    <w:name w:val="Normal (Web)"/>
    <w:basedOn w:val="a"/>
    <w:uiPriority w:val="99"/>
    <w:semiHidden/>
    <w:unhideWhenUsed/>
    <w:rsid w:val="000865C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C69E056B745C238E9B93D795F7584ABD35C0A5DE5998DDA42D5549194959EE018413780FCF5E27BCA63135EFC8EC771DB420B9A72455A72588FRDz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A12F-35AF-464E-8A7B-16499926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МО Кабанский район</Company>
  <LinksUpToDate>false</LinksUpToDate>
  <CharactersWithSpaces>44304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ADMINISTRACIA</cp:lastModifiedBy>
  <cp:revision>69</cp:revision>
  <cp:lastPrinted>2019-02-27T03:33:00Z</cp:lastPrinted>
  <dcterms:created xsi:type="dcterms:W3CDTF">2017-11-21T15:59:00Z</dcterms:created>
  <dcterms:modified xsi:type="dcterms:W3CDTF">2022-03-11T01:26:00Z</dcterms:modified>
</cp:coreProperties>
</file>