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97" w:rsidRPr="00664C82" w:rsidRDefault="00664C82" w:rsidP="00664C82">
      <w:pPr>
        <w:autoSpaceDE w:val="0"/>
        <w:autoSpaceDN w:val="0"/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C82">
        <w:rPr>
          <w:rFonts w:ascii="Times New Roman" w:eastAsia="Calibri" w:hAnsi="Times New Roman" w:cs="Times New Roman"/>
          <w:b/>
          <w:sz w:val="28"/>
          <w:szCs w:val="28"/>
        </w:rPr>
        <w:t xml:space="preserve">Обзорная информация о результатах </w:t>
      </w:r>
      <w:r w:rsidR="00B66F4C">
        <w:rPr>
          <w:rFonts w:ascii="Times New Roman" w:eastAsia="Calibri" w:hAnsi="Times New Roman" w:cs="Times New Roman"/>
          <w:b/>
          <w:sz w:val="28"/>
          <w:szCs w:val="28"/>
        </w:rPr>
        <w:t>экспертизы</w:t>
      </w:r>
      <w:bookmarkStart w:id="0" w:name="_GoBack"/>
      <w:bookmarkEnd w:id="0"/>
      <w:r w:rsidRPr="00664C82">
        <w:rPr>
          <w:rFonts w:ascii="Times New Roman" w:eastAsia="Calibri" w:hAnsi="Times New Roman" w:cs="Times New Roman"/>
          <w:b/>
          <w:sz w:val="28"/>
          <w:szCs w:val="28"/>
        </w:rPr>
        <w:t xml:space="preserve"> проектов бюджета МО-СП </w:t>
      </w:r>
      <w:r w:rsidR="009A65D2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664C82">
        <w:rPr>
          <w:rFonts w:ascii="Times New Roman" w:eastAsia="Calibri" w:hAnsi="Times New Roman" w:cs="Times New Roman"/>
          <w:b/>
          <w:sz w:val="28"/>
          <w:szCs w:val="28"/>
        </w:rPr>
        <w:t>а 2023 год и плановый период 2024 и 2025 годов</w:t>
      </w:r>
    </w:p>
    <w:p w:rsidR="00664C82" w:rsidRDefault="00664C82" w:rsidP="00F32E8F">
      <w:pPr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F7" w:rsidRDefault="008D0997" w:rsidP="00FD485C">
      <w:pPr>
        <w:autoSpaceDE w:val="0"/>
        <w:autoSpaceDN w:val="0"/>
        <w:spacing w:after="0" w:line="240" w:lineRule="auto"/>
        <w:ind w:left="426" w:firstLine="5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2023 году </w:t>
      </w:r>
      <w:r w:rsidRPr="008D0997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157 Бюджетного кодекса Российской Федерации, статьей 8, пунктом 8 статьи 1 «Об утверждении Положения о Контрольно-счетной палате МО «Бичурский район», Соглашением о передаче полномочий по осуществлению внешнего муниципального финансового контроля от 30.04.2013 (Доп. Соглашение от 09.01.2023), подпунктом 1.5. плана работы КСП МО «Бичурский район» на 2023 год,  распоряжением КСП МО «Бичур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ский район» от 14.11.2023 № 18 </w:t>
      </w:r>
      <w:r w:rsidR="00406E2C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проведена проверка </w:t>
      </w:r>
      <w:r w:rsidR="00406E2C" w:rsidRPr="00406E2C">
        <w:rPr>
          <w:rFonts w:ascii="Times New Roman" w:eastAsia="Calibri" w:hAnsi="Times New Roman" w:cs="Times New Roman"/>
          <w:sz w:val="28"/>
          <w:szCs w:val="28"/>
        </w:rPr>
        <w:t>на проект</w:t>
      </w:r>
      <w:r w:rsidR="00406E2C">
        <w:rPr>
          <w:rFonts w:ascii="Times New Roman" w:eastAsia="Calibri" w:hAnsi="Times New Roman" w:cs="Times New Roman"/>
          <w:sz w:val="28"/>
          <w:szCs w:val="28"/>
        </w:rPr>
        <w:t>ы решений</w:t>
      </w:r>
      <w:r w:rsidR="00406E2C" w:rsidRPr="00406E2C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406E2C">
        <w:rPr>
          <w:rFonts w:ascii="Times New Roman" w:eastAsia="Calibri" w:hAnsi="Times New Roman" w:cs="Times New Roman"/>
          <w:bCs/>
          <w:sz w:val="28"/>
          <w:szCs w:val="28"/>
        </w:rPr>
        <w:t>депутатов МО-СП «О бюджете Муниципальных образований сельских поселений</w:t>
      </w:r>
      <w:r w:rsidR="00F32E8F">
        <w:rPr>
          <w:rFonts w:ascii="Times New Roman" w:eastAsia="Calibri" w:hAnsi="Times New Roman" w:cs="Times New Roman"/>
          <w:bCs/>
          <w:sz w:val="28"/>
          <w:szCs w:val="28"/>
        </w:rPr>
        <w:t xml:space="preserve"> на 2023</w:t>
      </w:r>
      <w:r w:rsidR="00406E2C" w:rsidRPr="00406E2C">
        <w:rPr>
          <w:rFonts w:ascii="Times New Roman" w:eastAsia="Calibri" w:hAnsi="Times New Roman" w:cs="Times New Roman"/>
          <w:bCs/>
          <w:sz w:val="28"/>
          <w:szCs w:val="28"/>
        </w:rPr>
        <w:t xml:space="preserve"> год и плановый период 202</w:t>
      </w:r>
      <w:r w:rsidR="00F32E8F">
        <w:rPr>
          <w:rFonts w:ascii="Times New Roman" w:eastAsia="Calibri" w:hAnsi="Times New Roman" w:cs="Times New Roman"/>
          <w:bCs/>
          <w:sz w:val="28"/>
          <w:szCs w:val="28"/>
        </w:rPr>
        <w:t>4-2025</w:t>
      </w:r>
      <w:r w:rsidR="00406E2C" w:rsidRPr="00406E2C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 </w:t>
      </w:r>
      <w:r w:rsidR="00406E2C">
        <w:rPr>
          <w:rFonts w:ascii="Times New Roman" w:eastAsia="Calibri" w:hAnsi="Times New Roman" w:cs="Times New Roman"/>
          <w:bCs/>
          <w:sz w:val="28"/>
          <w:szCs w:val="28"/>
        </w:rPr>
        <w:t xml:space="preserve">в семнадцати сельских поселений. По результатам проверки </w:t>
      </w:r>
      <w:r w:rsidR="005E33FF">
        <w:rPr>
          <w:rFonts w:ascii="Times New Roman" w:eastAsia="Calibri" w:hAnsi="Times New Roman" w:cs="Times New Roman"/>
          <w:bCs/>
          <w:sz w:val="28"/>
          <w:szCs w:val="28"/>
        </w:rPr>
        <w:t>установлено следующее:</w:t>
      </w:r>
    </w:p>
    <w:p w:rsidR="005E33FF" w:rsidRDefault="00623A15" w:rsidP="00FD485C">
      <w:pPr>
        <w:pStyle w:val="a3"/>
        <w:spacing w:afterLines="60" w:after="144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статей 169, 173</w:t>
      </w:r>
      <w:r w:rsidR="005E33FF">
        <w:rPr>
          <w:rFonts w:ascii="Times New Roman" w:eastAsia="Times New Roman" w:hAnsi="Times New Roman" w:cs="Times New Roman"/>
          <w:sz w:val="28"/>
          <w:szCs w:val="28"/>
          <w:lang w:eastAsia="ru-RU"/>
        </w:rPr>
        <w:t>, 184.2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5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E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F32E8F" w:rsidRPr="00F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5E3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2E8F" w:rsidRPr="00F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E8F" w:rsidRDefault="005E33FF" w:rsidP="00FD485C">
      <w:pPr>
        <w:pStyle w:val="a3"/>
        <w:spacing w:afterLines="60" w:after="144" w:line="240" w:lineRule="auto"/>
        <w:ind w:left="426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</w:t>
      </w:r>
      <w:r w:rsidR="00A3541E">
        <w:rPr>
          <w:rFonts w:ascii="Times New Roman" w:eastAsia="Calibri" w:hAnsi="Times New Roman" w:cs="Times New Roman"/>
          <w:sz w:val="28"/>
          <w:szCs w:val="28"/>
        </w:rPr>
        <w:t>сельских</w:t>
      </w:r>
      <w:r w:rsidR="00F32E8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3541E">
        <w:rPr>
          <w:rFonts w:ascii="Times New Roman" w:eastAsia="Calibri" w:hAnsi="Times New Roman" w:cs="Times New Roman"/>
          <w:sz w:val="28"/>
          <w:szCs w:val="28"/>
        </w:rPr>
        <w:t>оселений</w:t>
      </w:r>
      <w:r w:rsidR="00623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E8F">
        <w:rPr>
          <w:rFonts w:ascii="Times New Roman" w:eastAsia="Calibri" w:hAnsi="Times New Roman" w:cs="Times New Roman"/>
          <w:sz w:val="28"/>
          <w:szCs w:val="28"/>
        </w:rPr>
        <w:t xml:space="preserve">не разработан прогноз Социально-экономического </w:t>
      </w:r>
      <w:r w:rsidR="000C6724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0C6724" w:rsidRPr="00F32E8F">
        <w:rPr>
          <w:rFonts w:ascii="Times New Roman" w:eastAsia="Calibri" w:hAnsi="Times New Roman" w:cs="Times New Roman"/>
          <w:sz w:val="28"/>
          <w:szCs w:val="28"/>
        </w:rPr>
        <w:t>на</w:t>
      </w:r>
      <w:r w:rsidR="00623A15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="00F32E8F" w:rsidRPr="00F32E8F">
        <w:rPr>
          <w:rFonts w:ascii="Times New Roman" w:eastAsia="Calibri" w:hAnsi="Times New Roman" w:cs="Times New Roman"/>
          <w:sz w:val="28"/>
          <w:szCs w:val="28"/>
        </w:rPr>
        <w:t xml:space="preserve"> год и</w:t>
      </w:r>
      <w:r w:rsidR="00623A15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2025-2026 годы.</w:t>
      </w:r>
    </w:p>
    <w:p w:rsidR="00623A15" w:rsidRDefault="005E33FF" w:rsidP="00FD485C">
      <w:pPr>
        <w:pStyle w:val="a3"/>
        <w:spacing w:afterLines="60" w:after="144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A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ожидаемые</w:t>
      </w:r>
      <w:r w:rsidR="00A3541E" w:rsidRPr="00CE08F7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итоги социально-экономического ра</w:t>
      </w:r>
      <w:r w:rsidR="00775E4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звития за 2023 год</w:t>
      </w:r>
      <w:r w:rsidR="00A3541E" w:rsidRPr="00CE08F7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C964A0" w:rsidRDefault="00C964A0" w:rsidP="00034543">
      <w:pPr>
        <w:pBdr>
          <w:bottom w:val="single" w:sz="12" w:space="1" w:color="auto"/>
        </w:pBd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85C" w:rsidRDefault="00FD485C" w:rsidP="00FD485C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4A0" w:rsidRDefault="00C964A0" w:rsidP="00034543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85C" w:rsidRPr="007C0C5F" w:rsidRDefault="00FD485C" w:rsidP="00FD48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Подготовила: инспектор </w:t>
      </w:r>
      <w:r w:rsidRPr="007C0C5F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«Бичурский район»</w:t>
      </w:r>
      <w:r w:rsidRPr="007C0C5F">
        <w:rPr>
          <w:rFonts w:ascii="Times New Roman" w:eastAsia="Times New Roman" w:hAnsi="Times New Roman" w:cs="Times New Roman"/>
          <w:sz w:val="24"/>
          <w:szCs w:val="24"/>
        </w:rPr>
        <w:t xml:space="preserve"> Артюкова М.Ф.</w:t>
      </w:r>
    </w:p>
    <w:p w:rsidR="00FD485C" w:rsidRDefault="00FD485C" w:rsidP="00FD485C"/>
    <w:p w:rsidR="00C964A0" w:rsidRDefault="00C964A0" w:rsidP="00034543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4A0" w:rsidRDefault="00C964A0" w:rsidP="00034543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4A0" w:rsidRDefault="00C964A0" w:rsidP="00034543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4A0" w:rsidRDefault="00C964A0" w:rsidP="00034543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4A0" w:rsidRDefault="00C964A0" w:rsidP="00034543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4A0" w:rsidRDefault="00C964A0" w:rsidP="00034543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2C" w:rsidRPr="00406E2C" w:rsidRDefault="00406E2C" w:rsidP="00406E2C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2C" w:rsidRPr="00406E2C" w:rsidRDefault="00406E2C" w:rsidP="00406E2C">
      <w:pPr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6E2C" w:rsidRDefault="00406E2C" w:rsidP="00406E2C">
      <w:pPr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06E2C" w:rsidSect="000C67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FE"/>
    <w:rsid w:val="00034543"/>
    <w:rsid w:val="000C6724"/>
    <w:rsid w:val="003768BA"/>
    <w:rsid w:val="00406E2C"/>
    <w:rsid w:val="004636E2"/>
    <w:rsid w:val="005069F8"/>
    <w:rsid w:val="00517501"/>
    <w:rsid w:val="005C6364"/>
    <w:rsid w:val="005E33FF"/>
    <w:rsid w:val="00623A15"/>
    <w:rsid w:val="00664C82"/>
    <w:rsid w:val="006D437D"/>
    <w:rsid w:val="00712326"/>
    <w:rsid w:val="007651FE"/>
    <w:rsid w:val="00775E49"/>
    <w:rsid w:val="008D0997"/>
    <w:rsid w:val="00903059"/>
    <w:rsid w:val="009A65D2"/>
    <w:rsid w:val="00A072CB"/>
    <w:rsid w:val="00A3541E"/>
    <w:rsid w:val="00A47837"/>
    <w:rsid w:val="00B222C2"/>
    <w:rsid w:val="00B26956"/>
    <w:rsid w:val="00B66F4C"/>
    <w:rsid w:val="00BA0000"/>
    <w:rsid w:val="00BB5351"/>
    <w:rsid w:val="00C964A0"/>
    <w:rsid w:val="00CE08F7"/>
    <w:rsid w:val="00E54BCA"/>
    <w:rsid w:val="00E74BBC"/>
    <w:rsid w:val="00EA3E70"/>
    <w:rsid w:val="00F32E8F"/>
    <w:rsid w:val="00F75B37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A0E3-31E8-4471-973F-E345E041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Учетная запись Майкрософт</cp:lastModifiedBy>
  <cp:revision>6</cp:revision>
  <dcterms:created xsi:type="dcterms:W3CDTF">2024-02-21T09:10:00Z</dcterms:created>
  <dcterms:modified xsi:type="dcterms:W3CDTF">2024-02-22T02:16:00Z</dcterms:modified>
</cp:coreProperties>
</file>