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366F" w14:textId="66304F0F" w:rsidR="001A6592" w:rsidRPr="001A6592" w:rsidRDefault="001A6592" w:rsidP="007B3B1F">
      <w:pPr>
        <w:tabs>
          <w:tab w:val="left" w:pos="567"/>
        </w:tabs>
        <w:spacing w:after="0" w:line="240" w:lineRule="auto"/>
        <w:jc w:val="center"/>
        <w:rPr>
          <w:rFonts w:ascii="Times New Roman" w:hAnsi="Times New Roman" w:cs="Times New Roman"/>
          <w:b/>
          <w:sz w:val="28"/>
          <w:szCs w:val="28"/>
        </w:rPr>
      </w:pPr>
      <w:r w:rsidRPr="001A6592">
        <w:rPr>
          <w:rFonts w:ascii="Times New Roman" w:hAnsi="Times New Roman" w:cs="Times New Roman"/>
          <w:b/>
          <w:sz w:val="28"/>
          <w:szCs w:val="28"/>
        </w:rPr>
        <w:t>Обзорная информация по итогам внешней проверки достоверности годовых отчетов муниципальных образований – сельских поселений</w:t>
      </w:r>
      <w:r w:rsidR="003A2470">
        <w:rPr>
          <w:rFonts w:ascii="Times New Roman" w:hAnsi="Times New Roman" w:cs="Times New Roman"/>
          <w:b/>
          <w:sz w:val="28"/>
          <w:szCs w:val="28"/>
        </w:rPr>
        <w:t xml:space="preserve"> за 20</w:t>
      </w:r>
      <w:r w:rsidR="000003AD">
        <w:rPr>
          <w:rFonts w:ascii="Times New Roman" w:hAnsi="Times New Roman" w:cs="Times New Roman"/>
          <w:b/>
          <w:sz w:val="28"/>
          <w:szCs w:val="28"/>
        </w:rPr>
        <w:t>2</w:t>
      </w:r>
      <w:r w:rsidR="000003AD" w:rsidRPr="000003AD">
        <w:rPr>
          <w:rFonts w:ascii="Times New Roman" w:hAnsi="Times New Roman" w:cs="Times New Roman"/>
          <w:b/>
          <w:sz w:val="28"/>
          <w:szCs w:val="28"/>
        </w:rPr>
        <w:t>1</w:t>
      </w:r>
      <w:r w:rsidR="007B3B1F">
        <w:rPr>
          <w:rFonts w:ascii="Times New Roman" w:hAnsi="Times New Roman" w:cs="Times New Roman"/>
          <w:b/>
          <w:sz w:val="28"/>
          <w:szCs w:val="28"/>
        </w:rPr>
        <w:t xml:space="preserve"> год</w:t>
      </w:r>
    </w:p>
    <w:p w14:paraId="73852A0C" w14:textId="77777777" w:rsidR="001A6592" w:rsidRPr="001A6592" w:rsidRDefault="001A6592" w:rsidP="00705808">
      <w:pPr>
        <w:spacing w:after="0" w:line="240" w:lineRule="auto"/>
        <w:jc w:val="center"/>
        <w:rPr>
          <w:rFonts w:ascii="Times New Roman" w:hAnsi="Times New Roman" w:cs="Times New Roman"/>
          <w:b/>
          <w:sz w:val="28"/>
          <w:szCs w:val="28"/>
        </w:rPr>
      </w:pPr>
    </w:p>
    <w:p w14:paraId="25FCDA38" w14:textId="77777777" w:rsidR="0032031A" w:rsidRDefault="0032031A" w:rsidP="00673E82">
      <w:pPr>
        <w:spacing w:after="0" w:line="240" w:lineRule="auto"/>
        <w:ind w:firstLine="567"/>
        <w:jc w:val="both"/>
        <w:rPr>
          <w:rFonts w:ascii="Times New Roman" w:eastAsia="Calibri" w:hAnsi="Times New Roman" w:cs="Times New Roman"/>
          <w:b/>
          <w:bCs/>
          <w:sz w:val="28"/>
          <w:szCs w:val="28"/>
          <w:lang w:eastAsia="en-US"/>
        </w:rPr>
      </w:pPr>
    </w:p>
    <w:p w14:paraId="02690193" w14:textId="6B3DFEFA" w:rsidR="00673E82" w:rsidRDefault="00061590" w:rsidP="00673E82">
      <w:pPr>
        <w:spacing w:after="0" w:line="240" w:lineRule="auto"/>
        <w:ind w:firstLine="567"/>
        <w:jc w:val="both"/>
        <w:rPr>
          <w:rFonts w:ascii="Times New Roman" w:hAnsi="Times New Roman" w:cs="Times New Roman"/>
          <w:bCs/>
          <w:sz w:val="28"/>
          <w:szCs w:val="28"/>
        </w:rPr>
      </w:pPr>
      <w:r w:rsidRPr="00705808">
        <w:rPr>
          <w:rFonts w:ascii="Times New Roman" w:eastAsia="Calibri" w:hAnsi="Times New Roman" w:cs="Times New Roman"/>
          <w:b/>
          <w:bCs/>
          <w:sz w:val="28"/>
          <w:szCs w:val="28"/>
          <w:lang w:eastAsia="en-US"/>
        </w:rPr>
        <w:t>1.</w:t>
      </w:r>
      <w:r w:rsidR="009104FC" w:rsidRPr="001A6592">
        <w:rPr>
          <w:rFonts w:ascii="Times New Roman" w:eastAsia="Calibri" w:hAnsi="Times New Roman" w:cs="Times New Roman"/>
          <w:b/>
          <w:bCs/>
          <w:i/>
          <w:sz w:val="28"/>
          <w:szCs w:val="28"/>
          <w:lang w:eastAsia="en-US"/>
        </w:rPr>
        <w:t xml:space="preserve"> </w:t>
      </w:r>
      <w:r w:rsidR="00300E71" w:rsidRPr="001A6592">
        <w:rPr>
          <w:rFonts w:ascii="Times New Roman" w:eastAsia="Calibri" w:hAnsi="Times New Roman" w:cs="Times New Roman"/>
          <w:bCs/>
          <w:sz w:val="28"/>
          <w:szCs w:val="28"/>
          <w:lang w:eastAsia="en-US"/>
        </w:rPr>
        <w:t xml:space="preserve">При проверке правильности формирования сводной бюджетной отчётности в части полноты включения в неё всех предусмотренных форм и проверке правильности заполнения показателей бюджетной </w:t>
      </w:r>
      <w:r w:rsidR="00423C8F">
        <w:rPr>
          <w:rFonts w:ascii="Times New Roman" w:eastAsia="Calibri" w:hAnsi="Times New Roman" w:cs="Times New Roman"/>
          <w:bCs/>
          <w:sz w:val="28"/>
          <w:szCs w:val="28"/>
          <w:lang w:eastAsia="en-US"/>
        </w:rPr>
        <w:t>отчётности установлены</w:t>
      </w:r>
      <w:r w:rsidR="00673E82">
        <w:rPr>
          <w:rFonts w:ascii="Times New Roman" w:eastAsia="Calibri" w:hAnsi="Times New Roman" w:cs="Times New Roman"/>
          <w:bCs/>
          <w:sz w:val="28"/>
          <w:szCs w:val="28"/>
          <w:lang w:eastAsia="en-US"/>
        </w:rPr>
        <w:t xml:space="preserve"> нарушения</w:t>
      </w:r>
      <w:r w:rsidR="00673E82">
        <w:rPr>
          <w:rFonts w:ascii="Times New Roman" w:hAnsi="Times New Roman" w:cs="Times New Roman"/>
          <w:bCs/>
          <w:sz w:val="28"/>
          <w:szCs w:val="28"/>
        </w:rPr>
        <w:t xml:space="preserve"> п</w:t>
      </w:r>
      <w:r w:rsidR="00673E82" w:rsidRPr="00C21C1B">
        <w:rPr>
          <w:rFonts w:ascii="Times New Roman" w:hAnsi="Times New Roman" w:cs="Times New Roman"/>
          <w:bCs/>
          <w:sz w:val="28"/>
          <w:szCs w:val="28"/>
        </w:rPr>
        <w:t>риказ</w:t>
      </w:r>
      <w:r w:rsidR="00673E82">
        <w:rPr>
          <w:rFonts w:ascii="Times New Roman" w:hAnsi="Times New Roman" w:cs="Times New Roman"/>
          <w:bCs/>
          <w:sz w:val="28"/>
          <w:szCs w:val="28"/>
        </w:rPr>
        <w:t>а</w:t>
      </w:r>
      <w:r w:rsidR="00673E82" w:rsidRPr="00C21C1B">
        <w:rPr>
          <w:rFonts w:ascii="Times New Roman" w:hAnsi="Times New Roman" w:cs="Times New Roman"/>
          <w:bCs/>
          <w:sz w:val="28"/>
          <w:szCs w:val="28"/>
        </w:rPr>
        <w:t xml:space="preserve"> Министерства финансов Р</w:t>
      </w:r>
      <w:r w:rsidR="00673E82">
        <w:rPr>
          <w:rFonts w:ascii="Times New Roman" w:hAnsi="Times New Roman" w:cs="Times New Roman"/>
          <w:bCs/>
          <w:sz w:val="28"/>
          <w:szCs w:val="28"/>
        </w:rPr>
        <w:t xml:space="preserve">оссийской </w:t>
      </w:r>
      <w:r w:rsidR="00673E82" w:rsidRPr="00C21C1B">
        <w:rPr>
          <w:rFonts w:ascii="Times New Roman" w:hAnsi="Times New Roman" w:cs="Times New Roman"/>
          <w:bCs/>
          <w:sz w:val="28"/>
          <w:szCs w:val="28"/>
        </w:rPr>
        <w:t>Ф</w:t>
      </w:r>
      <w:r w:rsidR="00673E82">
        <w:rPr>
          <w:rFonts w:ascii="Times New Roman" w:hAnsi="Times New Roman" w:cs="Times New Roman"/>
          <w:bCs/>
          <w:sz w:val="28"/>
          <w:szCs w:val="28"/>
        </w:rPr>
        <w:t>едерации</w:t>
      </w:r>
      <w:r w:rsidR="00673E82" w:rsidRPr="00C21C1B">
        <w:rPr>
          <w:rFonts w:ascii="Times New Roman" w:hAnsi="Times New Roman" w:cs="Times New Roman"/>
          <w:bCs/>
          <w:sz w:val="28"/>
          <w:szCs w:val="28"/>
        </w:rPr>
        <w:t xml:space="preserve"> от 28.12.2010 </w:t>
      </w:r>
      <w:r w:rsidR="00673E82" w:rsidRPr="00753909">
        <w:rPr>
          <w:rFonts w:ascii="Times New Roman" w:hAnsi="Times New Roman" w:cs="Times New Roman"/>
          <w:bCs/>
          <w:sz w:val="28"/>
          <w:szCs w:val="28"/>
        </w:rPr>
        <w:t>№</w:t>
      </w:r>
      <w:r w:rsidR="00673E82" w:rsidRPr="00C21C1B">
        <w:rPr>
          <w:rFonts w:ascii="Times New Roman" w:hAnsi="Times New Roman" w:cs="Times New Roman"/>
          <w:bCs/>
          <w:sz w:val="28"/>
          <w:szCs w:val="28"/>
        </w:rPr>
        <w:t xml:space="preserve">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w:t>
      </w:r>
      <w:r w:rsidR="00C14C75">
        <w:rPr>
          <w:rFonts w:ascii="Times New Roman" w:hAnsi="Times New Roman" w:cs="Times New Roman"/>
          <w:bCs/>
          <w:sz w:val="28"/>
          <w:szCs w:val="28"/>
        </w:rPr>
        <w:t>Федерации»</w:t>
      </w:r>
      <w:r w:rsidR="00C75F61">
        <w:rPr>
          <w:rFonts w:ascii="Times New Roman" w:hAnsi="Times New Roman" w:cs="Times New Roman"/>
          <w:bCs/>
          <w:sz w:val="28"/>
          <w:szCs w:val="28"/>
        </w:rPr>
        <w:t xml:space="preserve"> (далее приказ № 191н):</w:t>
      </w:r>
    </w:p>
    <w:p w14:paraId="41E79515" w14:textId="77777777" w:rsidR="00A87E38" w:rsidRPr="00A27A89" w:rsidRDefault="00AE0F2F" w:rsidP="00A87E38">
      <w:pPr>
        <w:autoSpaceDE w:val="0"/>
        <w:autoSpaceDN w:val="0"/>
        <w:adjustRightInd w:val="0"/>
        <w:spacing w:after="0" w:line="240" w:lineRule="auto"/>
        <w:ind w:firstLine="567"/>
        <w:jc w:val="both"/>
        <w:rPr>
          <w:rFonts w:ascii="Times New Roman" w:hAnsi="Times New Roman" w:cs="Times New Roman"/>
          <w:sz w:val="28"/>
          <w:szCs w:val="28"/>
        </w:rPr>
      </w:pPr>
      <w:r w:rsidRPr="00A27A89">
        <w:rPr>
          <w:rFonts w:ascii="Times New Roman" w:eastAsia="Times New Roman" w:hAnsi="Times New Roman" w:cs="Times New Roman"/>
          <w:sz w:val="28"/>
          <w:szCs w:val="28"/>
        </w:rPr>
        <w:t xml:space="preserve">- в </w:t>
      </w:r>
      <w:r w:rsidR="00E71374" w:rsidRPr="00A27A89">
        <w:rPr>
          <w:rFonts w:ascii="Times New Roman" w:eastAsia="Times New Roman" w:hAnsi="Times New Roman" w:cs="Times New Roman"/>
          <w:sz w:val="28"/>
          <w:szCs w:val="28"/>
        </w:rPr>
        <w:t xml:space="preserve">текстовой части </w:t>
      </w:r>
      <w:r w:rsidRPr="00A27A89">
        <w:rPr>
          <w:rFonts w:ascii="Times New Roman" w:eastAsia="Times New Roman" w:hAnsi="Times New Roman" w:cs="Times New Roman"/>
          <w:sz w:val="28"/>
          <w:szCs w:val="28"/>
        </w:rPr>
        <w:t xml:space="preserve">Пояснительной записки ф. 0503160 </w:t>
      </w:r>
      <w:r w:rsidR="00E71374" w:rsidRPr="00A27A89">
        <w:rPr>
          <w:rFonts w:ascii="Times New Roman" w:hAnsi="Times New Roman" w:cs="Times New Roman"/>
          <w:sz w:val="28"/>
          <w:szCs w:val="28"/>
        </w:rPr>
        <w:t xml:space="preserve">даётся ссылка на не действующие нормативные правовые акты Российской Федерации. </w:t>
      </w:r>
      <w:r w:rsidRPr="00A27A89">
        <w:rPr>
          <w:rFonts w:ascii="Times New Roman" w:eastAsia="Times New Roman" w:hAnsi="Times New Roman" w:cs="Times New Roman"/>
          <w:sz w:val="28"/>
          <w:szCs w:val="28"/>
        </w:rPr>
        <w:t>На аналогичные замечания указано МКУ КСП</w:t>
      </w:r>
      <w:r w:rsidRPr="00A27A89">
        <w:rPr>
          <w:rFonts w:ascii="Times New Roman" w:eastAsia="Times New Roman" w:hAnsi="Times New Roman" w:cs="Times New Roman"/>
          <w:iCs/>
          <w:color w:val="000000"/>
          <w:sz w:val="28"/>
          <w:szCs w:val="28"/>
        </w:rPr>
        <w:t xml:space="preserve"> </w:t>
      </w:r>
      <w:r w:rsidRPr="00A27A89">
        <w:rPr>
          <w:rFonts w:ascii="Times New Roman" w:eastAsia="Times New Roman" w:hAnsi="Times New Roman" w:cs="Times New Roman"/>
          <w:sz w:val="28"/>
          <w:szCs w:val="28"/>
        </w:rPr>
        <w:t xml:space="preserve">в ходе </w:t>
      </w:r>
      <w:r w:rsidRPr="00A27A89">
        <w:rPr>
          <w:rFonts w:ascii="Times New Roman" w:eastAsia="Times New Roman" w:hAnsi="Times New Roman" w:cs="Times New Roman"/>
          <w:bCs/>
          <w:sz w:val="28"/>
          <w:szCs w:val="28"/>
        </w:rPr>
        <w:t>внешней проверки годового отчета</w:t>
      </w:r>
      <w:r w:rsidRPr="00A27A89">
        <w:rPr>
          <w:rFonts w:ascii="Times New Roman" w:eastAsia="Times New Roman" w:hAnsi="Times New Roman" w:cs="Times New Roman"/>
          <w:sz w:val="28"/>
          <w:szCs w:val="28"/>
        </w:rPr>
        <w:t xml:space="preserve"> </w:t>
      </w:r>
      <w:r w:rsidRPr="00A27A89">
        <w:rPr>
          <w:rFonts w:ascii="Times New Roman" w:eastAsia="Times New Roman" w:hAnsi="Times New Roman" w:cs="Times New Roman"/>
          <w:bCs/>
          <w:sz w:val="28"/>
          <w:szCs w:val="28"/>
        </w:rPr>
        <w:t>об исполнении бюджета</w:t>
      </w:r>
      <w:r w:rsidRPr="00A27A89">
        <w:rPr>
          <w:rFonts w:ascii="Times New Roman" w:eastAsia="Times New Roman" w:hAnsi="Times New Roman" w:cs="Times New Roman"/>
          <w:sz w:val="28"/>
          <w:szCs w:val="28"/>
        </w:rPr>
        <w:t xml:space="preserve"> </w:t>
      </w:r>
      <w:r w:rsidRPr="00A27A89">
        <w:rPr>
          <w:rFonts w:ascii="Times New Roman" w:eastAsia="Times New Roman" w:hAnsi="Times New Roman" w:cs="Times New Roman"/>
          <w:bCs/>
          <w:sz w:val="28"/>
          <w:szCs w:val="28"/>
        </w:rPr>
        <w:t>МО-СП за 2020</w:t>
      </w:r>
      <w:r w:rsidR="00A87E38" w:rsidRPr="00A27A89">
        <w:rPr>
          <w:rFonts w:ascii="Times New Roman" w:eastAsia="Times New Roman" w:hAnsi="Times New Roman" w:cs="Times New Roman"/>
          <w:bCs/>
          <w:sz w:val="28"/>
          <w:szCs w:val="28"/>
        </w:rPr>
        <w:t xml:space="preserve"> год;</w:t>
      </w:r>
      <w:r w:rsidR="00A87E38" w:rsidRPr="00A27A89">
        <w:rPr>
          <w:rFonts w:ascii="Times New Roman" w:hAnsi="Times New Roman" w:cs="Times New Roman"/>
          <w:sz w:val="28"/>
          <w:szCs w:val="28"/>
        </w:rPr>
        <w:t xml:space="preserve"> </w:t>
      </w:r>
    </w:p>
    <w:p w14:paraId="2793AA96" w14:textId="53E21476" w:rsidR="000B5CA1" w:rsidRPr="00A27A89" w:rsidRDefault="00A87E38" w:rsidP="00A87E38">
      <w:pPr>
        <w:autoSpaceDE w:val="0"/>
        <w:autoSpaceDN w:val="0"/>
        <w:adjustRightInd w:val="0"/>
        <w:spacing w:after="0" w:line="240" w:lineRule="auto"/>
        <w:ind w:firstLine="567"/>
        <w:jc w:val="both"/>
        <w:rPr>
          <w:rFonts w:ascii="Times New Roman" w:hAnsi="Times New Roman" w:cs="Times New Roman"/>
          <w:sz w:val="28"/>
          <w:szCs w:val="28"/>
        </w:rPr>
      </w:pPr>
      <w:r w:rsidRPr="00A27A89">
        <w:rPr>
          <w:rFonts w:ascii="Times New Roman" w:hAnsi="Times New Roman" w:cs="Times New Roman"/>
          <w:sz w:val="28"/>
          <w:szCs w:val="28"/>
        </w:rPr>
        <w:t xml:space="preserve">- </w:t>
      </w:r>
      <w:r w:rsidR="000B5CA1" w:rsidRPr="00A27A89">
        <w:rPr>
          <w:rFonts w:ascii="Times New Roman" w:eastAsia="Calibri" w:hAnsi="Times New Roman" w:cs="Times New Roman"/>
          <w:b/>
          <w:bCs/>
          <w:sz w:val="28"/>
          <w:szCs w:val="28"/>
          <w:lang w:eastAsia="en-US"/>
        </w:rPr>
        <w:t>в нарушение пункта 151</w:t>
      </w:r>
      <w:r w:rsidR="000B5CA1" w:rsidRPr="00A27A89">
        <w:rPr>
          <w:rFonts w:ascii="Times New Roman" w:eastAsia="Calibri" w:hAnsi="Times New Roman" w:cs="Times New Roman"/>
          <w:bCs/>
          <w:sz w:val="28"/>
          <w:szCs w:val="28"/>
          <w:lang w:eastAsia="en-US"/>
        </w:rPr>
        <w:t xml:space="preserve"> годовая бюджетная отчетность не содержит Пояснительную записку ф. 0503160;</w:t>
      </w:r>
    </w:p>
    <w:p w14:paraId="5521CE7E" w14:textId="1116021B" w:rsidR="00C14C75" w:rsidRPr="00A27A89" w:rsidRDefault="00A87E38" w:rsidP="00C14C75">
      <w:pPr>
        <w:spacing w:after="0" w:line="240" w:lineRule="auto"/>
        <w:ind w:firstLine="567"/>
        <w:jc w:val="both"/>
        <w:rPr>
          <w:rFonts w:ascii="Times New Roman" w:eastAsia="Calibri" w:hAnsi="Times New Roman" w:cs="Times New Roman"/>
          <w:b/>
          <w:bCs/>
          <w:sz w:val="28"/>
          <w:szCs w:val="28"/>
          <w:lang w:eastAsia="en-US"/>
        </w:rPr>
      </w:pPr>
      <w:r w:rsidRPr="00A27A89">
        <w:rPr>
          <w:rFonts w:ascii="Times New Roman" w:eastAsia="Calibri" w:hAnsi="Times New Roman" w:cs="Times New Roman"/>
          <w:b/>
          <w:bCs/>
          <w:sz w:val="28"/>
          <w:szCs w:val="28"/>
          <w:lang w:eastAsia="en-US"/>
        </w:rPr>
        <w:t xml:space="preserve">- </w:t>
      </w:r>
      <w:r w:rsidR="00B13ADE" w:rsidRPr="00A27A89">
        <w:rPr>
          <w:rFonts w:ascii="Times New Roman" w:eastAsia="Calibri" w:hAnsi="Times New Roman" w:cs="Times New Roman"/>
          <w:b/>
          <w:bCs/>
          <w:sz w:val="28"/>
          <w:szCs w:val="28"/>
          <w:lang w:eastAsia="en-US"/>
        </w:rPr>
        <w:t>в</w:t>
      </w:r>
      <w:r w:rsidR="00E714F1" w:rsidRPr="00A27A89">
        <w:rPr>
          <w:rFonts w:ascii="Times New Roman" w:eastAsia="Calibri" w:hAnsi="Times New Roman" w:cs="Times New Roman"/>
          <w:b/>
          <w:bCs/>
          <w:sz w:val="28"/>
          <w:szCs w:val="28"/>
          <w:lang w:eastAsia="en-US"/>
        </w:rPr>
        <w:t xml:space="preserve"> нарушение пункта 152</w:t>
      </w:r>
      <w:r w:rsidR="00C14C75" w:rsidRPr="00A27A89">
        <w:rPr>
          <w:rFonts w:ascii="Times New Roman" w:eastAsia="Calibri" w:hAnsi="Times New Roman" w:cs="Times New Roman"/>
          <w:b/>
          <w:bCs/>
          <w:sz w:val="28"/>
          <w:szCs w:val="28"/>
          <w:lang w:eastAsia="en-US"/>
        </w:rPr>
        <w:t>:</w:t>
      </w:r>
      <w:r w:rsidR="00817B3B" w:rsidRPr="00A27A89">
        <w:rPr>
          <w:rFonts w:ascii="Times New Roman" w:eastAsia="Calibri" w:hAnsi="Times New Roman" w:cs="Times New Roman"/>
          <w:b/>
          <w:bCs/>
          <w:sz w:val="28"/>
          <w:szCs w:val="28"/>
          <w:lang w:eastAsia="en-US"/>
        </w:rPr>
        <w:t xml:space="preserve"> </w:t>
      </w:r>
    </w:p>
    <w:p w14:paraId="7BE91A12" w14:textId="77777777" w:rsidR="009A1DF9" w:rsidRPr="00A27A89" w:rsidRDefault="00C14C75" w:rsidP="009A1DF9">
      <w:pPr>
        <w:autoSpaceDE w:val="0"/>
        <w:autoSpaceDN w:val="0"/>
        <w:adjustRightInd w:val="0"/>
        <w:spacing w:after="0" w:line="240" w:lineRule="auto"/>
        <w:ind w:firstLine="567"/>
        <w:jc w:val="both"/>
        <w:rPr>
          <w:rFonts w:ascii="Times New Roman" w:eastAsia="Calibri" w:hAnsi="Times New Roman" w:cs="Times New Roman"/>
          <w:color w:val="292929"/>
          <w:sz w:val="28"/>
          <w:szCs w:val="28"/>
          <w:shd w:val="clear" w:color="auto" w:fill="FFFFFF"/>
          <w:lang w:eastAsia="en-US"/>
        </w:rPr>
      </w:pPr>
      <w:r w:rsidRPr="00A27A89">
        <w:rPr>
          <w:rFonts w:ascii="Times New Roman" w:eastAsia="Calibri" w:hAnsi="Times New Roman" w:cs="Times New Roman"/>
          <w:b/>
          <w:bCs/>
          <w:sz w:val="28"/>
          <w:szCs w:val="28"/>
          <w:lang w:eastAsia="en-US"/>
        </w:rPr>
        <w:t xml:space="preserve">- </w:t>
      </w:r>
      <w:r w:rsidR="008C5ED5" w:rsidRPr="00A27A89">
        <w:rPr>
          <w:rFonts w:ascii="Times New Roman" w:eastAsia="Times New Roman" w:hAnsi="Times New Roman" w:cs="Times New Roman"/>
          <w:color w:val="052635"/>
          <w:sz w:val="28"/>
          <w:szCs w:val="28"/>
        </w:rPr>
        <w:t>т</w:t>
      </w:r>
      <w:r w:rsidR="008C5ED5" w:rsidRPr="00A27A89">
        <w:rPr>
          <w:rFonts w:ascii="Times New Roman" w:eastAsia="Calibri" w:hAnsi="Times New Roman" w:cs="Times New Roman"/>
          <w:color w:val="292929"/>
          <w:sz w:val="28"/>
          <w:szCs w:val="28"/>
          <w:shd w:val="clear" w:color="auto" w:fill="FFFFFF"/>
          <w:lang w:eastAsia="en-US"/>
        </w:rPr>
        <w:t>екстовая часть пояснительной не сформирована по пяти обязательным разделам</w:t>
      </w:r>
      <w:r w:rsidR="009A1DF9" w:rsidRPr="00A27A89">
        <w:rPr>
          <w:rFonts w:ascii="Times New Roman" w:eastAsia="Calibri" w:hAnsi="Times New Roman" w:cs="Times New Roman"/>
          <w:color w:val="292929"/>
          <w:sz w:val="28"/>
          <w:szCs w:val="28"/>
          <w:shd w:val="clear" w:color="auto" w:fill="FFFFFF"/>
          <w:lang w:eastAsia="en-US"/>
        </w:rPr>
        <w:t>:</w:t>
      </w:r>
      <w:r w:rsidR="009A1DF9" w:rsidRPr="00A27A89">
        <w:rPr>
          <w:rFonts w:ascii="Times New Roman" w:eastAsia="Calibri" w:hAnsi="Times New Roman" w:cs="Times New Roman"/>
          <w:bCs/>
          <w:sz w:val="28"/>
          <w:szCs w:val="28"/>
          <w:lang w:eastAsia="en-US"/>
        </w:rPr>
        <w:t xml:space="preserve"> «</w:t>
      </w:r>
      <w:r w:rsidR="009A1DF9" w:rsidRPr="00A27A89">
        <w:rPr>
          <w:rFonts w:ascii="Times New Roman" w:eastAsia="Calibri" w:hAnsi="Times New Roman" w:cs="Times New Roman"/>
          <w:sz w:val="28"/>
          <w:szCs w:val="28"/>
        </w:rPr>
        <w:t>Организационная структура субъекта бюджетной отчетности», «Результаты деятельности субъекта бюджетной отчетности», «Анализ отчета об исполнении бюджета субъектом бюджетной отчетности», «Анализ показателей бухгалтерской отчетности субъекта бюджетной отчетности», «Прочие вопросы деятельности субъекта бюджетной отчетности».</w:t>
      </w:r>
      <w:r w:rsidR="009A1DF9" w:rsidRPr="00A27A89">
        <w:rPr>
          <w:rFonts w:ascii="Times New Roman" w:eastAsia="Calibri" w:hAnsi="Times New Roman" w:cs="Times New Roman"/>
          <w:color w:val="292929"/>
          <w:sz w:val="28"/>
          <w:szCs w:val="28"/>
          <w:shd w:val="clear" w:color="auto" w:fill="FFFFFF"/>
          <w:lang w:eastAsia="en-US"/>
        </w:rPr>
        <w:t xml:space="preserve"> </w:t>
      </w:r>
      <w:r w:rsidR="008C5ED5" w:rsidRPr="00A27A89">
        <w:rPr>
          <w:rFonts w:ascii="Times New Roman" w:eastAsia="Times New Roman" w:hAnsi="Times New Roman" w:cs="Times New Roman"/>
          <w:sz w:val="28"/>
          <w:szCs w:val="28"/>
        </w:rPr>
        <w:t>На аналогичные замечания указано МКУ КСП</w:t>
      </w:r>
      <w:r w:rsidR="008C5ED5" w:rsidRPr="00A27A89">
        <w:rPr>
          <w:rFonts w:ascii="Times New Roman" w:eastAsia="Times New Roman" w:hAnsi="Times New Roman" w:cs="Times New Roman"/>
          <w:iCs/>
          <w:color w:val="000000"/>
          <w:sz w:val="28"/>
          <w:szCs w:val="28"/>
        </w:rPr>
        <w:t xml:space="preserve"> </w:t>
      </w:r>
      <w:r w:rsidR="008C5ED5" w:rsidRPr="00A27A89">
        <w:rPr>
          <w:rFonts w:ascii="Times New Roman" w:eastAsia="Times New Roman" w:hAnsi="Times New Roman" w:cs="Times New Roman"/>
          <w:sz w:val="28"/>
          <w:szCs w:val="28"/>
        </w:rPr>
        <w:t xml:space="preserve">в ходе </w:t>
      </w:r>
      <w:r w:rsidR="008C5ED5" w:rsidRPr="00A27A89">
        <w:rPr>
          <w:rFonts w:ascii="Times New Roman" w:eastAsia="Times New Roman" w:hAnsi="Times New Roman" w:cs="Times New Roman"/>
          <w:bCs/>
          <w:sz w:val="28"/>
          <w:szCs w:val="28"/>
        </w:rPr>
        <w:t>внешней проверки годового отчета</w:t>
      </w:r>
      <w:r w:rsidR="008C5ED5" w:rsidRPr="00A27A89">
        <w:rPr>
          <w:rFonts w:ascii="Times New Roman" w:eastAsia="Times New Roman" w:hAnsi="Times New Roman" w:cs="Times New Roman"/>
          <w:sz w:val="28"/>
          <w:szCs w:val="28"/>
        </w:rPr>
        <w:t xml:space="preserve"> </w:t>
      </w:r>
      <w:r w:rsidR="008C5ED5" w:rsidRPr="00A27A89">
        <w:rPr>
          <w:rFonts w:ascii="Times New Roman" w:eastAsia="Times New Roman" w:hAnsi="Times New Roman" w:cs="Times New Roman"/>
          <w:bCs/>
          <w:sz w:val="28"/>
          <w:szCs w:val="28"/>
        </w:rPr>
        <w:t>об исполнении бюджета</w:t>
      </w:r>
      <w:r w:rsidR="008C5ED5" w:rsidRPr="00A27A89">
        <w:rPr>
          <w:rFonts w:ascii="Times New Roman" w:eastAsia="Times New Roman" w:hAnsi="Times New Roman" w:cs="Times New Roman"/>
          <w:sz w:val="28"/>
          <w:szCs w:val="28"/>
        </w:rPr>
        <w:t xml:space="preserve"> </w:t>
      </w:r>
      <w:r w:rsidR="008C5ED5" w:rsidRPr="00A27A89">
        <w:rPr>
          <w:rFonts w:ascii="Times New Roman" w:eastAsia="Times New Roman" w:hAnsi="Times New Roman" w:cs="Times New Roman"/>
          <w:bCs/>
          <w:sz w:val="28"/>
          <w:szCs w:val="28"/>
        </w:rPr>
        <w:t>МО-СП за 2020</w:t>
      </w:r>
      <w:r w:rsidR="009A1DF9" w:rsidRPr="00A27A89">
        <w:rPr>
          <w:rFonts w:ascii="Times New Roman" w:eastAsia="Times New Roman" w:hAnsi="Times New Roman" w:cs="Times New Roman"/>
          <w:bCs/>
          <w:sz w:val="28"/>
          <w:szCs w:val="28"/>
        </w:rPr>
        <w:t xml:space="preserve"> год;</w:t>
      </w:r>
      <w:r w:rsidR="009A1DF9" w:rsidRPr="00A27A89">
        <w:rPr>
          <w:rFonts w:ascii="Times New Roman" w:eastAsia="Calibri" w:hAnsi="Times New Roman" w:cs="Times New Roman"/>
          <w:color w:val="292929"/>
          <w:sz w:val="28"/>
          <w:szCs w:val="28"/>
          <w:shd w:val="clear" w:color="auto" w:fill="FFFFFF"/>
          <w:lang w:eastAsia="en-US"/>
        </w:rPr>
        <w:t xml:space="preserve"> </w:t>
      </w:r>
    </w:p>
    <w:p w14:paraId="56B3DE0E" w14:textId="77777777" w:rsidR="00A87E38" w:rsidRPr="00A27A89" w:rsidRDefault="008751C5" w:rsidP="00A87E38">
      <w:pPr>
        <w:autoSpaceDE w:val="0"/>
        <w:autoSpaceDN w:val="0"/>
        <w:adjustRightInd w:val="0"/>
        <w:spacing w:after="0" w:line="240" w:lineRule="auto"/>
        <w:ind w:firstLine="567"/>
        <w:jc w:val="both"/>
        <w:rPr>
          <w:rFonts w:ascii="Times New Roman" w:eastAsia="Calibri" w:hAnsi="Times New Roman" w:cs="Times New Roman"/>
          <w:color w:val="292929"/>
          <w:sz w:val="28"/>
          <w:szCs w:val="28"/>
          <w:shd w:val="clear" w:color="auto" w:fill="FFFFFF"/>
          <w:lang w:eastAsia="en-US"/>
        </w:rPr>
      </w:pPr>
      <w:r w:rsidRPr="00A27A89">
        <w:rPr>
          <w:rFonts w:ascii="Times New Roman" w:eastAsia="Calibri" w:hAnsi="Times New Roman" w:cs="Times New Roman"/>
          <w:sz w:val="28"/>
          <w:szCs w:val="28"/>
        </w:rPr>
        <w:t xml:space="preserve">- </w:t>
      </w:r>
      <w:r w:rsidRPr="00A27A89">
        <w:rPr>
          <w:rFonts w:ascii="Times New Roman" w:eastAsia="Times New Roman" w:hAnsi="Times New Roman" w:cs="Times New Roman"/>
          <w:sz w:val="28"/>
          <w:szCs w:val="28"/>
        </w:rPr>
        <w:t xml:space="preserve"> </w:t>
      </w:r>
      <w:r w:rsidR="008C5ED5" w:rsidRPr="00A27A89">
        <w:rPr>
          <w:rFonts w:ascii="Times New Roman" w:eastAsia="Calibri" w:hAnsi="Times New Roman" w:cs="Times New Roman"/>
          <w:bCs/>
          <w:sz w:val="28"/>
          <w:szCs w:val="28"/>
          <w:lang w:eastAsia="en-US"/>
        </w:rPr>
        <w:t xml:space="preserve">раздел 2 пояснительной записки ф. 0503160 содержит не полную информацию о </w:t>
      </w:r>
      <w:r w:rsidR="008C5ED5" w:rsidRPr="00A27A89">
        <w:rPr>
          <w:rFonts w:ascii="Times New Roman" w:eastAsia="Calibri" w:hAnsi="Times New Roman" w:cs="Times New Roman"/>
          <w:sz w:val="28"/>
          <w:szCs w:val="28"/>
        </w:rPr>
        <w:t xml:space="preserve">результаты деятельности субъекта бюджетной отчетности. </w:t>
      </w:r>
      <w:r w:rsidR="008C5ED5" w:rsidRPr="00A27A89">
        <w:rPr>
          <w:rFonts w:ascii="Times New Roman" w:eastAsia="Calibri" w:hAnsi="Times New Roman" w:cs="Times New Roman"/>
          <w:sz w:val="28"/>
          <w:szCs w:val="28"/>
          <w:lang w:eastAsia="en-US"/>
        </w:rPr>
        <w:t>На аналогичное замечание указано МКУ КСП</w:t>
      </w:r>
      <w:r w:rsidR="008C5ED5" w:rsidRPr="00A27A89">
        <w:rPr>
          <w:rFonts w:ascii="Times New Roman" w:eastAsia="Calibri" w:hAnsi="Times New Roman" w:cs="Times New Roman"/>
          <w:iCs/>
          <w:color w:val="000000"/>
          <w:sz w:val="28"/>
          <w:szCs w:val="28"/>
          <w:lang w:eastAsia="en-US"/>
        </w:rPr>
        <w:t xml:space="preserve"> </w:t>
      </w:r>
      <w:r w:rsidR="008C5ED5" w:rsidRPr="00A27A89">
        <w:rPr>
          <w:rFonts w:ascii="Times New Roman" w:eastAsia="Calibri" w:hAnsi="Times New Roman" w:cs="Times New Roman"/>
          <w:sz w:val="28"/>
          <w:szCs w:val="28"/>
          <w:lang w:eastAsia="en-US"/>
        </w:rPr>
        <w:t xml:space="preserve">в ходе </w:t>
      </w:r>
      <w:r w:rsidR="008C5ED5" w:rsidRPr="00A27A89">
        <w:rPr>
          <w:rFonts w:ascii="Times New Roman" w:eastAsia="Calibri" w:hAnsi="Times New Roman" w:cs="Times New Roman"/>
          <w:bCs/>
          <w:sz w:val="28"/>
          <w:szCs w:val="28"/>
          <w:lang w:eastAsia="en-US"/>
        </w:rPr>
        <w:t>внешней проверки годового отчета</w:t>
      </w:r>
      <w:r w:rsidR="008C5ED5" w:rsidRPr="00A27A89">
        <w:rPr>
          <w:rFonts w:ascii="Times New Roman" w:eastAsia="Calibri" w:hAnsi="Times New Roman" w:cs="Times New Roman"/>
          <w:b/>
          <w:sz w:val="28"/>
          <w:szCs w:val="28"/>
          <w:lang w:eastAsia="en-US"/>
        </w:rPr>
        <w:t xml:space="preserve"> </w:t>
      </w:r>
      <w:r w:rsidR="008C5ED5" w:rsidRPr="00A27A89">
        <w:rPr>
          <w:rFonts w:ascii="Times New Roman" w:eastAsia="Calibri" w:hAnsi="Times New Roman" w:cs="Times New Roman"/>
          <w:bCs/>
          <w:sz w:val="28"/>
          <w:szCs w:val="28"/>
          <w:lang w:eastAsia="en-US"/>
        </w:rPr>
        <w:t>об исполнении бюджета</w:t>
      </w:r>
      <w:r w:rsidR="008C5ED5" w:rsidRPr="00A27A89">
        <w:rPr>
          <w:rFonts w:ascii="Times New Roman" w:eastAsia="Calibri" w:hAnsi="Times New Roman" w:cs="Times New Roman"/>
          <w:b/>
          <w:sz w:val="28"/>
          <w:szCs w:val="28"/>
          <w:lang w:eastAsia="en-US"/>
        </w:rPr>
        <w:t xml:space="preserve"> </w:t>
      </w:r>
      <w:r w:rsidR="008C5ED5" w:rsidRPr="00A27A89">
        <w:rPr>
          <w:rFonts w:ascii="Times New Roman" w:eastAsia="Calibri" w:hAnsi="Times New Roman" w:cs="Times New Roman"/>
          <w:bCs/>
          <w:sz w:val="28"/>
          <w:szCs w:val="28"/>
          <w:lang w:eastAsia="en-US"/>
        </w:rPr>
        <w:t>МО-СП за 2020 год;</w:t>
      </w:r>
      <w:r w:rsidR="00A87E38" w:rsidRPr="00A27A89">
        <w:rPr>
          <w:rFonts w:ascii="Times New Roman" w:eastAsia="Calibri" w:hAnsi="Times New Roman" w:cs="Times New Roman"/>
          <w:color w:val="292929"/>
          <w:sz w:val="28"/>
          <w:szCs w:val="28"/>
          <w:shd w:val="clear" w:color="auto" w:fill="FFFFFF"/>
          <w:lang w:eastAsia="en-US"/>
        </w:rPr>
        <w:t xml:space="preserve"> </w:t>
      </w:r>
    </w:p>
    <w:p w14:paraId="62465C61" w14:textId="7E0542B8" w:rsidR="009A1DF9" w:rsidRPr="00A27A89" w:rsidRDefault="00A87E38" w:rsidP="00A87E38">
      <w:pPr>
        <w:autoSpaceDE w:val="0"/>
        <w:autoSpaceDN w:val="0"/>
        <w:adjustRightInd w:val="0"/>
        <w:spacing w:after="0" w:line="240" w:lineRule="auto"/>
        <w:ind w:firstLine="567"/>
        <w:jc w:val="both"/>
        <w:rPr>
          <w:rFonts w:ascii="Times New Roman" w:eastAsia="Calibri" w:hAnsi="Times New Roman" w:cs="Times New Roman"/>
          <w:color w:val="292929"/>
          <w:sz w:val="28"/>
          <w:szCs w:val="28"/>
          <w:shd w:val="clear" w:color="auto" w:fill="FFFFFF"/>
          <w:lang w:eastAsia="en-US"/>
        </w:rPr>
      </w:pPr>
      <w:r w:rsidRPr="00A27A89">
        <w:rPr>
          <w:rFonts w:ascii="Times New Roman" w:eastAsia="Calibri" w:hAnsi="Times New Roman" w:cs="Times New Roman"/>
          <w:color w:val="292929"/>
          <w:sz w:val="28"/>
          <w:szCs w:val="28"/>
          <w:shd w:val="clear" w:color="auto" w:fill="FFFFFF"/>
          <w:lang w:eastAsia="en-US"/>
        </w:rPr>
        <w:t xml:space="preserve">- </w:t>
      </w:r>
      <w:r w:rsidR="00174323" w:rsidRPr="00A27A89">
        <w:rPr>
          <w:rFonts w:ascii="Times New Roman" w:hAnsi="Times New Roman" w:cs="Times New Roman"/>
          <w:b/>
          <w:sz w:val="28"/>
          <w:szCs w:val="28"/>
        </w:rPr>
        <w:t>в нарушение пункта 153</w:t>
      </w:r>
      <w:r w:rsidR="00174323" w:rsidRPr="00A27A89">
        <w:rPr>
          <w:rFonts w:ascii="Times New Roman" w:eastAsia="Calibri" w:hAnsi="Times New Roman" w:cs="Times New Roman"/>
          <w:bCs/>
          <w:sz w:val="28"/>
          <w:szCs w:val="28"/>
          <w:lang w:eastAsia="en-US"/>
        </w:rPr>
        <w:t xml:space="preserve"> </w:t>
      </w:r>
      <w:r w:rsidR="00174323" w:rsidRPr="00A27A89">
        <w:rPr>
          <w:rFonts w:ascii="Times New Roman" w:eastAsia="Calibri" w:hAnsi="Times New Roman" w:cs="Times New Roman"/>
          <w:sz w:val="28"/>
          <w:szCs w:val="28"/>
        </w:rPr>
        <w:t xml:space="preserve">в составе пояснительной записки содержится Таблица № 1 «Сведения об основных направлениях деятельности». Данная форма предоставляется в случаях если за отчетный год произошли изменения направлений деятельности субъекта бюджетной отчетности в части тех видов деятельности, которые впервые были осуществлены субъектом бюджетной отчетности в отчетном году и (или) которые были </w:t>
      </w:r>
      <w:r w:rsidR="009A1DF9" w:rsidRPr="00A27A89">
        <w:rPr>
          <w:rFonts w:ascii="Times New Roman" w:eastAsia="Calibri" w:hAnsi="Times New Roman" w:cs="Times New Roman"/>
          <w:sz w:val="28"/>
          <w:szCs w:val="28"/>
        </w:rPr>
        <w:t>прекращены им в отчетном году.</w:t>
      </w:r>
      <w:r w:rsidR="009A1DF9" w:rsidRPr="00A27A89">
        <w:rPr>
          <w:rFonts w:ascii="Times New Roman" w:eastAsia="Times New Roman" w:hAnsi="Times New Roman" w:cs="Times New Roman"/>
          <w:sz w:val="28"/>
          <w:szCs w:val="28"/>
        </w:rPr>
        <w:t xml:space="preserve"> На аналогичные замечания указано МКУ КСП</w:t>
      </w:r>
      <w:r w:rsidR="009A1DF9" w:rsidRPr="00A27A89">
        <w:rPr>
          <w:rFonts w:ascii="Times New Roman" w:eastAsia="Times New Roman" w:hAnsi="Times New Roman" w:cs="Times New Roman"/>
          <w:iCs/>
          <w:color w:val="000000"/>
          <w:sz w:val="28"/>
          <w:szCs w:val="28"/>
        </w:rPr>
        <w:t xml:space="preserve"> </w:t>
      </w:r>
      <w:r w:rsidR="009A1DF9" w:rsidRPr="00A27A89">
        <w:rPr>
          <w:rFonts w:ascii="Times New Roman" w:eastAsia="Times New Roman" w:hAnsi="Times New Roman" w:cs="Times New Roman"/>
          <w:sz w:val="28"/>
          <w:szCs w:val="28"/>
        </w:rPr>
        <w:t xml:space="preserve">в ходе </w:t>
      </w:r>
      <w:r w:rsidR="009A1DF9" w:rsidRPr="00A27A89">
        <w:rPr>
          <w:rFonts w:ascii="Times New Roman" w:eastAsia="Times New Roman" w:hAnsi="Times New Roman" w:cs="Times New Roman"/>
          <w:bCs/>
          <w:sz w:val="28"/>
          <w:szCs w:val="28"/>
        </w:rPr>
        <w:t>внешней проверки годового отчета</w:t>
      </w:r>
      <w:r w:rsidR="009A1DF9" w:rsidRPr="00A27A89">
        <w:rPr>
          <w:rFonts w:ascii="Times New Roman" w:eastAsia="Times New Roman" w:hAnsi="Times New Roman" w:cs="Times New Roman"/>
          <w:sz w:val="28"/>
          <w:szCs w:val="28"/>
        </w:rPr>
        <w:t xml:space="preserve"> </w:t>
      </w:r>
      <w:r w:rsidR="009A1DF9" w:rsidRPr="00A27A89">
        <w:rPr>
          <w:rFonts w:ascii="Times New Roman" w:eastAsia="Times New Roman" w:hAnsi="Times New Roman" w:cs="Times New Roman"/>
          <w:bCs/>
          <w:sz w:val="28"/>
          <w:szCs w:val="28"/>
        </w:rPr>
        <w:t>об исполнении бюджета</w:t>
      </w:r>
      <w:r w:rsidR="009A1DF9" w:rsidRPr="00A27A89">
        <w:rPr>
          <w:rFonts w:ascii="Times New Roman" w:eastAsia="Times New Roman" w:hAnsi="Times New Roman" w:cs="Times New Roman"/>
          <w:sz w:val="28"/>
          <w:szCs w:val="28"/>
        </w:rPr>
        <w:t xml:space="preserve"> </w:t>
      </w:r>
      <w:r w:rsidR="009A1DF9" w:rsidRPr="00A27A89">
        <w:rPr>
          <w:rFonts w:ascii="Times New Roman" w:eastAsia="Times New Roman" w:hAnsi="Times New Roman" w:cs="Times New Roman"/>
          <w:bCs/>
          <w:sz w:val="28"/>
          <w:szCs w:val="28"/>
        </w:rPr>
        <w:t>МО-СП за 2020 год;</w:t>
      </w:r>
      <w:r w:rsidR="009A1DF9" w:rsidRPr="00A27A89">
        <w:rPr>
          <w:rFonts w:ascii="Times New Roman" w:eastAsia="Calibri" w:hAnsi="Times New Roman" w:cs="Times New Roman"/>
          <w:color w:val="292929"/>
          <w:sz w:val="28"/>
          <w:szCs w:val="28"/>
          <w:shd w:val="clear" w:color="auto" w:fill="FFFFFF"/>
          <w:lang w:eastAsia="en-US"/>
        </w:rPr>
        <w:t xml:space="preserve"> </w:t>
      </w:r>
    </w:p>
    <w:p w14:paraId="32DAC752" w14:textId="1C2BA8A6" w:rsidR="00BB5BA5" w:rsidRPr="00A27A89" w:rsidRDefault="000B5CA1" w:rsidP="000B5CA1">
      <w:pPr>
        <w:autoSpaceDE w:val="0"/>
        <w:autoSpaceDN w:val="0"/>
        <w:adjustRightInd w:val="0"/>
        <w:spacing w:after="0" w:line="240" w:lineRule="auto"/>
        <w:ind w:firstLine="540"/>
        <w:jc w:val="both"/>
        <w:rPr>
          <w:rFonts w:ascii="Times New Roman" w:eastAsia="Calibri" w:hAnsi="Times New Roman" w:cs="Times New Roman"/>
          <w:color w:val="292929"/>
          <w:sz w:val="28"/>
          <w:szCs w:val="28"/>
          <w:shd w:val="clear" w:color="auto" w:fill="FFFFFF"/>
          <w:lang w:eastAsia="en-US"/>
        </w:rPr>
      </w:pPr>
      <w:r w:rsidRPr="00A27A89">
        <w:rPr>
          <w:rFonts w:ascii="Times New Roman" w:eastAsia="Calibri" w:hAnsi="Times New Roman" w:cs="Times New Roman"/>
          <w:b/>
          <w:color w:val="292929"/>
          <w:sz w:val="28"/>
          <w:szCs w:val="28"/>
          <w:shd w:val="clear" w:color="auto" w:fill="FFFFFF"/>
          <w:lang w:eastAsia="en-US"/>
        </w:rPr>
        <w:t>- в нарушение пункта 155</w:t>
      </w:r>
      <w:r w:rsidR="00BB5BA5" w:rsidRPr="00A27A89">
        <w:rPr>
          <w:rFonts w:ascii="Times New Roman" w:eastAsia="Calibri" w:hAnsi="Times New Roman" w:cs="Times New Roman"/>
          <w:b/>
          <w:color w:val="292929"/>
          <w:sz w:val="28"/>
          <w:szCs w:val="28"/>
          <w:shd w:val="clear" w:color="auto" w:fill="FFFFFF"/>
          <w:lang w:eastAsia="en-US"/>
        </w:rPr>
        <w:t>:</w:t>
      </w:r>
      <w:r w:rsidRPr="00A27A89">
        <w:rPr>
          <w:rFonts w:ascii="Times New Roman" w:eastAsia="Calibri" w:hAnsi="Times New Roman" w:cs="Times New Roman"/>
          <w:color w:val="292929"/>
          <w:sz w:val="28"/>
          <w:szCs w:val="28"/>
          <w:shd w:val="clear" w:color="auto" w:fill="FFFFFF"/>
          <w:lang w:eastAsia="en-US"/>
        </w:rPr>
        <w:t xml:space="preserve"> </w:t>
      </w:r>
    </w:p>
    <w:p w14:paraId="51F1B9C0" w14:textId="0E909B00" w:rsidR="00BB5BA5" w:rsidRPr="00A27A89" w:rsidRDefault="00BB5BA5" w:rsidP="000B5CA1">
      <w:pPr>
        <w:autoSpaceDE w:val="0"/>
        <w:autoSpaceDN w:val="0"/>
        <w:adjustRightInd w:val="0"/>
        <w:spacing w:after="0" w:line="240" w:lineRule="auto"/>
        <w:ind w:firstLine="540"/>
        <w:jc w:val="both"/>
        <w:rPr>
          <w:rFonts w:ascii="Times New Roman" w:eastAsia="Calibri" w:hAnsi="Times New Roman" w:cs="Times New Roman"/>
          <w:color w:val="292929"/>
          <w:sz w:val="28"/>
          <w:szCs w:val="28"/>
          <w:shd w:val="clear" w:color="auto" w:fill="FFFFFF"/>
          <w:lang w:eastAsia="en-US"/>
        </w:rPr>
      </w:pPr>
      <w:r w:rsidRPr="00A27A89">
        <w:rPr>
          <w:rFonts w:ascii="Times New Roman" w:eastAsia="Calibri" w:hAnsi="Times New Roman" w:cs="Times New Roman"/>
          <w:b/>
          <w:color w:val="292929"/>
          <w:sz w:val="28"/>
          <w:szCs w:val="28"/>
          <w:shd w:val="clear" w:color="auto" w:fill="FFFFFF"/>
          <w:lang w:eastAsia="en-US"/>
        </w:rPr>
        <w:t>∙</w:t>
      </w:r>
      <w:r w:rsidRPr="00A27A89">
        <w:rPr>
          <w:rFonts w:ascii="Times New Roman" w:eastAsia="Calibri" w:hAnsi="Times New Roman" w:cs="Times New Roman"/>
          <w:color w:val="292929"/>
          <w:sz w:val="28"/>
          <w:szCs w:val="28"/>
          <w:shd w:val="clear" w:color="auto" w:fill="FFFFFF"/>
          <w:lang w:eastAsia="en-US"/>
        </w:rPr>
        <w:t xml:space="preserve"> Пояснительная записка не содержит таблицу № 3 </w:t>
      </w:r>
      <w:r w:rsidRPr="00A27A89">
        <w:rPr>
          <w:rFonts w:ascii="Times New Roman" w:eastAsia="Calibri" w:hAnsi="Times New Roman" w:cs="Times New Roman"/>
          <w:sz w:val="28"/>
          <w:szCs w:val="28"/>
          <w:lang w:eastAsia="en-US"/>
        </w:rPr>
        <w:t>Сведения об исполнении текстовых статей закона (решения) о бюджете</w:t>
      </w:r>
      <w:r w:rsidR="00A87E38" w:rsidRPr="00A27A89">
        <w:rPr>
          <w:rFonts w:ascii="Times New Roman" w:eastAsia="Calibri" w:hAnsi="Times New Roman" w:cs="Times New Roman"/>
          <w:sz w:val="28"/>
          <w:szCs w:val="28"/>
          <w:lang w:eastAsia="en-US"/>
        </w:rPr>
        <w:t>;</w:t>
      </w:r>
    </w:p>
    <w:p w14:paraId="203425EB" w14:textId="3FC6226F" w:rsidR="000B5CA1" w:rsidRPr="00A27A89" w:rsidRDefault="00BB5BA5" w:rsidP="000B5CA1">
      <w:pPr>
        <w:autoSpaceDE w:val="0"/>
        <w:autoSpaceDN w:val="0"/>
        <w:adjustRightInd w:val="0"/>
        <w:spacing w:after="0" w:line="240" w:lineRule="auto"/>
        <w:ind w:firstLine="540"/>
        <w:jc w:val="both"/>
        <w:rPr>
          <w:rFonts w:ascii="Times New Roman" w:hAnsi="Times New Roman" w:cs="Times New Roman"/>
          <w:sz w:val="28"/>
          <w:szCs w:val="28"/>
        </w:rPr>
      </w:pPr>
      <w:r w:rsidRPr="00A27A89">
        <w:rPr>
          <w:rFonts w:ascii="Times New Roman" w:eastAsia="Calibri" w:hAnsi="Times New Roman" w:cs="Times New Roman"/>
          <w:b/>
          <w:color w:val="292929"/>
          <w:sz w:val="28"/>
          <w:szCs w:val="28"/>
          <w:shd w:val="clear" w:color="auto" w:fill="FFFFFF"/>
          <w:lang w:eastAsia="en-US"/>
        </w:rPr>
        <w:lastRenderedPageBreak/>
        <w:t>∙</w:t>
      </w:r>
      <w:r w:rsidRPr="00A27A89">
        <w:rPr>
          <w:rFonts w:ascii="Times New Roman" w:eastAsia="Calibri" w:hAnsi="Times New Roman" w:cs="Times New Roman"/>
          <w:color w:val="292929"/>
          <w:sz w:val="28"/>
          <w:szCs w:val="28"/>
          <w:shd w:val="clear" w:color="auto" w:fill="FFFFFF"/>
          <w:lang w:eastAsia="en-US"/>
        </w:rPr>
        <w:t xml:space="preserve"> </w:t>
      </w:r>
      <w:r w:rsidR="00AE0F2F" w:rsidRPr="00A27A89">
        <w:rPr>
          <w:rFonts w:ascii="Times New Roman" w:eastAsia="Calibri" w:hAnsi="Times New Roman" w:cs="Times New Roman"/>
          <w:color w:val="292929"/>
          <w:sz w:val="28"/>
          <w:szCs w:val="28"/>
          <w:shd w:val="clear" w:color="auto" w:fill="FFFFFF"/>
          <w:lang w:eastAsia="en-US"/>
        </w:rPr>
        <w:t xml:space="preserve">Таблица № 3 </w:t>
      </w:r>
      <w:r w:rsidR="00AE0F2F" w:rsidRPr="00A27A89">
        <w:rPr>
          <w:rFonts w:ascii="Times New Roman" w:eastAsia="Calibri" w:hAnsi="Times New Roman" w:cs="Times New Roman"/>
          <w:sz w:val="28"/>
          <w:szCs w:val="28"/>
          <w:lang w:eastAsia="en-US"/>
        </w:rPr>
        <w:t xml:space="preserve">«Сведения об исполнении текстовых статей закона (решения) о бюджете» содержит не полную информацию о </w:t>
      </w:r>
      <w:r w:rsidR="00AE0F2F" w:rsidRPr="00A27A89">
        <w:rPr>
          <w:rFonts w:ascii="Times New Roman" w:hAnsi="Times New Roman" w:cs="Times New Roman"/>
          <w:sz w:val="28"/>
          <w:szCs w:val="28"/>
        </w:rPr>
        <w:t>результатах</w:t>
      </w:r>
      <w:r w:rsidR="000B5CA1" w:rsidRPr="00A27A89">
        <w:rPr>
          <w:rFonts w:ascii="Times New Roman" w:hAnsi="Times New Roman" w:cs="Times New Roman"/>
          <w:sz w:val="28"/>
          <w:szCs w:val="28"/>
        </w:rPr>
        <w:t xml:space="preserve"> анализа исполнения текстовых статей </w:t>
      </w:r>
      <w:r w:rsidR="00AE0F2F" w:rsidRPr="00A27A89">
        <w:rPr>
          <w:rFonts w:ascii="Times New Roman" w:hAnsi="Times New Roman" w:cs="Times New Roman"/>
          <w:sz w:val="28"/>
          <w:szCs w:val="28"/>
        </w:rPr>
        <w:t>решения</w:t>
      </w:r>
      <w:r w:rsidR="000B5CA1" w:rsidRPr="00A27A89">
        <w:rPr>
          <w:rFonts w:ascii="Times New Roman" w:hAnsi="Times New Roman" w:cs="Times New Roman"/>
          <w:sz w:val="28"/>
          <w:szCs w:val="28"/>
        </w:rPr>
        <w:t xml:space="preserve"> о бюджете, имеющих отношение к</w:t>
      </w:r>
      <w:r w:rsidR="00AE0F2F" w:rsidRPr="00A27A89">
        <w:rPr>
          <w:rFonts w:ascii="Times New Roman" w:hAnsi="Times New Roman" w:cs="Times New Roman"/>
          <w:sz w:val="28"/>
          <w:szCs w:val="28"/>
        </w:rPr>
        <w:t xml:space="preserve"> деятельности</w:t>
      </w:r>
      <w:r w:rsidR="000B5CA1" w:rsidRPr="00A27A89">
        <w:rPr>
          <w:rFonts w:ascii="Times New Roman" w:hAnsi="Times New Roman" w:cs="Times New Roman"/>
          <w:sz w:val="28"/>
          <w:szCs w:val="28"/>
        </w:rPr>
        <w:t xml:space="preserve"> </w:t>
      </w:r>
      <w:r w:rsidR="00AE0F2F" w:rsidRPr="00A27A89">
        <w:rPr>
          <w:rFonts w:ascii="Times New Roman" w:hAnsi="Times New Roman" w:cs="Times New Roman"/>
          <w:sz w:val="28"/>
          <w:szCs w:val="28"/>
        </w:rPr>
        <w:t>сельских поселений</w:t>
      </w:r>
      <w:r w:rsidR="00E71374" w:rsidRPr="00A27A89">
        <w:rPr>
          <w:rFonts w:ascii="Times New Roman" w:hAnsi="Times New Roman" w:cs="Times New Roman"/>
          <w:sz w:val="28"/>
          <w:szCs w:val="28"/>
        </w:rPr>
        <w:t>;</w:t>
      </w:r>
    </w:p>
    <w:p w14:paraId="361B68F0" w14:textId="0793182A" w:rsidR="00174323" w:rsidRPr="00A27A89" w:rsidRDefault="00E71374" w:rsidP="00A87E38">
      <w:pPr>
        <w:pStyle w:val="Style2"/>
        <w:spacing w:before="7" w:line="240" w:lineRule="auto"/>
        <w:rPr>
          <w:sz w:val="28"/>
          <w:szCs w:val="28"/>
        </w:rPr>
      </w:pPr>
      <w:r w:rsidRPr="00A27A89">
        <w:rPr>
          <w:b/>
          <w:sz w:val="28"/>
          <w:szCs w:val="28"/>
        </w:rPr>
        <w:t>- в нарушение пункта 156</w:t>
      </w:r>
      <w:r w:rsidRPr="00A27A89">
        <w:rPr>
          <w:sz w:val="28"/>
          <w:szCs w:val="28"/>
        </w:rPr>
        <w:t xml:space="preserve"> Таблица № 4 «Сведения об основных положениях учетной политики» не содержит коды счета бюджетного учета.</w:t>
      </w:r>
    </w:p>
    <w:p w14:paraId="52FDF347" w14:textId="77777777" w:rsidR="00AE0F2F" w:rsidRPr="00A27A89" w:rsidRDefault="008C5ED5" w:rsidP="00AE0F2F">
      <w:pPr>
        <w:spacing w:after="0" w:line="242" w:lineRule="auto"/>
        <w:ind w:firstLine="567"/>
        <w:jc w:val="both"/>
        <w:rPr>
          <w:rFonts w:ascii="Times New Roman" w:eastAsia="Calibri" w:hAnsi="Times New Roman" w:cs="Times New Roman"/>
          <w:bCs/>
          <w:sz w:val="28"/>
          <w:szCs w:val="28"/>
          <w:lang w:eastAsia="en-US"/>
        </w:rPr>
      </w:pPr>
      <w:r w:rsidRPr="00A27A89">
        <w:rPr>
          <w:rFonts w:ascii="Times New Roman" w:eastAsia="Calibri" w:hAnsi="Times New Roman" w:cs="Times New Roman"/>
          <w:b/>
          <w:bCs/>
          <w:sz w:val="28"/>
          <w:szCs w:val="28"/>
          <w:lang w:eastAsia="en-US"/>
        </w:rPr>
        <w:t xml:space="preserve">- </w:t>
      </w:r>
      <w:r w:rsidRPr="008C5ED5">
        <w:rPr>
          <w:rFonts w:ascii="Times New Roman" w:eastAsia="Calibri" w:hAnsi="Times New Roman" w:cs="Times New Roman"/>
          <w:b/>
          <w:sz w:val="28"/>
          <w:szCs w:val="28"/>
        </w:rPr>
        <w:t>в нарушение пункта 158</w:t>
      </w:r>
      <w:r w:rsidRPr="008C5ED5">
        <w:rPr>
          <w:rFonts w:ascii="Times New Roman" w:eastAsia="Calibri" w:hAnsi="Times New Roman" w:cs="Times New Roman"/>
          <w:sz w:val="28"/>
          <w:szCs w:val="28"/>
        </w:rPr>
        <w:t xml:space="preserve"> пояснительная записка содержит Таблицу № 6 «Сведения о проведении инвентаризаций». При отсутствии расхождений по результатам инвентаризации, проведенной в целях подтверждения показателей годовой бюджетной отчетности </w:t>
      </w:r>
      <w:hyperlink r:id="rId9" w:history="1">
        <w:r w:rsidRPr="008C5ED5">
          <w:rPr>
            <w:rFonts w:ascii="Times New Roman" w:eastAsia="Calibri" w:hAnsi="Times New Roman" w:cs="Times New Roman"/>
            <w:sz w:val="28"/>
            <w:szCs w:val="28"/>
          </w:rPr>
          <w:t>Таблица № 6</w:t>
        </w:r>
      </w:hyperlink>
      <w:r w:rsidRPr="00A27A89">
        <w:rPr>
          <w:rFonts w:ascii="Times New Roman" w:eastAsia="Calibri" w:hAnsi="Times New Roman" w:cs="Times New Roman"/>
          <w:sz w:val="28"/>
          <w:szCs w:val="28"/>
        </w:rPr>
        <w:t xml:space="preserve"> не заполняется.</w:t>
      </w:r>
      <w:r w:rsidRPr="00A27A89">
        <w:rPr>
          <w:rFonts w:ascii="Times New Roman" w:eastAsia="Calibri" w:hAnsi="Times New Roman" w:cs="Times New Roman"/>
          <w:sz w:val="28"/>
          <w:szCs w:val="28"/>
          <w:lang w:eastAsia="en-US"/>
        </w:rPr>
        <w:t xml:space="preserve"> На аналогичное замечание указано МКУ КСП</w:t>
      </w:r>
      <w:r w:rsidRPr="00A27A89">
        <w:rPr>
          <w:rFonts w:ascii="Times New Roman" w:eastAsia="Calibri" w:hAnsi="Times New Roman" w:cs="Times New Roman"/>
          <w:iCs/>
          <w:color w:val="000000"/>
          <w:sz w:val="28"/>
          <w:szCs w:val="28"/>
          <w:lang w:eastAsia="en-US"/>
        </w:rPr>
        <w:t xml:space="preserve"> </w:t>
      </w:r>
      <w:r w:rsidRPr="00A27A89">
        <w:rPr>
          <w:rFonts w:ascii="Times New Roman" w:eastAsia="Calibri" w:hAnsi="Times New Roman" w:cs="Times New Roman"/>
          <w:sz w:val="28"/>
          <w:szCs w:val="28"/>
          <w:lang w:eastAsia="en-US"/>
        </w:rPr>
        <w:t xml:space="preserve">в ходе </w:t>
      </w:r>
      <w:r w:rsidRPr="00A27A89">
        <w:rPr>
          <w:rFonts w:ascii="Times New Roman" w:eastAsia="Calibri" w:hAnsi="Times New Roman" w:cs="Times New Roman"/>
          <w:bCs/>
          <w:sz w:val="28"/>
          <w:szCs w:val="28"/>
          <w:lang w:eastAsia="en-US"/>
        </w:rPr>
        <w:t>внешней проверки годового отчета</w:t>
      </w:r>
      <w:r w:rsidRPr="00A27A89">
        <w:rPr>
          <w:rFonts w:ascii="Times New Roman" w:eastAsia="Calibri" w:hAnsi="Times New Roman" w:cs="Times New Roman"/>
          <w:b/>
          <w:sz w:val="28"/>
          <w:szCs w:val="28"/>
          <w:lang w:eastAsia="en-US"/>
        </w:rPr>
        <w:t xml:space="preserve"> </w:t>
      </w:r>
      <w:r w:rsidRPr="00A27A89">
        <w:rPr>
          <w:rFonts w:ascii="Times New Roman" w:eastAsia="Calibri" w:hAnsi="Times New Roman" w:cs="Times New Roman"/>
          <w:bCs/>
          <w:sz w:val="28"/>
          <w:szCs w:val="28"/>
          <w:lang w:eastAsia="en-US"/>
        </w:rPr>
        <w:t>об исполнении бюджета</w:t>
      </w:r>
      <w:r w:rsidRPr="00A27A89">
        <w:rPr>
          <w:rFonts w:ascii="Times New Roman" w:eastAsia="Calibri" w:hAnsi="Times New Roman" w:cs="Times New Roman"/>
          <w:b/>
          <w:sz w:val="28"/>
          <w:szCs w:val="28"/>
          <w:lang w:eastAsia="en-US"/>
        </w:rPr>
        <w:t xml:space="preserve"> </w:t>
      </w:r>
      <w:r w:rsidRPr="00A27A89">
        <w:rPr>
          <w:rFonts w:ascii="Times New Roman" w:eastAsia="Calibri" w:hAnsi="Times New Roman" w:cs="Times New Roman"/>
          <w:bCs/>
          <w:sz w:val="28"/>
          <w:szCs w:val="28"/>
          <w:lang w:eastAsia="en-US"/>
        </w:rPr>
        <w:t>МО-СП за 2020 год;</w:t>
      </w:r>
      <w:r w:rsidR="00AE0F2F" w:rsidRPr="00A27A89">
        <w:rPr>
          <w:rFonts w:ascii="Times New Roman" w:eastAsia="Calibri" w:hAnsi="Times New Roman" w:cs="Times New Roman"/>
          <w:bCs/>
          <w:sz w:val="28"/>
          <w:szCs w:val="28"/>
          <w:lang w:eastAsia="en-US"/>
        </w:rPr>
        <w:t xml:space="preserve"> </w:t>
      </w:r>
    </w:p>
    <w:p w14:paraId="6BC8CCE6" w14:textId="6329BB29" w:rsidR="00AE0F2F" w:rsidRPr="00A27A89" w:rsidRDefault="008C5ED5" w:rsidP="00AE0F2F">
      <w:pPr>
        <w:spacing w:after="0" w:line="242" w:lineRule="auto"/>
        <w:ind w:firstLine="567"/>
        <w:jc w:val="both"/>
        <w:rPr>
          <w:rFonts w:ascii="Times New Roman" w:eastAsia="Calibri" w:hAnsi="Times New Roman" w:cs="Times New Roman"/>
          <w:bCs/>
          <w:sz w:val="28"/>
          <w:szCs w:val="28"/>
          <w:lang w:eastAsia="en-US"/>
        </w:rPr>
      </w:pPr>
      <w:r w:rsidRPr="00A27A89">
        <w:rPr>
          <w:rFonts w:ascii="Times New Roman" w:eastAsia="Calibri" w:hAnsi="Times New Roman" w:cs="Times New Roman"/>
          <w:b/>
          <w:bCs/>
          <w:sz w:val="28"/>
          <w:szCs w:val="28"/>
          <w:lang w:eastAsia="en-US"/>
        </w:rPr>
        <w:t xml:space="preserve">- в </w:t>
      </w:r>
      <w:r w:rsidRPr="00A27A89">
        <w:rPr>
          <w:rFonts w:ascii="Times New Roman" w:eastAsia="Times New Roman" w:hAnsi="Times New Roman" w:cs="Times New Roman"/>
          <w:b/>
          <w:bCs/>
          <w:sz w:val="28"/>
          <w:szCs w:val="28"/>
        </w:rPr>
        <w:t>нарушение пункта 163</w:t>
      </w:r>
      <w:r w:rsidRPr="00A27A89">
        <w:rPr>
          <w:rFonts w:ascii="Times New Roman" w:eastAsia="Times New Roman" w:hAnsi="Times New Roman" w:cs="Times New Roman"/>
          <w:bCs/>
          <w:sz w:val="28"/>
          <w:szCs w:val="28"/>
        </w:rPr>
        <w:t xml:space="preserve"> </w:t>
      </w:r>
      <w:r w:rsidRPr="00A27A89">
        <w:rPr>
          <w:rFonts w:ascii="Times New Roman" w:eastAsia="Calibri" w:hAnsi="Times New Roman" w:cs="Times New Roman"/>
          <w:sz w:val="28"/>
          <w:szCs w:val="28"/>
        </w:rPr>
        <w:t>«</w:t>
      </w:r>
      <w:r w:rsidRPr="00A27A89">
        <w:rPr>
          <w:rFonts w:ascii="Times New Roman" w:eastAsia="Calibri" w:hAnsi="Times New Roman" w:cs="Times New Roman"/>
          <w:sz w:val="28"/>
          <w:szCs w:val="28"/>
          <w:lang w:eastAsia="en-US"/>
        </w:rPr>
        <w:t xml:space="preserve">Сведения об исполнении бюджета» ф.0503164 </w:t>
      </w:r>
    </w:p>
    <w:p w14:paraId="42309B0B" w14:textId="77777777" w:rsidR="00AE0F2F" w:rsidRPr="00A27A89" w:rsidRDefault="00AE0F2F" w:rsidP="00AE0F2F">
      <w:pPr>
        <w:autoSpaceDE w:val="0"/>
        <w:autoSpaceDN w:val="0"/>
        <w:adjustRightInd w:val="0"/>
        <w:spacing w:after="0" w:line="240" w:lineRule="auto"/>
        <w:jc w:val="both"/>
        <w:rPr>
          <w:rFonts w:ascii="Times New Roman" w:eastAsia="Calibri" w:hAnsi="Times New Roman" w:cs="Times New Roman"/>
          <w:sz w:val="28"/>
          <w:szCs w:val="28"/>
        </w:rPr>
      </w:pPr>
      <w:r w:rsidRPr="00A27A89">
        <w:rPr>
          <w:rFonts w:ascii="Times New Roman" w:eastAsia="Times New Roman" w:hAnsi="Times New Roman" w:cs="Times New Roman"/>
          <w:bCs/>
          <w:sz w:val="28"/>
          <w:szCs w:val="28"/>
        </w:rPr>
        <w:t xml:space="preserve">согласно которого </w:t>
      </w:r>
      <w:r w:rsidRPr="00A27A89">
        <w:rPr>
          <w:rFonts w:ascii="Times New Roman" w:eastAsia="Calibri" w:hAnsi="Times New Roman" w:cs="Times New Roman"/>
          <w:sz w:val="28"/>
          <w:szCs w:val="28"/>
        </w:rPr>
        <w:t>в разделе 1 «Доходы бюджета» ф. 0503164 «</w:t>
      </w:r>
      <w:r w:rsidRPr="00A27A89">
        <w:rPr>
          <w:rFonts w:ascii="Times New Roman" w:eastAsia="Calibri" w:hAnsi="Times New Roman" w:cs="Times New Roman"/>
          <w:sz w:val="28"/>
          <w:szCs w:val="28"/>
          <w:lang w:eastAsia="en-US"/>
        </w:rPr>
        <w:t>Сведения об исполнении бюджета»</w:t>
      </w:r>
      <w:r w:rsidRPr="00A27A89">
        <w:rPr>
          <w:rFonts w:ascii="Times New Roman" w:eastAsia="Calibri" w:hAnsi="Times New Roman" w:cs="Times New Roman"/>
          <w:sz w:val="28"/>
          <w:szCs w:val="28"/>
        </w:rPr>
        <w:t xml:space="preserve"> должны быть отражены показатели кассового исполнения по доходам при отсутствии плановых назначений, отражены в том числе показатели, которые были утверждены решением о бюджете.</w:t>
      </w:r>
    </w:p>
    <w:p w14:paraId="532E5A50" w14:textId="3CAC37A4" w:rsidR="000B5CA1" w:rsidRPr="00A27A89" w:rsidRDefault="00AE0F2F" w:rsidP="00AE0F2F">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A27A89">
        <w:rPr>
          <w:rFonts w:ascii="Times New Roman" w:eastAsia="Calibri" w:hAnsi="Times New Roman" w:cs="Times New Roman"/>
          <w:sz w:val="28"/>
          <w:szCs w:val="28"/>
          <w:lang w:eastAsia="en-US"/>
        </w:rPr>
        <w:t xml:space="preserve">Отражены </w:t>
      </w:r>
      <w:r w:rsidR="000B5CA1" w:rsidRPr="00A27A89">
        <w:rPr>
          <w:rFonts w:ascii="Times New Roman" w:eastAsia="Calibri" w:hAnsi="Times New Roman" w:cs="Times New Roman"/>
          <w:sz w:val="28"/>
          <w:szCs w:val="28"/>
          <w:lang w:eastAsia="en-US"/>
        </w:rPr>
        <w:t xml:space="preserve">показатели по расходам, </w:t>
      </w:r>
      <w:r w:rsidR="000B5CA1" w:rsidRPr="00A27A89">
        <w:rPr>
          <w:rFonts w:ascii="Times New Roman" w:eastAsia="Calibri" w:hAnsi="Times New Roman" w:cs="Times New Roman"/>
          <w:sz w:val="28"/>
          <w:szCs w:val="28"/>
        </w:rPr>
        <w:t xml:space="preserve">по которым исполнение бюджетных назначений по состоянию на 01.01.2022 – более 95%. </w:t>
      </w:r>
    </w:p>
    <w:p w14:paraId="35CDD4CE" w14:textId="7345DA6D" w:rsidR="00174323" w:rsidRPr="00A27A89" w:rsidRDefault="00174323" w:rsidP="00BB5BA5">
      <w:pPr>
        <w:spacing w:after="0" w:line="240" w:lineRule="auto"/>
        <w:jc w:val="both"/>
        <w:rPr>
          <w:rFonts w:ascii="Times New Roman" w:hAnsi="Times New Roman" w:cs="Times New Roman"/>
          <w:sz w:val="28"/>
          <w:szCs w:val="28"/>
        </w:rPr>
      </w:pPr>
    </w:p>
    <w:p w14:paraId="29535C22" w14:textId="40B52200" w:rsidR="00E64E44" w:rsidRPr="00A27A89" w:rsidRDefault="00E64E44" w:rsidP="00C14C75">
      <w:pPr>
        <w:spacing w:after="0" w:line="240" w:lineRule="auto"/>
        <w:ind w:firstLine="567"/>
        <w:jc w:val="both"/>
        <w:rPr>
          <w:rFonts w:ascii="Times New Roman" w:eastAsia="Calibri" w:hAnsi="Times New Roman" w:cs="Times New Roman"/>
          <w:b/>
          <w:bCs/>
          <w:sz w:val="28"/>
          <w:szCs w:val="28"/>
          <w:lang w:eastAsia="en-US"/>
        </w:rPr>
      </w:pPr>
      <w:r w:rsidRPr="00A27A89">
        <w:rPr>
          <w:rFonts w:ascii="Times New Roman" w:hAnsi="Times New Roman" w:cs="Times New Roman"/>
          <w:sz w:val="28"/>
          <w:szCs w:val="28"/>
        </w:rPr>
        <w:t xml:space="preserve">В составе </w:t>
      </w:r>
      <w:r w:rsidR="001921BD" w:rsidRPr="00A27A89">
        <w:rPr>
          <w:rFonts w:ascii="Times New Roman" w:hAnsi="Times New Roman" w:cs="Times New Roman"/>
          <w:sz w:val="28"/>
          <w:szCs w:val="28"/>
        </w:rPr>
        <w:t>пояснительной записки</w:t>
      </w:r>
      <w:r w:rsidRPr="00A27A89">
        <w:rPr>
          <w:rFonts w:ascii="Times New Roman" w:hAnsi="Times New Roman" w:cs="Times New Roman"/>
          <w:sz w:val="28"/>
          <w:szCs w:val="28"/>
        </w:rPr>
        <w:t xml:space="preserve"> представлены формы </w:t>
      </w:r>
      <w:r w:rsidR="00817B3B" w:rsidRPr="00A27A89">
        <w:rPr>
          <w:rFonts w:ascii="Times New Roman" w:hAnsi="Times New Roman" w:cs="Times New Roman"/>
          <w:sz w:val="28"/>
          <w:szCs w:val="28"/>
        </w:rPr>
        <w:t>бюджетной отчётности</w:t>
      </w:r>
      <w:r w:rsidRPr="00A27A89">
        <w:rPr>
          <w:rFonts w:ascii="Times New Roman" w:hAnsi="Times New Roman" w:cs="Times New Roman"/>
          <w:sz w:val="28"/>
          <w:szCs w:val="28"/>
        </w:rPr>
        <w:t>, не входящие</w:t>
      </w:r>
      <w:r w:rsidR="00817B3B" w:rsidRPr="00A27A89">
        <w:rPr>
          <w:rFonts w:ascii="Times New Roman" w:hAnsi="Times New Roman" w:cs="Times New Roman"/>
          <w:sz w:val="28"/>
          <w:szCs w:val="28"/>
        </w:rPr>
        <w:t xml:space="preserve"> в состав</w:t>
      </w:r>
      <w:r w:rsidR="008C1B40" w:rsidRPr="00A27A89">
        <w:rPr>
          <w:rFonts w:ascii="Times New Roman" w:hAnsi="Times New Roman" w:cs="Times New Roman"/>
          <w:sz w:val="28"/>
          <w:szCs w:val="28"/>
        </w:rPr>
        <w:t xml:space="preserve"> годовой бюджетной отчетности за 2021 год:</w:t>
      </w:r>
      <w:r w:rsidR="00817B3B" w:rsidRPr="00A27A89">
        <w:rPr>
          <w:rFonts w:ascii="Times New Roman" w:hAnsi="Times New Roman" w:cs="Times New Roman"/>
          <w:sz w:val="28"/>
          <w:szCs w:val="28"/>
        </w:rPr>
        <w:t xml:space="preserve"> </w:t>
      </w:r>
    </w:p>
    <w:p w14:paraId="64105EB4" w14:textId="77777777" w:rsidR="00A87E38" w:rsidRPr="00A27A89" w:rsidRDefault="00817B3B" w:rsidP="00A87E38">
      <w:pPr>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A27A89">
        <w:rPr>
          <w:rFonts w:ascii="Times New Roman" w:hAnsi="Times New Roman" w:cs="Times New Roman"/>
          <w:b/>
          <w:sz w:val="28"/>
          <w:szCs w:val="28"/>
        </w:rPr>
        <w:t xml:space="preserve"> </w:t>
      </w:r>
      <w:r w:rsidR="00A87E38" w:rsidRPr="00A27A89">
        <w:rPr>
          <w:rFonts w:ascii="Times New Roman" w:hAnsi="Times New Roman" w:cs="Times New Roman"/>
          <w:b/>
          <w:sz w:val="28"/>
          <w:szCs w:val="28"/>
        </w:rPr>
        <w:t xml:space="preserve">- </w:t>
      </w:r>
      <w:r w:rsidRPr="00A27A89">
        <w:rPr>
          <w:rFonts w:ascii="Times New Roman" w:hAnsi="Times New Roman" w:cs="Times New Roman"/>
          <w:b/>
          <w:sz w:val="28"/>
          <w:szCs w:val="28"/>
        </w:rPr>
        <w:t>в нарушение приказа Минфина России от 31.01.2020 № 13н</w:t>
      </w:r>
      <w:r w:rsidRPr="00A27A89">
        <w:rPr>
          <w:rFonts w:ascii="Times New Roman" w:hAnsi="Times New Roman" w:cs="Times New Roman"/>
          <w:sz w:val="28"/>
          <w:szCs w:val="28"/>
        </w:rPr>
        <w:t xml:space="preserve"> «</w:t>
      </w:r>
      <w:r w:rsidRPr="00A27A89">
        <w:rPr>
          <w:rFonts w:ascii="Times New Roman" w:eastAsia="Times New Roman" w:hAnsi="Times New Roman" w:cs="Times New Roman"/>
          <w:bCs/>
          <w:kern w:val="36"/>
          <w:sz w:val="28"/>
          <w:szCs w:val="28"/>
        </w:rPr>
        <w:t xml:space="preserve">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w:t>
      </w:r>
      <w:r w:rsidR="003B3E8A" w:rsidRPr="00A27A89">
        <w:rPr>
          <w:rFonts w:ascii="Times New Roman" w:eastAsia="Times New Roman" w:hAnsi="Times New Roman" w:cs="Times New Roman"/>
          <w:bCs/>
          <w:kern w:val="36"/>
          <w:sz w:val="28"/>
          <w:szCs w:val="28"/>
        </w:rPr>
        <w:t>представлены</w:t>
      </w:r>
      <w:r w:rsidR="008751C5" w:rsidRPr="00A27A89">
        <w:rPr>
          <w:rFonts w:ascii="Times New Roman" w:hAnsi="Times New Roman" w:cs="Times New Roman"/>
          <w:sz w:val="28"/>
          <w:szCs w:val="28"/>
        </w:rPr>
        <w:t xml:space="preserve"> Т</w:t>
      </w:r>
      <w:r w:rsidR="00130481" w:rsidRPr="00A27A89">
        <w:rPr>
          <w:rFonts w:ascii="Times New Roman" w:hAnsi="Times New Roman" w:cs="Times New Roman"/>
          <w:sz w:val="28"/>
          <w:szCs w:val="28"/>
        </w:rPr>
        <w:t>аблица</w:t>
      </w:r>
      <w:r w:rsidR="003B3E8A" w:rsidRPr="00A27A89">
        <w:rPr>
          <w:rFonts w:ascii="Times New Roman" w:hAnsi="Times New Roman" w:cs="Times New Roman"/>
          <w:sz w:val="28"/>
          <w:szCs w:val="28"/>
        </w:rPr>
        <w:t xml:space="preserve"> 5 «Сведения о результатах мероприятий внутреннего государственного (муниципального) финансового контроля»,</w:t>
      </w:r>
      <w:r w:rsidR="00130481" w:rsidRPr="00A27A89">
        <w:rPr>
          <w:rFonts w:ascii="Times New Roman" w:hAnsi="Times New Roman" w:cs="Times New Roman"/>
          <w:sz w:val="28"/>
          <w:szCs w:val="28"/>
        </w:rPr>
        <w:t xml:space="preserve"> </w:t>
      </w:r>
      <w:r w:rsidR="008751C5" w:rsidRPr="00A27A89">
        <w:rPr>
          <w:rFonts w:ascii="Times New Roman" w:hAnsi="Times New Roman" w:cs="Times New Roman"/>
          <w:sz w:val="28"/>
          <w:szCs w:val="28"/>
        </w:rPr>
        <w:t>Т</w:t>
      </w:r>
      <w:r w:rsidR="00130481" w:rsidRPr="00A27A89">
        <w:rPr>
          <w:rFonts w:ascii="Times New Roman" w:hAnsi="Times New Roman" w:cs="Times New Roman"/>
          <w:sz w:val="28"/>
          <w:szCs w:val="28"/>
        </w:rPr>
        <w:t>аблица 7 «Сведения о результатах внешнего государственного (муницип</w:t>
      </w:r>
      <w:r w:rsidR="004E358A" w:rsidRPr="00A27A89">
        <w:rPr>
          <w:rFonts w:ascii="Times New Roman" w:hAnsi="Times New Roman" w:cs="Times New Roman"/>
          <w:sz w:val="28"/>
          <w:szCs w:val="28"/>
        </w:rPr>
        <w:t>ального) финансового контроля»,</w:t>
      </w:r>
      <w:r w:rsidR="003B3E8A" w:rsidRPr="00A27A89">
        <w:rPr>
          <w:rFonts w:ascii="Times New Roman" w:hAnsi="Times New Roman" w:cs="Times New Roman"/>
          <w:sz w:val="28"/>
          <w:szCs w:val="28"/>
        </w:rPr>
        <w:t xml:space="preserve"> ф. 05033163 «Сведения об изменениях бюджетной росписи главного распорядителя бюджетных средств»</w:t>
      </w:r>
      <w:r w:rsidR="008751C5" w:rsidRPr="00A27A89">
        <w:rPr>
          <w:rFonts w:ascii="Times New Roman" w:hAnsi="Times New Roman" w:cs="Times New Roman"/>
          <w:sz w:val="28"/>
          <w:szCs w:val="28"/>
        </w:rPr>
        <w:t>, ф. 0503161 «Сведения о количестве подведомственных участников бюджетного процесса, учреждений и государственных (муницип</w:t>
      </w:r>
      <w:r w:rsidR="008C1B40" w:rsidRPr="00A27A89">
        <w:rPr>
          <w:rFonts w:ascii="Times New Roman" w:hAnsi="Times New Roman" w:cs="Times New Roman"/>
          <w:sz w:val="28"/>
          <w:szCs w:val="28"/>
        </w:rPr>
        <w:t xml:space="preserve">альных) унитарных предприятий». </w:t>
      </w:r>
      <w:r w:rsidR="008C1B40" w:rsidRPr="00A27A89">
        <w:rPr>
          <w:rFonts w:ascii="Times New Roman" w:eastAsia="Calibri" w:hAnsi="Times New Roman" w:cs="Times New Roman"/>
          <w:sz w:val="28"/>
          <w:szCs w:val="28"/>
          <w:lang w:eastAsia="en-US"/>
        </w:rPr>
        <w:t>На аналогичное замечание указано МКУ КСП</w:t>
      </w:r>
      <w:r w:rsidR="008C1B40" w:rsidRPr="00A27A89">
        <w:rPr>
          <w:rFonts w:ascii="Times New Roman" w:eastAsia="Calibri" w:hAnsi="Times New Roman" w:cs="Times New Roman"/>
          <w:iCs/>
          <w:color w:val="000000"/>
          <w:sz w:val="28"/>
          <w:szCs w:val="28"/>
          <w:lang w:eastAsia="en-US"/>
        </w:rPr>
        <w:t xml:space="preserve"> </w:t>
      </w:r>
      <w:r w:rsidR="008C1B40" w:rsidRPr="00A27A89">
        <w:rPr>
          <w:rFonts w:ascii="Times New Roman" w:eastAsia="Calibri" w:hAnsi="Times New Roman" w:cs="Times New Roman"/>
          <w:sz w:val="28"/>
          <w:szCs w:val="28"/>
          <w:lang w:eastAsia="en-US"/>
        </w:rPr>
        <w:t xml:space="preserve">в ходе </w:t>
      </w:r>
      <w:r w:rsidR="008C1B40" w:rsidRPr="00A27A89">
        <w:rPr>
          <w:rFonts w:ascii="Times New Roman" w:eastAsia="Calibri" w:hAnsi="Times New Roman" w:cs="Times New Roman"/>
          <w:bCs/>
          <w:sz w:val="28"/>
          <w:szCs w:val="28"/>
          <w:lang w:eastAsia="en-US"/>
        </w:rPr>
        <w:t>внешней проверки годового отчета</w:t>
      </w:r>
      <w:r w:rsidR="008C1B40" w:rsidRPr="00A27A89">
        <w:rPr>
          <w:rFonts w:ascii="Times New Roman" w:eastAsia="Calibri" w:hAnsi="Times New Roman" w:cs="Times New Roman"/>
          <w:b/>
          <w:sz w:val="28"/>
          <w:szCs w:val="28"/>
          <w:lang w:eastAsia="en-US"/>
        </w:rPr>
        <w:t xml:space="preserve"> </w:t>
      </w:r>
      <w:r w:rsidR="008C1B40" w:rsidRPr="00A27A89">
        <w:rPr>
          <w:rFonts w:ascii="Times New Roman" w:eastAsia="Calibri" w:hAnsi="Times New Roman" w:cs="Times New Roman"/>
          <w:bCs/>
          <w:sz w:val="28"/>
          <w:szCs w:val="28"/>
          <w:lang w:eastAsia="en-US"/>
        </w:rPr>
        <w:t>об исполнении бюджета</w:t>
      </w:r>
      <w:r w:rsidR="008C1B40" w:rsidRPr="00A27A89">
        <w:rPr>
          <w:rFonts w:ascii="Times New Roman" w:eastAsia="Calibri" w:hAnsi="Times New Roman" w:cs="Times New Roman"/>
          <w:b/>
          <w:sz w:val="28"/>
          <w:szCs w:val="28"/>
          <w:lang w:eastAsia="en-US"/>
        </w:rPr>
        <w:t xml:space="preserve"> </w:t>
      </w:r>
      <w:r w:rsidR="008C1B40" w:rsidRPr="00A27A89">
        <w:rPr>
          <w:rFonts w:ascii="Times New Roman" w:eastAsia="Calibri" w:hAnsi="Times New Roman" w:cs="Times New Roman"/>
          <w:bCs/>
          <w:sz w:val="28"/>
          <w:szCs w:val="28"/>
          <w:lang w:eastAsia="en-US"/>
        </w:rPr>
        <w:t>МО-СП за 2020 год;</w:t>
      </w:r>
      <w:r w:rsidR="00A87E38" w:rsidRPr="00A27A89">
        <w:rPr>
          <w:rFonts w:ascii="Times New Roman" w:eastAsia="Calibri" w:hAnsi="Times New Roman" w:cs="Times New Roman"/>
          <w:bCs/>
          <w:sz w:val="28"/>
          <w:szCs w:val="28"/>
          <w:lang w:eastAsia="en-US"/>
        </w:rPr>
        <w:t xml:space="preserve"> </w:t>
      </w:r>
    </w:p>
    <w:p w14:paraId="295C57EF" w14:textId="763E4711" w:rsidR="004B5AE2" w:rsidRPr="00A27A89" w:rsidRDefault="00A87E38" w:rsidP="00A87E38">
      <w:pPr>
        <w:autoSpaceDE w:val="0"/>
        <w:autoSpaceDN w:val="0"/>
        <w:adjustRightInd w:val="0"/>
        <w:spacing w:after="0" w:line="240" w:lineRule="auto"/>
        <w:ind w:firstLine="567"/>
        <w:jc w:val="both"/>
        <w:rPr>
          <w:rFonts w:ascii="Times New Roman" w:eastAsia="Calibri" w:hAnsi="Times New Roman" w:cs="Times New Roman"/>
          <w:color w:val="292929"/>
          <w:sz w:val="28"/>
          <w:szCs w:val="28"/>
          <w:shd w:val="clear" w:color="auto" w:fill="FFFFFF"/>
          <w:lang w:eastAsia="en-US"/>
        </w:rPr>
      </w:pPr>
      <w:r w:rsidRPr="00A27A89">
        <w:rPr>
          <w:rFonts w:ascii="Times New Roman" w:eastAsia="Calibri" w:hAnsi="Times New Roman" w:cs="Times New Roman"/>
          <w:bCs/>
          <w:sz w:val="28"/>
          <w:szCs w:val="28"/>
          <w:lang w:eastAsia="en-US"/>
        </w:rPr>
        <w:t xml:space="preserve">- </w:t>
      </w:r>
      <w:r w:rsidR="004B5AE2" w:rsidRPr="00A27A89">
        <w:rPr>
          <w:rFonts w:ascii="Times New Roman" w:hAnsi="Times New Roman" w:cs="Times New Roman"/>
          <w:b/>
          <w:sz w:val="28"/>
          <w:szCs w:val="28"/>
        </w:rPr>
        <w:t>в нарушение приказа Минфина России от 02.11.2017 № 176н</w:t>
      </w:r>
      <w:r w:rsidR="00C14C75" w:rsidRPr="00A27A89">
        <w:rPr>
          <w:rFonts w:ascii="Times New Roman" w:hAnsi="Times New Roman" w:cs="Times New Roman"/>
          <w:sz w:val="28"/>
          <w:szCs w:val="28"/>
        </w:rPr>
        <w:t xml:space="preserve"> «</w:t>
      </w:r>
      <w:r w:rsidR="004B5AE2" w:rsidRPr="00A27A89">
        <w:rPr>
          <w:rFonts w:ascii="Times New Roman" w:hAnsi="Times New Roman" w:cs="Times New Roman"/>
          <w:sz w:val="28"/>
          <w:szCs w:val="28"/>
        </w:rPr>
        <w:t>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w:t>
      </w:r>
      <w:r w:rsidR="00C14C75" w:rsidRPr="00A27A89">
        <w:rPr>
          <w:rFonts w:ascii="Times New Roman" w:hAnsi="Times New Roman" w:cs="Times New Roman"/>
          <w:sz w:val="28"/>
          <w:szCs w:val="28"/>
        </w:rPr>
        <w:t>. № 191н»</w:t>
      </w:r>
      <w:r w:rsidR="004B5AE2" w:rsidRPr="00A27A89">
        <w:rPr>
          <w:rFonts w:ascii="Times New Roman" w:hAnsi="Times New Roman" w:cs="Times New Roman"/>
          <w:sz w:val="28"/>
          <w:szCs w:val="28"/>
        </w:rPr>
        <w:t xml:space="preserve"> в соста</w:t>
      </w:r>
      <w:r w:rsidR="00694395" w:rsidRPr="00A27A89">
        <w:rPr>
          <w:rFonts w:ascii="Times New Roman" w:hAnsi="Times New Roman" w:cs="Times New Roman"/>
          <w:sz w:val="28"/>
          <w:szCs w:val="28"/>
        </w:rPr>
        <w:t>в</w:t>
      </w:r>
      <w:r w:rsidR="008C1B40" w:rsidRPr="00A27A89">
        <w:rPr>
          <w:rFonts w:ascii="Times New Roman" w:hAnsi="Times New Roman" w:cs="Times New Roman"/>
          <w:sz w:val="28"/>
          <w:szCs w:val="28"/>
        </w:rPr>
        <w:t>е пояснительной записки содержится</w:t>
      </w:r>
      <w:r w:rsidR="00694395" w:rsidRPr="00A27A89">
        <w:rPr>
          <w:rFonts w:ascii="Times New Roman" w:hAnsi="Times New Roman" w:cs="Times New Roman"/>
          <w:sz w:val="28"/>
          <w:szCs w:val="28"/>
        </w:rPr>
        <w:t xml:space="preserve"> Т</w:t>
      </w:r>
      <w:r w:rsidR="004B5AE2" w:rsidRPr="00A27A89">
        <w:rPr>
          <w:rFonts w:ascii="Times New Roman" w:hAnsi="Times New Roman" w:cs="Times New Roman"/>
          <w:sz w:val="28"/>
          <w:szCs w:val="28"/>
        </w:rPr>
        <w:t xml:space="preserve">аблица 2 «Сведения о мерах по повышению эффективности </w:t>
      </w:r>
      <w:r w:rsidR="008C1B40" w:rsidRPr="00A27A89">
        <w:rPr>
          <w:rFonts w:ascii="Times New Roman" w:hAnsi="Times New Roman" w:cs="Times New Roman"/>
          <w:sz w:val="28"/>
          <w:szCs w:val="28"/>
        </w:rPr>
        <w:t>расходования бюджетных средств».</w:t>
      </w:r>
      <w:r w:rsidR="004B5AE2" w:rsidRPr="00A27A89">
        <w:rPr>
          <w:rFonts w:ascii="Times New Roman" w:hAnsi="Times New Roman" w:cs="Times New Roman"/>
          <w:sz w:val="28"/>
          <w:szCs w:val="28"/>
        </w:rPr>
        <w:t xml:space="preserve"> </w:t>
      </w:r>
      <w:r w:rsidR="008C1B40" w:rsidRPr="00A27A89">
        <w:rPr>
          <w:rFonts w:ascii="Times New Roman" w:eastAsia="Times New Roman" w:hAnsi="Times New Roman" w:cs="Times New Roman"/>
          <w:sz w:val="28"/>
          <w:szCs w:val="28"/>
        </w:rPr>
        <w:t xml:space="preserve">На </w:t>
      </w:r>
      <w:r w:rsidR="008C1B40" w:rsidRPr="00A27A89">
        <w:rPr>
          <w:rFonts w:ascii="Times New Roman" w:eastAsia="Times New Roman" w:hAnsi="Times New Roman" w:cs="Times New Roman"/>
          <w:sz w:val="28"/>
          <w:szCs w:val="28"/>
        </w:rPr>
        <w:lastRenderedPageBreak/>
        <w:t>аналогичные замечания указано МКУ КСП</w:t>
      </w:r>
      <w:r w:rsidR="008C1B40" w:rsidRPr="00A27A89">
        <w:rPr>
          <w:rFonts w:ascii="Times New Roman" w:eastAsia="Times New Roman" w:hAnsi="Times New Roman" w:cs="Times New Roman"/>
          <w:iCs/>
          <w:color w:val="000000"/>
          <w:sz w:val="28"/>
          <w:szCs w:val="28"/>
        </w:rPr>
        <w:t xml:space="preserve"> </w:t>
      </w:r>
      <w:r w:rsidR="008C1B40" w:rsidRPr="00A27A89">
        <w:rPr>
          <w:rFonts w:ascii="Times New Roman" w:eastAsia="Times New Roman" w:hAnsi="Times New Roman" w:cs="Times New Roman"/>
          <w:sz w:val="28"/>
          <w:szCs w:val="28"/>
        </w:rPr>
        <w:t xml:space="preserve">в ходе </w:t>
      </w:r>
      <w:r w:rsidR="008C1B40" w:rsidRPr="00A27A89">
        <w:rPr>
          <w:rFonts w:ascii="Times New Roman" w:eastAsia="Times New Roman" w:hAnsi="Times New Roman" w:cs="Times New Roman"/>
          <w:bCs/>
          <w:sz w:val="28"/>
          <w:szCs w:val="28"/>
        </w:rPr>
        <w:t>внешней проверки годового отчета</w:t>
      </w:r>
      <w:r w:rsidR="008C1B40" w:rsidRPr="00A27A89">
        <w:rPr>
          <w:rFonts w:ascii="Times New Roman" w:eastAsia="Times New Roman" w:hAnsi="Times New Roman" w:cs="Times New Roman"/>
          <w:sz w:val="28"/>
          <w:szCs w:val="28"/>
        </w:rPr>
        <w:t xml:space="preserve"> </w:t>
      </w:r>
      <w:r w:rsidR="008C1B40" w:rsidRPr="00A27A89">
        <w:rPr>
          <w:rFonts w:ascii="Times New Roman" w:eastAsia="Times New Roman" w:hAnsi="Times New Roman" w:cs="Times New Roman"/>
          <w:bCs/>
          <w:sz w:val="28"/>
          <w:szCs w:val="28"/>
        </w:rPr>
        <w:t>об исполнении бюджета</w:t>
      </w:r>
      <w:r w:rsidR="008C1B40" w:rsidRPr="00A27A89">
        <w:rPr>
          <w:rFonts w:ascii="Times New Roman" w:eastAsia="Times New Roman" w:hAnsi="Times New Roman" w:cs="Times New Roman"/>
          <w:sz w:val="28"/>
          <w:szCs w:val="28"/>
        </w:rPr>
        <w:t xml:space="preserve"> </w:t>
      </w:r>
      <w:r w:rsidR="008C1B40" w:rsidRPr="00A27A89">
        <w:rPr>
          <w:rFonts w:ascii="Times New Roman" w:eastAsia="Times New Roman" w:hAnsi="Times New Roman" w:cs="Times New Roman"/>
          <w:bCs/>
          <w:sz w:val="28"/>
          <w:szCs w:val="28"/>
        </w:rPr>
        <w:t>МО-СП за 2020 год;</w:t>
      </w:r>
    </w:p>
    <w:p w14:paraId="3E747A38" w14:textId="5A7250D6" w:rsidR="004B5AE2" w:rsidRPr="00E12406" w:rsidRDefault="004B5AE2" w:rsidP="00C14C75">
      <w:pPr>
        <w:autoSpaceDE w:val="0"/>
        <w:autoSpaceDN w:val="0"/>
        <w:adjustRightInd w:val="0"/>
        <w:spacing w:after="0" w:line="240" w:lineRule="auto"/>
        <w:ind w:firstLine="567"/>
        <w:jc w:val="both"/>
        <w:rPr>
          <w:rFonts w:ascii="Times New Roman" w:hAnsi="Times New Roman" w:cs="Times New Roman"/>
          <w:b/>
          <w:sz w:val="28"/>
          <w:szCs w:val="28"/>
        </w:rPr>
      </w:pPr>
      <w:r w:rsidRPr="00A27A89">
        <w:rPr>
          <w:b/>
          <w:sz w:val="28"/>
          <w:szCs w:val="28"/>
        </w:rPr>
        <w:t xml:space="preserve"> </w:t>
      </w:r>
      <w:r w:rsidRPr="00A27A89">
        <w:rPr>
          <w:rFonts w:ascii="Times New Roman" w:hAnsi="Times New Roman" w:cs="Times New Roman"/>
          <w:b/>
          <w:sz w:val="28"/>
          <w:szCs w:val="28"/>
        </w:rPr>
        <w:t xml:space="preserve">в нарушение приказа Минфина России от 30.11.2018 № </w:t>
      </w:r>
      <w:r w:rsidR="00C14C75" w:rsidRPr="00A27A89">
        <w:rPr>
          <w:rFonts w:ascii="Times New Roman" w:hAnsi="Times New Roman" w:cs="Times New Roman"/>
          <w:b/>
          <w:sz w:val="28"/>
          <w:szCs w:val="28"/>
        </w:rPr>
        <w:t>244н</w:t>
      </w:r>
      <w:r w:rsidRPr="00A27A89">
        <w:rPr>
          <w:rFonts w:ascii="Times New Roman" w:hAnsi="Times New Roman" w:cs="Times New Roman"/>
          <w:b/>
          <w:sz w:val="28"/>
          <w:szCs w:val="28"/>
        </w:rPr>
        <w:t xml:space="preserve"> </w:t>
      </w:r>
      <w:r w:rsidR="00C14C75" w:rsidRPr="00A27A89">
        <w:rPr>
          <w:rFonts w:ascii="Times New Roman" w:hAnsi="Times New Roman" w:cs="Times New Roman"/>
          <w:sz w:val="28"/>
          <w:szCs w:val="28"/>
        </w:rPr>
        <w:t>«</w:t>
      </w:r>
      <w:r w:rsidRPr="00A27A89">
        <w:rPr>
          <w:rFonts w:ascii="Times New Roman" w:hAnsi="Times New Roman" w:cs="Times New Roman"/>
          <w:sz w:val="28"/>
          <w:szCs w:val="28"/>
        </w:rPr>
        <w:t>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w:t>
      </w:r>
      <w:r w:rsidR="00C14C75" w:rsidRPr="00A27A89">
        <w:rPr>
          <w:rFonts w:ascii="Times New Roman" w:hAnsi="Times New Roman" w:cs="Times New Roman"/>
          <w:sz w:val="28"/>
          <w:szCs w:val="28"/>
        </w:rPr>
        <w:t>ии от 28 декабря 2010 г. № 191н»</w:t>
      </w:r>
      <w:r w:rsidRPr="00A27A89">
        <w:rPr>
          <w:rFonts w:ascii="Times New Roman" w:hAnsi="Times New Roman" w:cs="Times New Roman"/>
          <w:b/>
          <w:sz w:val="28"/>
          <w:szCs w:val="28"/>
        </w:rPr>
        <w:t xml:space="preserve"> </w:t>
      </w:r>
      <w:r w:rsidRPr="00A27A89">
        <w:rPr>
          <w:rFonts w:ascii="Times New Roman" w:hAnsi="Times New Roman" w:cs="Times New Roman"/>
          <w:sz w:val="28"/>
          <w:szCs w:val="28"/>
        </w:rPr>
        <w:t>в составе пояснительной записки представлена ф. 0503177 «Сведения об использовании информационных технологий»;</w:t>
      </w:r>
    </w:p>
    <w:p w14:paraId="7DB8AE60" w14:textId="77777777" w:rsidR="00097DC5" w:rsidRDefault="00097DC5" w:rsidP="00E12406">
      <w:pPr>
        <w:autoSpaceDE w:val="0"/>
        <w:autoSpaceDN w:val="0"/>
        <w:adjustRightInd w:val="0"/>
        <w:spacing w:after="0" w:line="240" w:lineRule="auto"/>
        <w:ind w:firstLine="540"/>
        <w:jc w:val="both"/>
        <w:rPr>
          <w:rFonts w:ascii="Times New Roman" w:hAnsi="Times New Roman" w:cs="Times New Roman"/>
          <w:sz w:val="28"/>
          <w:szCs w:val="28"/>
        </w:rPr>
      </w:pPr>
    </w:p>
    <w:p w14:paraId="0488A721" w14:textId="1B42442E" w:rsidR="00CB3BB2" w:rsidRPr="00CB3BB2" w:rsidRDefault="00CB3BB2" w:rsidP="00CB3BB2">
      <w:pPr>
        <w:spacing w:after="0" w:line="240" w:lineRule="auto"/>
        <w:ind w:firstLine="567"/>
        <w:jc w:val="both"/>
        <w:rPr>
          <w:rFonts w:ascii="Times New Roman" w:eastAsia="Calibri" w:hAnsi="Times New Roman" w:cs="Times New Roman"/>
          <w:bCs/>
          <w:sz w:val="28"/>
          <w:szCs w:val="28"/>
          <w:lang w:eastAsia="en-US"/>
        </w:rPr>
      </w:pPr>
      <w:r w:rsidRPr="00A27A89">
        <w:rPr>
          <w:rFonts w:ascii="Times New Roman" w:eastAsia="Calibri" w:hAnsi="Times New Roman" w:cs="Times New Roman"/>
          <w:b/>
          <w:sz w:val="28"/>
          <w:szCs w:val="28"/>
          <w:lang w:eastAsia="en-US"/>
        </w:rPr>
        <w:t xml:space="preserve">2. </w:t>
      </w:r>
      <w:r w:rsidRPr="00A27A89">
        <w:rPr>
          <w:rFonts w:ascii="Times New Roman" w:eastAsia="Times New Roman" w:hAnsi="Times New Roman" w:cs="Times New Roman"/>
          <w:sz w:val="28"/>
          <w:szCs w:val="28"/>
        </w:rPr>
        <w:t xml:space="preserve">В ходе проверки заполнения ф. 0503760 «Пояснительная записка» </w:t>
      </w:r>
      <w:r w:rsidRPr="00A27A89">
        <w:rPr>
          <w:rFonts w:ascii="Times New Roman" w:eastAsia="Calibri" w:hAnsi="Times New Roman" w:cs="Times New Roman"/>
          <w:bCs/>
          <w:sz w:val="28"/>
          <w:szCs w:val="28"/>
          <w:lang w:eastAsia="en-US"/>
        </w:rPr>
        <w:t>выявлены случаи нарушений требований приказа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14:paraId="64C918D3" w14:textId="24CB955E" w:rsidR="009A1DF9" w:rsidRDefault="00CB3BB2" w:rsidP="009A1DF9">
      <w:pPr>
        <w:spacing w:after="0" w:line="240" w:lineRule="auto"/>
        <w:ind w:firstLine="567"/>
        <w:jc w:val="both"/>
        <w:rPr>
          <w:rFonts w:ascii="Times New Roman" w:eastAsia="Times New Roman" w:hAnsi="Times New Roman" w:cs="Times New Roman"/>
          <w:bCs/>
          <w:sz w:val="28"/>
          <w:szCs w:val="28"/>
        </w:rPr>
      </w:pPr>
      <w:r w:rsidRPr="00174323">
        <w:rPr>
          <w:rFonts w:ascii="Times New Roman" w:eastAsia="Calibri" w:hAnsi="Times New Roman" w:cs="Times New Roman"/>
          <w:b/>
          <w:sz w:val="28"/>
          <w:szCs w:val="28"/>
        </w:rPr>
        <w:t xml:space="preserve"> </w:t>
      </w:r>
      <w:r w:rsidR="00A27A89">
        <w:rPr>
          <w:rFonts w:ascii="Times New Roman" w:eastAsia="Calibri" w:hAnsi="Times New Roman" w:cs="Times New Roman"/>
          <w:b/>
          <w:sz w:val="28"/>
          <w:szCs w:val="28"/>
        </w:rPr>
        <w:t xml:space="preserve">- </w:t>
      </w:r>
      <w:r w:rsidRPr="00174323">
        <w:rPr>
          <w:rFonts w:ascii="Times New Roman" w:eastAsia="Calibri" w:hAnsi="Times New Roman" w:cs="Times New Roman"/>
          <w:b/>
          <w:bCs/>
          <w:sz w:val="28"/>
          <w:szCs w:val="28"/>
          <w:lang w:eastAsia="en-US"/>
        </w:rPr>
        <w:t>в нарушение пункта 56</w:t>
      </w:r>
      <w:r w:rsidRPr="00CB3BB2">
        <w:rPr>
          <w:rFonts w:ascii="Times New Roman" w:eastAsia="Calibri" w:hAnsi="Times New Roman" w:cs="Times New Roman"/>
          <w:bCs/>
          <w:sz w:val="28"/>
          <w:szCs w:val="28"/>
          <w:lang w:eastAsia="en-US"/>
        </w:rPr>
        <w:t xml:space="preserve"> </w:t>
      </w:r>
      <w:r w:rsidRPr="00CB3BB2">
        <w:rPr>
          <w:rFonts w:ascii="Times New Roman" w:eastAsia="Times New Roman" w:hAnsi="Times New Roman" w:cs="Times New Roman"/>
          <w:color w:val="052635"/>
          <w:sz w:val="28"/>
          <w:szCs w:val="28"/>
        </w:rPr>
        <w:t>т</w:t>
      </w:r>
      <w:r w:rsidRPr="00CB3BB2">
        <w:rPr>
          <w:rFonts w:ascii="Times New Roman" w:eastAsia="Calibri" w:hAnsi="Times New Roman" w:cs="Times New Roman"/>
          <w:color w:val="292929"/>
          <w:sz w:val="28"/>
          <w:szCs w:val="28"/>
          <w:shd w:val="clear" w:color="auto" w:fill="FFFFFF"/>
          <w:lang w:eastAsia="en-US"/>
        </w:rPr>
        <w:t>екстовая часть пояснительной записки не сформирована по пяти обязательным разделам «Организационная структура учреждения», «Результаты деятельности учреждения»,</w:t>
      </w:r>
      <w:r w:rsidRPr="00CB3BB2">
        <w:rPr>
          <w:rFonts w:ascii="Times New Roman" w:eastAsia="Calibri" w:hAnsi="Times New Roman" w:cs="Times New Roman"/>
          <w:sz w:val="28"/>
          <w:szCs w:val="28"/>
        </w:rPr>
        <w:t xml:space="preserve"> «Анализ отчета об исполнении учреждением плана его деятельности", «Анализ показателей отчетности учреждения», «Прочие в</w:t>
      </w:r>
      <w:r w:rsidR="009A1DF9">
        <w:rPr>
          <w:rFonts w:ascii="Times New Roman" w:eastAsia="Calibri" w:hAnsi="Times New Roman" w:cs="Times New Roman"/>
          <w:sz w:val="28"/>
          <w:szCs w:val="28"/>
        </w:rPr>
        <w:t xml:space="preserve">опросы деятельности учреждения». </w:t>
      </w:r>
      <w:r w:rsidR="009A1DF9" w:rsidRPr="009A1DF9">
        <w:rPr>
          <w:rFonts w:ascii="Times New Roman" w:eastAsia="Times New Roman" w:hAnsi="Times New Roman" w:cs="Times New Roman"/>
          <w:sz w:val="28"/>
          <w:szCs w:val="28"/>
        </w:rPr>
        <w:t>На аналогичные замечания указано МКУ КСП</w:t>
      </w:r>
      <w:r w:rsidR="009A1DF9" w:rsidRPr="009A1DF9">
        <w:rPr>
          <w:rFonts w:ascii="Times New Roman" w:eastAsia="Times New Roman" w:hAnsi="Times New Roman" w:cs="Times New Roman"/>
          <w:iCs/>
          <w:color w:val="000000"/>
          <w:sz w:val="28"/>
          <w:szCs w:val="28"/>
        </w:rPr>
        <w:t xml:space="preserve"> </w:t>
      </w:r>
      <w:r w:rsidR="009A1DF9" w:rsidRPr="009A1DF9">
        <w:rPr>
          <w:rFonts w:ascii="Times New Roman" w:eastAsia="Times New Roman" w:hAnsi="Times New Roman" w:cs="Times New Roman"/>
          <w:sz w:val="28"/>
          <w:szCs w:val="28"/>
        </w:rPr>
        <w:t xml:space="preserve">в ходе </w:t>
      </w:r>
      <w:r w:rsidR="009A1DF9" w:rsidRPr="009A1DF9">
        <w:rPr>
          <w:rFonts w:ascii="Times New Roman" w:eastAsia="Times New Roman" w:hAnsi="Times New Roman" w:cs="Times New Roman"/>
          <w:bCs/>
          <w:sz w:val="28"/>
          <w:szCs w:val="28"/>
        </w:rPr>
        <w:t>внешней проверки годового отчета</w:t>
      </w:r>
      <w:r w:rsidR="009A1DF9" w:rsidRPr="009A1DF9">
        <w:rPr>
          <w:rFonts w:ascii="Times New Roman" w:eastAsia="Times New Roman" w:hAnsi="Times New Roman" w:cs="Times New Roman"/>
          <w:sz w:val="28"/>
          <w:szCs w:val="28"/>
        </w:rPr>
        <w:t xml:space="preserve"> </w:t>
      </w:r>
      <w:r w:rsidR="009A1DF9" w:rsidRPr="009A1DF9">
        <w:rPr>
          <w:rFonts w:ascii="Times New Roman" w:eastAsia="Times New Roman" w:hAnsi="Times New Roman" w:cs="Times New Roman"/>
          <w:bCs/>
          <w:sz w:val="28"/>
          <w:szCs w:val="28"/>
        </w:rPr>
        <w:t>об исполнении бюджета</w:t>
      </w:r>
      <w:r w:rsidR="009A1DF9">
        <w:rPr>
          <w:rFonts w:ascii="Times New Roman" w:eastAsia="Times New Roman" w:hAnsi="Times New Roman" w:cs="Times New Roman"/>
          <w:sz w:val="28"/>
          <w:szCs w:val="28"/>
        </w:rPr>
        <w:t xml:space="preserve"> </w:t>
      </w:r>
      <w:r w:rsidR="009A1DF9">
        <w:rPr>
          <w:rFonts w:ascii="Times New Roman" w:eastAsia="Times New Roman" w:hAnsi="Times New Roman" w:cs="Times New Roman"/>
          <w:bCs/>
          <w:sz w:val="28"/>
          <w:szCs w:val="28"/>
        </w:rPr>
        <w:t>за 2020</w:t>
      </w:r>
      <w:r w:rsidR="00A27A89">
        <w:rPr>
          <w:rFonts w:ascii="Times New Roman" w:eastAsia="Times New Roman" w:hAnsi="Times New Roman" w:cs="Times New Roman"/>
          <w:bCs/>
          <w:sz w:val="28"/>
          <w:szCs w:val="28"/>
        </w:rPr>
        <w:t xml:space="preserve"> год.</w:t>
      </w:r>
      <w:r w:rsidR="009A1DF9" w:rsidRPr="009A1DF9">
        <w:rPr>
          <w:rFonts w:ascii="Times New Roman" w:eastAsia="Times New Roman" w:hAnsi="Times New Roman" w:cs="Times New Roman"/>
          <w:bCs/>
          <w:sz w:val="28"/>
          <w:szCs w:val="28"/>
        </w:rPr>
        <w:t xml:space="preserve"> </w:t>
      </w:r>
    </w:p>
    <w:p w14:paraId="312E0DEB" w14:textId="2231033C" w:rsidR="00633002" w:rsidRDefault="00633002" w:rsidP="009A1DF9">
      <w:pPr>
        <w:spacing w:after="0" w:line="240" w:lineRule="auto"/>
        <w:ind w:firstLine="567"/>
        <w:jc w:val="both"/>
        <w:rPr>
          <w:rFonts w:ascii="Times New Roman" w:eastAsia="Times New Roman" w:hAnsi="Times New Roman" w:cs="Times New Roman"/>
          <w:bCs/>
          <w:sz w:val="28"/>
          <w:szCs w:val="28"/>
        </w:rPr>
      </w:pPr>
    </w:p>
    <w:p w14:paraId="24C75B48" w14:textId="083C57D9" w:rsidR="006F1D18" w:rsidRDefault="00633002" w:rsidP="006F1D18">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33002">
        <w:rPr>
          <w:rFonts w:ascii="Times New Roman" w:eastAsia="Times New Roman" w:hAnsi="Times New Roman" w:cs="Times New Roman"/>
          <w:b/>
          <w:bCs/>
          <w:sz w:val="28"/>
          <w:szCs w:val="28"/>
        </w:rPr>
        <w:t>3.</w:t>
      </w:r>
      <w:r>
        <w:rPr>
          <w:rFonts w:ascii="Times New Roman" w:eastAsia="Times New Roman" w:hAnsi="Times New Roman" w:cs="Times New Roman"/>
          <w:bCs/>
          <w:sz w:val="28"/>
          <w:szCs w:val="28"/>
        </w:rPr>
        <w:t xml:space="preserve"> </w:t>
      </w:r>
      <w:r w:rsidRPr="00633002">
        <w:rPr>
          <w:rFonts w:ascii="Times New Roman" w:eastAsia="Calibri" w:hAnsi="Times New Roman" w:cs="Times New Roman"/>
          <w:sz w:val="28"/>
          <w:szCs w:val="28"/>
          <w:lang w:eastAsia="en-US"/>
        </w:rPr>
        <w:t xml:space="preserve">В ходе проверки контроля взаимосвязанных показателей различных форм </w:t>
      </w:r>
      <w:r w:rsidRPr="00633002">
        <w:rPr>
          <w:rFonts w:ascii="Times New Roman" w:eastAsia="Calibri" w:hAnsi="Times New Roman" w:cs="Times New Roman"/>
          <w:sz w:val="28"/>
          <w:szCs w:val="28"/>
        </w:rPr>
        <w:t xml:space="preserve">(междокументный контроль) </w:t>
      </w:r>
      <w:r w:rsidR="006F1D18">
        <w:rPr>
          <w:rFonts w:ascii="Times New Roman" w:eastAsia="Calibri" w:hAnsi="Times New Roman" w:cs="Times New Roman"/>
          <w:sz w:val="28"/>
          <w:szCs w:val="28"/>
          <w:lang w:eastAsia="en-US"/>
        </w:rPr>
        <w:t xml:space="preserve">установлено расхождение в части исполненных доходов </w:t>
      </w:r>
      <w:r w:rsidR="006F1D18">
        <w:rPr>
          <w:rFonts w:ascii="Times New Roman" w:eastAsia="Calibri" w:hAnsi="Times New Roman" w:cs="Times New Roman"/>
          <w:sz w:val="28"/>
          <w:szCs w:val="28"/>
        </w:rPr>
        <w:t>о</w:t>
      </w:r>
      <w:r w:rsidR="006F1D18" w:rsidRPr="00633002">
        <w:rPr>
          <w:rFonts w:ascii="Times New Roman" w:eastAsia="Calibri" w:hAnsi="Times New Roman" w:cs="Times New Roman"/>
          <w:sz w:val="28"/>
          <w:szCs w:val="28"/>
        </w:rPr>
        <w:t>тчёт</w:t>
      </w:r>
      <w:r w:rsidR="006F1D18">
        <w:rPr>
          <w:rFonts w:ascii="Times New Roman" w:eastAsia="Calibri" w:hAnsi="Times New Roman" w:cs="Times New Roman"/>
          <w:sz w:val="28"/>
          <w:szCs w:val="28"/>
        </w:rPr>
        <w:t xml:space="preserve">а о движении денежных средств ф.0503123 с </w:t>
      </w:r>
      <w:r w:rsidR="006F1D18" w:rsidRPr="00633002">
        <w:rPr>
          <w:rFonts w:ascii="Times New Roman" w:eastAsia="Calibri" w:hAnsi="Times New Roman" w:cs="Times New Roman"/>
          <w:sz w:val="28"/>
          <w:szCs w:val="28"/>
        </w:rPr>
        <w:t>отчетом</w:t>
      </w:r>
      <w:r w:rsidR="006F1D18">
        <w:rPr>
          <w:rFonts w:ascii="Times New Roman" w:eastAsia="Calibri" w:hAnsi="Times New Roman" w:cs="Times New Roman"/>
          <w:sz w:val="28"/>
          <w:szCs w:val="28"/>
        </w:rPr>
        <w:t xml:space="preserve"> об исполнении бюджета ф.0503117.</w:t>
      </w:r>
      <w:r w:rsidR="006F1D18">
        <w:rPr>
          <w:rFonts w:ascii="Times New Roman" w:eastAsia="Calibri" w:hAnsi="Times New Roman" w:cs="Times New Roman"/>
          <w:sz w:val="28"/>
          <w:szCs w:val="28"/>
          <w:lang w:eastAsia="en-US"/>
        </w:rPr>
        <w:t xml:space="preserve"> </w:t>
      </w:r>
    </w:p>
    <w:p w14:paraId="152B48EC" w14:textId="77777777" w:rsidR="006F1D18" w:rsidRDefault="006F1D18" w:rsidP="006F1D18">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14:paraId="1A7B4775" w14:textId="15240103" w:rsidR="001154FB" w:rsidRPr="001154FB" w:rsidRDefault="00633002" w:rsidP="006F1D18">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33002">
        <w:rPr>
          <w:rFonts w:ascii="Times New Roman" w:eastAsia="Calibri" w:hAnsi="Times New Roman" w:cs="Times New Roman"/>
          <w:b/>
          <w:sz w:val="28"/>
          <w:szCs w:val="28"/>
        </w:rPr>
        <w:t xml:space="preserve">4. </w:t>
      </w:r>
      <w:r w:rsidR="006F1D18">
        <w:rPr>
          <w:rFonts w:ascii="Times New Roman" w:eastAsia="Calibri" w:hAnsi="Times New Roman" w:cs="Times New Roman"/>
          <w:sz w:val="28"/>
          <w:szCs w:val="28"/>
        </w:rPr>
        <w:t>При сопоставлении данных Реестров</w:t>
      </w:r>
      <w:r w:rsidR="001154FB" w:rsidRPr="001154FB">
        <w:rPr>
          <w:rFonts w:ascii="Times New Roman" w:eastAsia="Calibri" w:hAnsi="Times New Roman" w:cs="Times New Roman"/>
          <w:sz w:val="28"/>
          <w:szCs w:val="28"/>
        </w:rPr>
        <w:t xml:space="preserve"> муниципального имущества </w:t>
      </w:r>
      <w:r w:rsidR="006F1D18">
        <w:rPr>
          <w:rFonts w:ascii="Times New Roman" w:eastAsia="Calibri" w:hAnsi="Times New Roman" w:cs="Times New Roman"/>
          <w:sz w:val="28"/>
          <w:szCs w:val="28"/>
        </w:rPr>
        <w:t>сельских поселений</w:t>
      </w:r>
      <w:r w:rsidR="001154FB" w:rsidRPr="001154FB">
        <w:rPr>
          <w:rFonts w:ascii="Times New Roman" w:eastAsia="Calibri" w:hAnsi="Times New Roman" w:cs="Times New Roman"/>
          <w:sz w:val="28"/>
          <w:szCs w:val="28"/>
        </w:rPr>
        <w:t xml:space="preserve"> </w:t>
      </w:r>
      <w:r w:rsidR="0039380A">
        <w:rPr>
          <w:rFonts w:ascii="Times New Roman" w:eastAsia="Calibri" w:hAnsi="Times New Roman" w:cs="Times New Roman"/>
          <w:sz w:val="28"/>
          <w:szCs w:val="28"/>
        </w:rPr>
        <w:t xml:space="preserve">по состоянию </w:t>
      </w:r>
      <w:r w:rsidR="001154FB" w:rsidRPr="001154FB">
        <w:rPr>
          <w:rFonts w:ascii="Times New Roman" w:eastAsia="Calibri" w:hAnsi="Times New Roman" w:cs="Times New Roman"/>
          <w:sz w:val="28"/>
          <w:szCs w:val="28"/>
        </w:rPr>
        <w:t>на 01.01.2022 с регистром бухгалтерского учета оборотно-сальдовой ведомостью за 2</w:t>
      </w:r>
      <w:r w:rsidR="006F1D18">
        <w:rPr>
          <w:rFonts w:ascii="Times New Roman" w:eastAsia="Calibri" w:hAnsi="Times New Roman" w:cs="Times New Roman"/>
          <w:sz w:val="28"/>
          <w:szCs w:val="28"/>
        </w:rPr>
        <w:t>021 год установлены расхождения в части основных средств, непроизводственных активов и недвижимого имущества, составляющего муниципальную казну.</w:t>
      </w:r>
    </w:p>
    <w:p w14:paraId="584CE348" w14:textId="3A4E79A6" w:rsidR="000331A3" w:rsidRDefault="000331A3" w:rsidP="006F1D18">
      <w:pPr>
        <w:spacing w:after="0" w:line="240" w:lineRule="auto"/>
        <w:contextualSpacing/>
        <w:jc w:val="both"/>
        <w:rPr>
          <w:rFonts w:ascii="Times New Roman" w:eastAsia="Calibri" w:hAnsi="Times New Roman" w:cs="Times New Roman"/>
          <w:sz w:val="28"/>
          <w:szCs w:val="28"/>
          <w:lang w:eastAsia="en-US"/>
        </w:rPr>
      </w:pPr>
    </w:p>
    <w:p w14:paraId="2D174DEE" w14:textId="6BECEA3C" w:rsidR="000331A3" w:rsidRPr="0039380A" w:rsidRDefault="000331A3" w:rsidP="000331A3">
      <w:pPr>
        <w:spacing w:after="0" w:line="240" w:lineRule="auto"/>
        <w:ind w:firstLine="567"/>
        <w:contextualSpacing/>
        <w:jc w:val="both"/>
        <w:rPr>
          <w:rFonts w:ascii="Times New Roman" w:eastAsia="Calibri" w:hAnsi="Times New Roman" w:cs="Times New Roman"/>
          <w:sz w:val="28"/>
          <w:szCs w:val="28"/>
          <w:lang w:eastAsia="en-US"/>
        </w:rPr>
      </w:pPr>
      <w:r w:rsidRPr="000331A3">
        <w:rPr>
          <w:rFonts w:ascii="Times New Roman" w:eastAsia="Calibri" w:hAnsi="Times New Roman" w:cs="Times New Roman"/>
          <w:b/>
          <w:sz w:val="28"/>
          <w:szCs w:val="28"/>
          <w:lang w:eastAsia="en-US"/>
        </w:rPr>
        <w:t>5</w:t>
      </w:r>
      <w:r>
        <w:rPr>
          <w:rFonts w:ascii="Times New Roman" w:eastAsia="Calibri" w:hAnsi="Times New Roman" w:cs="Times New Roman"/>
          <w:sz w:val="28"/>
          <w:szCs w:val="28"/>
          <w:lang w:eastAsia="en-US"/>
        </w:rPr>
        <w:t xml:space="preserve">. </w:t>
      </w:r>
      <w:r w:rsidRPr="000331A3">
        <w:rPr>
          <w:rFonts w:ascii="Times New Roman" w:hAnsi="Times New Roman" w:cs="Times New Roman"/>
          <w:sz w:val="28"/>
          <w:szCs w:val="28"/>
        </w:rPr>
        <w:t>В ходе сопоставления данных</w:t>
      </w:r>
      <w:r>
        <w:rPr>
          <w:rFonts w:ascii="Times New Roman" w:hAnsi="Times New Roman" w:cs="Times New Roman"/>
          <w:sz w:val="28"/>
          <w:szCs w:val="28"/>
        </w:rPr>
        <w:t xml:space="preserve"> на начало и конец отчетного периода </w:t>
      </w:r>
      <w:r w:rsidRPr="000331A3">
        <w:rPr>
          <w:rFonts w:ascii="Times New Roman" w:hAnsi="Times New Roman" w:cs="Times New Roman"/>
          <w:sz w:val="28"/>
          <w:szCs w:val="28"/>
        </w:rPr>
        <w:t xml:space="preserve">развернутой </w:t>
      </w:r>
      <w:r w:rsidRPr="000331A3">
        <w:rPr>
          <w:rFonts w:ascii="Times New Roman" w:eastAsia="Calibri" w:hAnsi="Times New Roman" w:cs="Times New Roman"/>
          <w:sz w:val="28"/>
          <w:szCs w:val="28"/>
        </w:rPr>
        <w:t>оборотно-сальдовой ведомости по основным средствам в разрезе синтетических счетов объектов основных средств и наименованиям основных средств с общей оборотно-сальдовой ведомостью МКУ КСП установлены расхождения</w:t>
      </w:r>
      <w:r>
        <w:rPr>
          <w:rFonts w:ascii="Times New Roman" w:eastAsia="Calibri" w:hAnsi="Times New Roman" w:cs="Times New Roman"/>
          <w:sz w:val="28"/>
          <w:szCs w:val="28"/>
        </w:rPr>
        <w:t xml:space="preserve"> на общую сумму 440144,72 руб.</w:t>
      </w:r>
    </w:p>
    <w:p w14:paraId="4F8B2D17" w14:textId="4494C6DD" w:rsidR="0039380A" w:rsidRDefault="0039380A" w:rsidP="0039380A">
      <w:pPr>
        <w:spacing w:after="0" w:line="240" w:lineRule="auto"/>
        <w:ind w:firstLine="567"/>
        <w:contextualSpacing/>
        <w:jc w:val="both"/>
        <w:rPr>
          <w:rFonts w:ascii="Times New Roman" w:eastAsia="Calibri" w:hAnsi="Times New Roman" w:cs="Times New Roman"/>
          <w:sz w:val="28"/>
          <w:szCs w:val="28"/>
          <w:lang w:eastAsia="en-US"/>
        </w:rPr>
      </w:pPr>
    </w:p>
    <w:p w14:paraId="42E0FA31" w14:textId="4E52D2BE" w:rsidR="000331A3" w:rsidRPr="006F5959" w:rsidRDefault="000331A3" w:rsidP="006F5959">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6</w:t>
      </w:r>
      <w:r w:rsidRPr="006F5959">
        <w:rPr>
          <w:rFonts w:ascii="Times New Roman" w:eastAsia="Calibri" w:hAnsi="Times New Roman" w:cs="Times New Roman"/>
          <w:b/>
          <w:sz w:val="28"/>
          <w:szCs w:val="28"/>
          <w:lang w:eastAsia="en-US"/>
        </w:rPr>
        <w:t>.</w:t>
      </w:r>
      <w:r w:rsidR="006F5959" w:rsidRPr="006F5959">
        <w:rPr>
          <w:rFonts w:ascii="Times New Roman" w:eastAsia="Calibri" w:hAnsi="Times New Roman" w:cs="Times New Roman"/>
          <w:b/>
          <w:sz w:val="28"/>
          <w:szCs w:val="28"/>
          <w:lang w:eastAsia="en-US"/>
        </w:rPr>
        <w:t xml:space="preserve"> </w:t>
      </w:r>
      <w:r w:rsidRPr="006F5959">
        <w:rPr>
          <w:rFonts w:ascii="Times New Roman" w:eastAsia="Calibri" w:hAnsi="Times New Roman" w:cs="Times New Roman"/>
          <w:b/>
          <w:sz w:val="28"/>
          <w:szCs w:val="28"/>
          <w:lang w:eastAsia="en-US"/>
        </w:rPr>
        <w:t xml:space="preserve"> </w:t>
      </w:r>
      <w:r w:rsidR="006F5959" w:rsidRPr="006F5959">
        <w:rPr>
          <w:rFonts w:ascii="Times New Roman" w:eastAsia="Calibri" w:hAnsi="Times New Roman" w:cs="Times New Roman"/>
          <w:b/>
          <w:sz w:val="28"/>
          <w:szCs w:val="28"/>
        </w:rPr>
        <w:t>В</w:t>
      </w:r>
      <w:r w:rsidRPr="006F5959">
        <w:rPr>
          <w:rFonts w:ascii="Times New Roman" w:eastAsia="Calibri" w:hAnsi="Times New Roman" w:cs="Times New Roman"/>
          <w:b/>
          <w:sz w:val="28"/>
          <w:szCs w:val="28"/>
        </w:rPr>
        <w:t xml:space="preserve"> нарушение </w:t>
      </w:r>
      <w:r w:rsidR="006F5959" w:rsidRPr="006F5959">
        <w:rPr>
          <w:rFonts w:ascii="Times New Roman" w:eastAsia="Calibri" w:hAnsi="Times New Roman" w:cs="Times New Roman"/>
          <w:b/>
          <w:bCs/>
          <w:sz w:val="28"/>
          <w:szCs w:val="28"/>
          <w:lang w:eastAsia="en-US"/>
        </w:rPr>
        <w:t>приказов</w:t>
      </w:r>
      <w:r w:rsidRPr="006F5959">
        <w:rPr>
          <w:rFonts w:ascii="Times New Roman" w:eastAsia="Calibri" w:hAnsi="Times New Roman" w:cs="Times New Roman"/>
          <w:b/>
          <w:bCs/>
          <w:sz w:val="28"/>
          <w:szCs w:val="28"/>
          <w:lang w:eastAsia="en-US"/>
        </w:rPr>
        <w:t xml:space="preserve"> Мини</w:t>
      </w:r>
      <w:r w:rsidR="006F5959" w:rsidRPr="006F5959">
        <w:rPr>
          <w:rFonts w:ascii="Times New Roman" w:eastAsia="Calibri" w:hAnsi="Times New Roman" w:cs="Times New Roman"/>
          <w:b/>
          <w:bCs/>
          <w:sz w:val="28"/>
          <w:szCs w:val="28"/>
          <w:lang w:eastAsia="en-US"/>
        </w:rPr>
        <w:t>стерства финансов Российской Фе</w:t>
      </w:r>
      <w:r w:rsidR="006F5959">
        <w:rPr>
          <w:rFonts w:ascii="Times New Roman" w:eastAsia="Calibri" w:hAnsi="Times New Roman" w:cs="Times New Roman"/>
          <w:b/>
          <w:bCs/>
          <w:sz w:val="28"/>
          <w:szCs w:val="28"/>
          <w:lang w:eastAsia="en-US"/>
        </w:rPr>
        <w:t>де</w:t>
      </w:r>
      <w:r w:rsidRPr="006F5959">
        <w:rPr>
          <w:rFonts w:ascii="Times New Roman" w:eastAsia="Calibri" w:hAnsi="Times New Roman" w:cs="Times New Roman"/>
          <w:b/>
          <w:bCs/>
          <w:sz w:val="28"/>
          <w:szCs w:val="28"/>
          <w:lang w:eastAsia="en-US"/>
        </w:rPr>
        <w:t>рации от 01.12.2010 № 157н</w:t>
      </w:r>
      <w:r w:rsidRPr="00527FF3">
        <w:rPr>
          <w:rFonts w:ascii="Times New Roman" w:eastAsia="Calibri" w:hAnsi="Times New Roman" w:cs="Times New Roman"/>
          <w:bCs/>
          <w:sz w:val="28"/>
          <w:szCs w:val="28"/>
          <w:lang w:eastAsia="en-US"/>
        </w:rPr>
        <w:t xml:space="preserve"> «Об утверждении Единого плана счетов бухгалтерского учёта для органов государственной власти (государственных </w:t>
      </w:r>
      <w:r w:rsidRPr="00527FF3">
        <w:rPr>
          <w:rFonts w:ascii="Times New Roman" w:eastAsia="Calibri" w:hAnsi="Times New Roman" w:cs="Times New Roman"/>
          <w:bCs/>
          <w:sz w:val="28"/>
          <w:szCs w:val="28"/>
          <w:lang w:eastAsia="en-US"/>
        </w:rPr>
        <w:lastRenderedPageBreak/>
        <w:t xml:space="preserve">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6F5959">
        <w:rPr>
          <w:rFonts w:ascii="Times New Roman" w:eastAsia="Calibri" w:hAnsi="Times New Roman" w:cs="Times New Roman"/>
          <w:bCs/>
          <w:sz w:val="28"/>
          <w:szCs w:val="28"/>
          <w:lang w:eastAsia="en-US"/>
        </w:rPr>
        <w:t>и Инструкции по его применению</w:t>
      </w:r>
      <w:r w:rsidR="006F5959" w:rsidRPr="006F5959">
        <w:rPr>
          <w:rFonts w:ascii="Times New Roman" w:eastAsia="Calibri" w:hAnsi="Times New Roman" w:cs="Times New Roman"/>
          <w:b/>
          <w:bCs/>
          <w:sz w:val="28"/>
          <w:szCs w:val="28"/>
          <w:lang w:eastAsia="en-US"/>
        </w:rPr>
        <w:t>», от 31.12.2016 № 257н</w:t>
      </w:r>
      <w:r w:rsidR="006F5959" w:rsidRPr="006F5959">
        <w:rPr>
          <w:rFonts w:ascii="Times New Roman" w:eastAsia="Calibri" w:hAnsi="Times New Roman" w:cs="Times New Roman"/>
          <w:bCs/>
          <w:sz w:val="28"/>
          <w:szCs w:val="28"/>
          <w:lang w:eastAsia="en-US"/>
        </w:rPr>
        <w:t xml:space="preserve"> «Об утверждении федерального стандарта бухгалтерского учета для организаций государственного сектора «Основные средства»</w:t>
      </w:r>
      <w:r w:rsidR="006F1D18">
        <w:rPr>
          <w:rFonts w:ascii="Times New Roman" w:eastAsia="Calibri" w:hAnsi="Times New Roman" w:cs="Times New Roman"/>
          <w:bCs/>
          <w:sz w:val="28"/>
          <w:szCs w:val="28"/>
          <w:lang w:eastAsia="en-US"/>
        </w:rPr>
        <w:t>:</w:t>
      </w:r>
    </w:p>
    <w:p w14:paraId="4F8D2E78" w14:textId="3AD28F20" w:rsidR="000331A3" w:rsidRDefault="000331A3" w:rsidP="000331A3">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rPr>
        <w:t xml:space="preserve">имущество в составе муниципальной казны </w:t>
      </w:r>
      <w:r w:rsidRPr="00AE04D2">
        <w:rPr>
          <w:rFonts w:ascii="Times New Roman" w:hAnsi="Times New Roman" w:cs="Times New Roman"/>
          <w:sz w:val="28"/>
          <w:szCs w:val="28"/>
        </w:rPr>
        <w:t>учитывалось не в разрезе</w:t>
      </w:r>
      <w:r>
        <w:rPr>
          <w:rFonts w:ascii="Times New Roman" w:hAnsi="Times New Roman" w:cs="Times New Roman"/>
          <w:sz w:val="28"/>
          <w:szCs w:val="28"/>
        </w:rPr>
        <w:t xml:space="preserve"> объектов недвижимого имущества;</w:t>
      </w:r>
    </w:p>
    <w:p w14:paraId="5D9C9C1E" w14:textId="692C2156" w:rsidR="006F5959" w:rsidRPr="00EA74CF" w:rsidRDefault="000331A3" w:rsidP="00EA74CF">
      <w:pPr>
        <w:suppressAutoHyphens/>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r w:rsidR="00EA74CF">
        <w:rPr>
          <w:rFonts w:ascii="Times New Roman" w:eastAsia="Calibri" w:hAnsi="Times New Roman" w:cs="Times New Roman"/>
          <w:bCs/>
          <w:sz w:val="28"/>
          <w:szCs w:val="28"/>
          <w:lang w:eastAsia="en-US"/>
        </w:rPr>
        <w:t xml:space="preserve">по состоянию на 01.01.2022 на балансе учреждения </w:t>
      </w:r>
      <w:r w:rsidR="00EA74CF" w:rsidRPr="006F5959">
        <w:rPr>
          <w:rFonts w:ascii="Times New Roman" w:eastAsia="Calibri" w:hAnsi="Times New Roman" w:cs="Times New Roman"/>
          <w:sz w:val="28"/>
          <w:szCs w:val="28"/>
          <w:lang w:eastAsia="en-US"/>
        </w:rPr>
        <w:t>учтены основные средства, не предназначенные для управленческих нужд, на общую сумму 259129,22 руб.</w:t>
      </w:r>
      <w:r w:rsidR="00EA74CF">
        <w:rPr>
          <w:rFonts w:ascii="Times New Roman" w:eastAsia="Calibri" w:hAnsi="Times New Roman" w:cs="Times New Roman"/>
          <w:bCs/>
          <w:sz w:val="28"/>
          <w:szCs w:val="28"/>
          <w:lang w:eastAsia="en-US"/>
        </w:rPr>
        <w:t xml:space="preserve"> </w:t>
      </w:r>
      <w:r w:rsidR="006F5959" w:rsidRPr="006F5959">
        <w:rPr>
          <w:rFonts w:ascii="Times New Roman" w:eastAsia="Calibri" w:hAnsi="Times New Roman" w:cs="Times New Roman"/>
          <w:sz w:val="28"/>
          <w:szCs w:val="28"/>
          <w:lang w:eastAsia="en-US"/>
        </w:rPr>
        <w:t xml:space="preserve">На аналогичное замечание указано в ходе внешней проверки </w:t>
      </w:r>
      <w:r w:rsidR="006F5959" w:rsidRPr="006F5959">
        <w:rPr>
          <w:rFonts w:ascii="Times New Roman" w:eastAsia="Times New Roman" w:hAnsi="Times New Roman" w:cs="Times New Roman"/>
          <w:iCs/>
          <w:color w:val="000000"/>
          <w:sz w:val="28"/>
          <w:szCs w:val="28"/>
        </w:rPr>
        <w:t>годового отчета об исполнении бюджета МО-СП за 20</w:t>
      </w:r>
      <w:r w:rsidR="00EA74CF">
        <w:rPr>
          <w:rFonts w:ascii="Times New Roman" w:eastAsia="Times New Roman" w:hAnsi="Times New Roman" w:cs="Times New Roman"/>
          <w:iCs/>
          <w:color w:val="000000"/>
          <w:sz w:val="28"/>
          <w:szCs w:val="28"/>
        </w:rPr>
        <w:t>20 год;</w:t>
      </w:r>
    </w:p>
    <w:p w14:paraId="3132CFA1" w14:textId="64CE6218" w:rsidR="006F5959" w:rsidRDefault="006F5959" w:rsidP="006F5959">
      <w:pPr>
        <w:suppressAutoHyphens/>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6F5959">
        <w:rPr>
          <w:rFonts w:ascii="Times New Roman" w:eastAsia="Times New Roman" w:hAnsi="Times New Roman" w:cs="Times New Roman"/>
          <w:sz w:val="28"/>
          <w:szCs w:val="28"/>
        </w:rPr>
        <w:t>п</w:t>
      </w:r>
      <w:r w:rsidRPr="006F5959">
        <w:rPr>
          <w:rFonts w:ascii="Times New Roman" w:eastAsia="Calibri" w:hAnsi="Times New Roman" w:cs="Times New Roman"/>
          <w:sz w:val="28"/>
          <w:szCs w:val="28"/>
        </w:rPr>
        <w:t>о состоянию на 01.01.</w:t>
      </w:r>
      <w:r w:rsidR="00EA74CF">
        <w:rPr>
          <w:rFonts w:ascii="Times New Roman" w:eastAsia="Calibri" w:hAnsi="Times New Roman" w:cs="Times New Roman"/>
          <w:sz w:val="28"/>
          <w:szCs w:val="28"/>
        </w:rPr>
        <w:t>2022</w:t>
      </w:r>
      <w:r w:rsidRPr="006F5959">
        <w:rPr>
          <w:rFonts w:ascii="Times New Roman" w:eastAsia="Times New Roman" w:hAnsi="Times New Roman" w:cs="Times New Roman"/>
          <w:sz w:val="28"/>
          <w:szCs w:val="28"/>
        </w:rPr>
        <w:t xml:space="preserve"> неправомерно </w:t>
      </w:r>
      <w:r w:rsidRPr="006F5959">
        <w:rPr>
          <w:rFonts w:ascii="Times New Roman" w:eastAsia="Calibri" w:hAnsi="Times New Roman" w:cs="Times New Roman"/>
          <w:sz w:val="28"/>
          <w:szCs w:val="28"/>
        </w:rPr>
        <w:t>числилось оборудование в количестве 29 единиц с общей балансовой стоимостью 1272386,00 руб.</w:t>
      </w:r>
      <w:r>
        <w:rPr>
          <w:rFonts w:ascii="Times New Roman" w:eastAsia="Calibri" w:hAnsi="Times New Roman" w:cs="Times New Roman"/>
          <w:sz w:val="28"/>
          <w:szCs w:val="28"/>
        </w:rPr>
        <w:t xml:space="preserve"> </w:t>
      </w:r>
    </w:p>
    <w:p w14:paraId="21C0E2B3" w14:textId="71506978" w:rsidR="0024571F" w:rsidRDefault="0024571F" w:rsidP="00FB538C">
      <w:pPr>
        <w:tabs>
          <w:tab w:val="left" w:pos="0"/>
        </w:tabs>
        <w:spacing w:after="0" w:line="242" w:lineRule="auto"/>
        <w:jc w:val="both"/>
        <w:rPr>
          <w:rFonts w:ascii="Times New Roman" w:eastAsia="Times New Roman" w:hAnsi="Times New Roman" w:cs="Times New Roman"/>
          <w:color w:val="000000"/>
          <w:sz w:val="28"/>
          <w:szCs w:val="28"/>
        </w:rPr>
      </w:pPr>
    </w:p>
    <w:p w14:paraId="12F17A94" w14:textId="21DBA6AA" w:rsidR="0024571F" w:rsidRDefault="00FB538C" w:rsidP="0024571F">
      <w:pPr>
        <w:spacing w:after="0" w:line="240" w:lineRule="auto"/>
        <w:ind w:firstLine="564"/>
        <w:jc w:val="both"/>
        <w:rPr>
          <w:rFonts w:ascii="Times New Roman" w:eastAsia="Calibri" w:hAnsi="Times New Roman" w:cs="Times New Roman"/>
          <w:sz w:val="28"/>
          <w:szCs w:val="28"/>
          <w:lang w:eastAsia="en-US"/>
        </w:rPr>
      </w:pPr>
      <w:r>
        <w:rPr>
          <w:rFonts w:ascii="Times New Roman" w:eastAsia="Times New Roman" w:hAnsi="Times New Roman" w:cs="Times New Roman"/>
          <w:b/>
          <w:color w:val="000000"/>
          <w:sz w:val="28"/>
          <w:szCs w:val="28"/>
        </w:rPr>
        <w:t>7</w:t>
      </w:r>
      <w:r w:rsidR="0024571F" w:rsidRPr="0024571F">
        <w:rPr>
          <w:rFonts w:ascii="Times New Roman" w:eastAsia="Times New Roman" w:hAnsi="Times New Roman" w:cs="Times New Roman"/>
          <w:b/>
          <w:color w:val="000000"/>
          <w:sz w:val="28"/>
          <w:szCs w:val="28"/>
        </w:rPr>
        <w:t xml:space="preserve">. </w:t>
      </w:r>
      <w:r w:rsidR="0024571F">
        <w:rPr>
          <w:rFonts w:ascii="Times New Roman" w:eastAsia="Calibri" w:hAnsi="Times New Roman" w:cs="Times New Roman"/>
          <w:sz w:val="28"/>
          <w:szCs w:val="28"/>
          <w:lang w:eastAsia="en-US"/>
        </w:rPr>
        <w:t>В ходе проверки Решений</w:t>
      </w:r>
      <w:r w:rsidR="0024571F" w:rsidRPr="0024571F">
        <w:rPr>
          <w:rFonts w:ascii="Times New Roman" w:eastAsia="Calibri" w:hAnsi="Times New Roman" w:cs="Times New Roman"/>
          <w:sz w:val="28"/>
          <w:szCs w:val="28"/>
          <w:lang w:eastAsia="en-US"/>
        </w:rPr>
        <w:t xml:space="preserve"> Совета депутатов</w:t>
      </w:r>
      <w:r w:rsidR="0024571F">
        <w:rPr>
          <w:rFonts w:ascii="Times New Roman" w:eastAsia="Calibri" w:hAnsi="Times New Roman" w:cs="Times New Roman"/>
          <w:sz w:val="28"/>
          <w:szCs w:val="28"/>
          <w:lang w:eastAsia="en-US"/>
        </w:rPr>
        <w:t xml:space="preserve"> о</w:t>
      </w:r>
      <w:r w:rsidR="00E57F5E">
        <w:rPr>
          <w:rFonts w:ascii="Times New Roman" w:eastAsia="Calibri" w:hAnsi="Times New Roman" w:cs="Times New Roman"/>
          <w:sz w:val="28"/>
          <w:szCs w:val="28"/>
          <w:lang w:eastAsia="en-US"/>
        </w:rPr>
        <w:t xml:space="preserve"> внесении изменений в бюджет сельских поселений</w:t>
      </w:r>
      <w:r w:rsidR="0024571F">
        <w:rPr>
          <w:rFonts w:ascii="Times New Roman" w:eastAsia="Calibri" w:hAnsi="Times New Roman" w:cs="Times New Roman"/>
          <w:sz w:val="28"/>
          <w:szCs w:val="28"/>
          <w:lang w:eastAsia="en-US"/>
        </w:rPr>
        <w:t xml:space="preserve"> (окончательные варианты): </w:t>
      </w:r>
    </w:p>
    <w:p w14:paraId="044E71CC" w14:textId="460EB76E" w:rsidR="0024571F" w:rsidRPr="0024571F" w:rsidRDefault="0024571F" w:rsidP="0024571F">
      <w:pPr>
        <w:spacing w:after="0" w:line="240" w:lineRule="auto"/>
        <w:ind w:firstLine="564"/>
        <w:jc w:val="both"/>
        <w:rPr>
          <w:rFonts w:ascii="Times New Roman" w:eastAsia="Calibri" w:hAnsi="Times New Roman" w:cs="Times New Roman"/>
          <w:b/>
          <w:sz w:val="28"/>
          <w:szCs w:val="28"/>
          <w:lang w:eastAsia="en-US"/>
        </w:rPr>
      </w:pPr>
      <w:r w:rsidRPr="0024571F">
        <w:rPr>
          <w:rFonts w:ascii="Times New Roman" w:eastAsia="Calibri" w:hAnsi="Times New Roman" w:cs="Times New Roman"/>
          <w:b/>
          <w:sz w:val="28"/>
          <w:szCs w:val="28"/>
          <w:lang w:eastAsia="en-US"/>
        </w:rPr>
        <w:t>А) Установлены расхождения между показателями, отраженными в Решениях и отчетом об исполнении бюджета ф.0503117:</w:t>
      </w:r>
    </w:p>
    <w:p w14:paraId="264FCC08" w14:textId="1C2E1A5A" w:rsidR="0024571F" w:rsidRPr="0024571F" w:rsidRDefault="0024571F" w:rsidP="0024571F">
      <w:pPr>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24571F">
        <w:rPr>
          <w:rFonts w:ascii="Times New Roman" w:eastAsia="Calibri" w:hAnsi="Times New Roman" w:cs="Times New Roman"/>
          <w:sz w:val="28"/>
          <w:szCs w:val="28"/>
          <w:lang w:eastAsia="en-US"/>
        </w:rPr>
        <w:t>плановые назначения по налого</w:t>
      </w:r>
      <w:r w:rsidR="009A7859">
        <w:rPr>
          <w:rFonts w:ascii="Times New Roman" w:eastAsia="Calibri" w:hAnsi="Times New Roman" w:cs="Times New Roman"/>
          <w:sz w:val="28"/>
          <w:szCs w:val="28"/>
          <w:lang w:eastAsia="en-US"/>
        </w:rPr>
        <w:t xml:space="preserve">вым и неналоговым </w:t>
      </w:r>
      <w:r w:rsidR="00E57F5E">
        <w:rPr>
          <w:rFonts w:ascii="Times New Roman" w:eastAsia="Calibri" w:hAnsi="Times New Roman" w:cs="Times New Roman"/>
          <w:sz w:val="28"/>
          <w:szCs w:val="28"/>
          <w:lang w:eastAsia="en-US"/>
        </w:rPr>
        <w:t xml:space="preserve">поступлениям </w:t>
      </w:r>
      <w:r w:rsidR="00E57F5E" w:rsidRPr="0024571F">
        <w:rPr>
          <w:rFonts w:ascii="Times New Roman" w:eastAsia="Calibri" w:hAnsi="Times New Roman" w:cs="Times New Roman"/>
          <w:sz w:val="28"/>
          <w:szCs w:val="28"/>
          <w:lang w:eastAsia="en-US"/>
        </w:rPr>
        <w:t>не</w:t>
      </w:r>
      <w:r w:rsidRPr="0024571F">
        <w:rPr>
          <w:rFonts w:ascii="Times New Roman" w:eastAsia="Calibri" w:hAnsi="Times New Roman" w:cs="Times New Roman"/>
          <w:sz w:val="28"/>
          <w:szCs w:val="28"/>
          <w:lang w:eastAsia="en-US"/>
        </w:rPr>
        <w:t xml:space="preserve"> соответствуют плановым показателям отчета об исполнении бюдж</w:t>
      </w:r>
      <w:r>
        <w:rPr>
          <w:rFonts w:ascii="Times New Roman" w:eastAsia="Calibri" w:hAnsi="Times New Roman" w:cs="Times New Roman"/>
          <w:sz w:val="28"/>
          <w:szCs w:val="28"/>
          <w:lang w:eastAsia="en-US"/>
        </w:rPr>
        <w:t>ета ф. 0503117;</w:t>
      </w:r>
    </w:p>
    <w:p w14:paraId="5E530497" w14:textId="442FB671" w:rsidR="0024571F" w:rsidRPr="0024571F" w:rsidRDefault="0024571F" w:rsidP="0024571F">
      <w:pPr>
        <w:spacing w:after="0" w:line="240" w:lineRule="auto"/>
        <w:ind w:firstLine="564"/>
        <w:jc w:val="both"/>
        <w:rPr>
          <w:rFonts w:ascii="Times New Roman" w:eastAsia="Times New Roman" w:hAnsi="Times New Roman" w:cs="Times New Roman"/>
          <w:sz w:val="28"/>
          <w:szCs w:val="28"/>
        </w:rPr>
      </w:pPr>
      <w:r w:rsidRPr="0024571F">
        <w:rPr>
          <w:rFonts w:ascii="Times New Roman" w:eastAsia="Calibri" w:hAnsi="Times New Roman" w:cs="Times New Roman"/>
          <w:sz w:val="28"/>
          <w:szCs w:val="28"/>
          <w:lang w:eastAsia="en-US"/>
        </w:rPr>
        <w:t xml:space="preserve">- плановые показатели по расходам не соответствуют </w:t>
      </w:r>
      <w:r>
        <w:rPr>
          <w:rFonts w:ascii="Times New Roman" w:eastAsia="Calibri" w:hAnsi="Times New Roman" w:cs="Times New Roman"/>
          <w:sz w:val="28"/>
          <w:szCs w:val="28"/>
          <w:lang w:eastAsia="en-US"/>
        </w:rPr>
        <w:t>плановым назначениям отчета</w:t>
      </w:r>
      <w:r w:rsidRPr="0024571F">
        <w:rPr>
          <w:rFonts w:ascii="Times New Roman" w:eastAsia="Calibri" w:hAnsi="Times New Roman" w:cs="Times New Roman"/>
          <w:sz w:val="28"/>
          <w:szCs w:val="28"/>
          <w:lang w:eastAsia="en-US"/>
        </w:rPr>
        <w:t xml:space="preserve"> об исполнении</w:t>
      </w:r>
      <w:r>
        <w:rPr>
          <w:rFonts w:ascii="Times New Roman" w:eastAsia="Calibri" w:hAnsi="Times New Roman" w:cs="Times New Roman"/>
          <w:sz w:val="28"/>
          <w:szCs w:val="28"/>
          <w:lang w:eastAsia="en-US"/>
        </w:rPr>
        <w:t xml:space="preserve"> бюджета;</w:t>
      </w:r>
    </w:p>
    <w:p w14:paraId="31E40776" w14:textId="37A3EA46" w:rsidR="0024571F" w:rsidRDefault="0024571F" w:rsidP="0024571F">
      <w:pPr>
        <w:spacing w:after="0" w:line="240" w:lineRule="auto"/>
        <w:ind w:firstLine="5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571F">
        <w:rPr>
          <w:rFonts w:ascii="Times New Roman" w:eastAsia="Times New Roman" w:hAnsi="Times New Roman" w:cs="Times New Roman"/>
          <w:sz w:val="28"/>
          <w:szCs w:val="28"/>
        </w:rPr>
        <w:t xml:space="preserve"> утверждены источники финансирования дефицита бюджета </w:t>
      </w:r>
      <w:r>
        <w:rPr>
          <w:rFonts w:ascii="Times New Roman" w:eastAsia="Times New Roman" w:hAnsi="Times New Roman" w:cs="Times New Roman"/>
          <w:sz w:val="28"/>
          <w:szCs w:val="28"/>
        </w:rPr>
        <w:t>не соответствуют отчету об исполнении бюджета.</w:t>
      </w:r>
    </w:p>
    <w:p w14:paraId="68B87386" w14:textId="41B504ED" w:rsidR="000521E0" w:rsidRDefault="00CE531D" w:rsidP="000521E0">
      <w:pPr>
        <w:spacing w:after="0" w:line="240" w:lineRule="auto"/>
        <w:ind w:firstLine="56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 Не</w:t>
      </w:r>
      <w:r w:rsidR="000521E0" w:rsidRPr="000521E0">
        <w:rPr>
          <w:rFonts w:ascii="Times New Roman" w:eastAsia="Times New Roman" w:hAnsi="Times New Roman" w:cs="Times New Roman"/>
          <w:b/>
          <w:sz w:val="28"/>
          <w:szCs w:val="28"/>
        </w:rPr>
        <w:t>корректное оформление Решения о бюджете:</w:t>
      </w:r>
      <w:r w:rsidR="000521E0">
        <w:rPr>
          <w:rFonts w:ascii="Times New Roman" w:eastAsia="Times New Roman" w:hAnsi="Times New Roman" w:cs="Times New Roman"/>
          <w:b/>
          <w:sz w:val="28"/>
          <w:szCs w:val="28"/>
        </w:rPr>
        <w:t xml:space="preserve"> </w:t>
      </w:r>
    </w:p>
    <w:p w14:paraId="7B6CA29F" w14:textId="21F1DEF3" w:rsidR="000521E0" w:rsidRDefault="0024571F" w:rsidP="000521E0">
      <w:pPr>
        <w:spacing w:after="0" w:line="240" w:lineRule="auto"/>
        <w:ind w:firstLine="564"/>
        <w:jc w:val="both"/>
        <w:rPr>
          <w:rFonts w:ascii="Times New Roman" w:eastAsia="Calibri" w:hAnsi="Times New Roman" w:cs="Times New Roman"/>
          <w:sz w:val="28"/>
          <w:szCs w:val="28"/>
          <w:lang w:eastAsia="en-US"/>
        </w:rPr>
      </w:pPr>
      <w:r w:rsidRPr="0024571F">
        <w:rPr>
          <w:rFonts w:ascii="Times New Roman" w:eastAsia="Calibri" w:hAnsi="Times New Roman" w:cs="Times New Roman"/>
          <w:sz w:val="28"/>
          <w:szCs w:val="28"/>
          <w:lang w:eastAsia="en-US"/>
        </w:rPr>
        <w:t xml:space="preserve">- </w:t>
      </w:r>
      <w:r w:rsidR="000521E0">
        <w:rPr>
          <w:rFonts w:ascii="Times New Roman" w:eastAsia="Calibri" w:hAnsi="Times New Roman" w:cs="Times New Roman"/>
          <w:sz w:val="28"/>
          <w:szCs w:val="28"/>
          <w:lang w:eastAsia="en-US"/>
        </w:rPr>
        <w:t xml:space="preserve">суммы плановых доходов, отражённые </w:t>
      </w:r>
      <w:r w:rsidRPr="0024571F">
        <w:rPr>
          <w:rFonts w:ascii="Times New Roman" w:eastAsia="Calibri" w:hAnsi="Times New Roman" w:cs="Times New Roman"/>
          <w:sz w:val="28"/>
          <w:szCs w:val="28"/>
          <w:lang w:eastAsia="en-US"/>
        </w:rPr>
        <w:t>в текстовой части статьи 1</w:t>
      </w:r>
      <w:r w:rsidR="000521E0">
        <w:rPr>
          <w:rFonts w:ascii="Times New Roman" w:eastAsia="Calibri" w:hAnsi="Times New Roman" w:cs="Times New Roman"/>
          <w:sz w:val="28"/>
          <w:szCs w:val="28"/>
          <w:lang w:eastAsia="en-US"/>
        </w:rPr>
        <w:t xml:space="preserve"> Решений</w:t>
      </w:r>
      <w:r w:rsidRPr="0024571F">
        <w:rPr>
          <w:rFonts w:ascii="Times New Roman" w:eastAsia="Calibri" w:hAnsi="Times New Roman" w:cs="Times New Roman"/>
          <w:sz w:val="28"/>
          <w:szCs w:val="28"/>
          <w:lang w:eastAsia="en-US"/>
        </w:rPr>
        <w:t xml:space="preserve"> </w:t>
      </w:r>
      <w:r w:rsidR="000521E0">
        <w:rPr>
          <w:rFonts w:ascii="Times New Roman" w:eastAsia="Calibri" w:hAnsi="Times New Roman" w:cs="Times New Roman"/>
          <w:sz w:val="28"/>
          <w:szCs w:val="28"/>
          <w:lang w:eastAsia="en-US"/>
        </w:rPr>
        <w:t xml:space="preserve">не соответствуют Приложениям: </w:t>
      </w:r>
      <w:r w:rsidR="000521E0" w:rsidRPr="0024571F">
        <w:rPr>
          <w:rFonts w:ascii="Times New Roman" w:eastAsia="Calibri" w:hAnsi="Times New Roman" w:cs="Times New Roman"/>
          <w:sz w:val="28"/>
          <w:szCs w:val="28"/>
          <w:lang w:eastAsia="en-US"/>
        </w:rPr>
        <w:t>№ 1 «Прогноз поступления налоговых и неналоговых доходов бюджета на 2021 год</w:t>
      </w:r>
      <w:r w:rsidR="000521E0">
        <w:rPr>
          <w:rFonts w:ascii="Times New Roman" w:eastAsia="Calibri" w:hAnsi="Times New Roman" w:cs="Times New Roman"/>
          <w:sz w:val="28"/>
          <w:szCs w:val="28"/>
          <w:lang w:eastAsia="en-US"/>
        </w:rPr>
        <w:t>»,</w:t>
      </w:r>
      <w:r w:rsidR="000521E0" w:rsidRPr="0024571F">
        <w:rPr>
          <w:rFonts w:ascii="Times New Roman" w:eastAsia="Calibri" w:hAnsi="Times New Roman" w:cs="Times New Roman"/>
          <w:sz w:val="28"/>
          <w:szCs w:val="28"/>
          <w:lang w:eastAsia="en-US"/>
        </w:rPr>
        <w:t xml:space="preserve"> № 6 «Объем безвозмездных поступлений на 2021 год</w:t>
      </w:r>
      <w:r w:rsidR="000521E0">
        <w:rPr>
          <w:rFonts w:ascii="Times New Roman" w:eastAsia="Calibri" w:hAnsi="Times New Roman" w:cs="Times New Roman"/>
          <w:sz w:val="28"/>
          <w:szCs w:val="28"/>
          <w:lang w:eastAsia="en-US"/>
        </w:rPr>
        <w:t>»;</w:t>
      </w:r>
    </w:p>
    <w:p w14:paraId="5702E34C" w14:textId="2FF6DDEA" w:rsidR="000521E0" w:rsidRDefault="000521E0" w:rsidP="000521E0">
      <w:pPr>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суммы плановых расходов, отраженные </w:t>
      </w:r>
      <w:r w:rsidRPr="0024571F">
        <w:rPr>
          <w:rFonts w:ascii="Times New Roman" w:eastAsia="Calibri" w:hAnsi="Times New Roman" w:cs="Times New Roman"/>
          <w:sz w:val="28"/>
          <w:szCs w:val="28"/>
          <w:lang w:eastAsia="en-US"/>
        </w:rPr>
        <w:t>в текстовой части статьи 1</w:t>
      </w:r>
      <w:r>
        <w:rPr>
          <w:rFonts w:ascii="Times New Roman" w:eastAsia="Calibri" w:hAnsi="Times New Roman" w:cs="Times New Roman"/>
          <w:sz w:val="28"/>
          <w:szCs w:val="28"/>
          <w:lang w:eastAsia="en-US"/>
        </w:rPr>
        <w:t xml:space="preserve"> Решений не соответствуют </w:t>
      </w:r>
      <w:r w:rsidRPr="000521E0">
        <w:rPr>
          <w:rFonts w:ascii="Times New Roman" w:eastAsia="Times New Roman" w:hAnsi="Times New Roman" w:cs="Times New Roman"/>
          <w:color w:val="000000"/>
          <w:sz w:val="28"/>
          <w:szCs w:val="28"/>
        </w:rPr>
        <w:t>Приложениям № 8 «</w:t>
      </w:r>
      <w:r w:rsidRPr="000521E0">
        <w:rPr>
          <w:rFonts w:ascii="Times New Roman" w:eastAsia="Calibri" w:hAnsi="Times New Roman" w:cs="Times New Roman"/>
          <w:sz w:val="28"/>
          <w:szCs w:val="28"/>
          <w:lang w:eastAsia="en-US"/>
        </w:rPr>
        <w:t>Распределение бюджетных ассигнований по разделам, подразделам классификации расходов бюджета», № 10 «Распределение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бюджета», № 12 «Ведомственная структура расходов»</w:t>
      </w:r>
      <w:r w:rsidR="009A7859">
        <w:rPr>
          <w:rFonts w:ascii="Times New Roman" w:eastAsia="Calibri" w:hAnsi="Times New Roman" w:cs="Times New Roman"/>
          <w:sz w:val="28"/>
          <w:szCs w:val="28"/>
          <w:lang w:eastAsia="en-US"/>
        </w:rPr>
        <w:t>;</w:t>
      </w:r>
    </w:p>
    <w:p w14:paraId="4D166F52" w14:textId="5ACEFB43" w:rsidR="000521E0" w:rsidRDefault="000521E0" w:rsidP="000521E0">
      <w:pPr>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не верно подсчитаны итоговые суммы по прогнозируемым расходам</w:t>
      </w:r>
      <w:r w:rsidRPr="000521E0">
        <w:rPr>
          <w:rFonts w:ascii="Times New Roman" w:eastAsia="Calibri" w:hAnsi="Times New Roman" w:cs="Times New Roman"/>
          <w:sz w:val="28"/>
          <w:szCs w:val="28"/>
          <w:lang w:eastAsia="en-US"/>
        </w:rPr>
        <w:t xml:space="preserve"> </w:t>
      </w:r>
      <w:r w:rsidRPr="0024571F">
        <w:rPr>
          <w:rFonts w:ascii="Times New Roman" w:eastAsia="Calibri" w:hAnsi="Times New Roman" w:cs="Times New Roman"/>
          <w:sz w:val="28"/>
          <w:szCs w:val="28"/>
          <w:lang w:eastAsia="en-US"/>
        </w:rPr>
        <w:t>в</w:t>
      </w:r>
      <w:r>
        <w:rPr>
          <w:rFonts w:ascii="Times New Roman" w:eastAsia="Calibri" w:hAnsi="Times New Roman" w:cs="Times New Roman"/>
          <w:sz w:val="28"/>
          <w:szCs w:val="28"/>
          <w:lang w:eastAsia="en-US"/>
        </w:rPr>
        <w:t xml:space="preserve"> П</w:t>
      </w:r>
      <w:r w:rsidRPr="0024571F">
        <w:rPr>
          <w:rFonts w:ascii="Times New Roman" w:eastAsia="Calibri" w:hAnsi="Times New Roman" w:cs="Times New Roman"/>
          <w:sz w:val="28"/>
          <w:szCs w:val="28"/>
          <w:lang w:eastAsia="en-US"/>
        </w:rPr>
        <w:t>риложении № 8 «Распределение бюджетных ассигнований по разделам, подразделам классификации расходов бюджета на 2021 год»</w:t>
      </w:r>
      <w:r>
        <w:rPr>
          <w:rFonts w:ascii="Times New Roman" w:eastAsia="Calibri" w:hAnsi="Times New Roman" w:cs="Times New Roman"/>
          <w:sz w:val="28"/>
          <w:szCs w:val="28"/>
          <w:lang w:eastAsia="en-US"/>
        </w:rPr>
        <w:t>;</w:t>
      </w:r>
    </w:p>
    <w:p w14:paraId="28CCF14D" w14:textId="02769311" w:rsidR="009A7859" w:rsidRDefault="000521E0" w:rsidP="009A7859">
      <w:pPr>
        <w:spacing w:after="0" w:line="240" w:lineRule="auto"/>
        <w:ind w:firstLine="564"/>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 не верно подсчитаны итоговые суммы по прогнозируемым налоговым и неналоговым доходам в </w:t>
      </w:r>
      <w:r w:rsidR="00E57F5E">
        <w:rPr>
          <w:rFonts w:ascii="Times New Roman" w:eastAsia="Calibri" w:hAnsi="Times New Roman" w:cs="Times New Roman"/>
          <w:sz w:val="28"/>
          <w:szCs w:val="28"/>
          <w:lang w:eastAsia="en-US"/>
        </w:rPr>
        <w:t xml:space="preserve">Приложении </w:t>
      </w:r>
      <w:r w:rsidR="00E57F5E" w:rsidRPr="000521E0">
        <w:rPr>
          <w:rFonts w:ascii="Times New Roman" w:eastAsia="Times New Roman" w:hAnsi="Times New Roman" w:cs="Times New Roman"/>
          <w:color w:val="000000"/>
          <w:sz w:val="28"/>
          <w:szCs w:val="28"/>
        </w:rPr>
        <w:t>№</w:t>
      </w:r>
      <w:r w:rsidRPr="000521E0">
        <w:rPr>
          <w:rFonts w:ascii="Times New Roman" w:eastAsia="Times New Roman" w:hAnsi="Times New Roman" w:cs="Times New Roman"/>
          <w:color w:val="000000"/>
          <w:sz w:val="28"/>
          <w:szCs w:val="28"/>
        </w:rPr>
        <w:t xml:space="preserve"> 4 «Прогноз поступления налоговых и неналоговых доходов»</w:t>
      </w:r>
      <w:r>
        <w:rPr>
          <w:rFonts w:ascii="Times New Roman" w:eastAsia="Times New Roman" w:hAnsi="Times New Roman" w:cs="Times New Roman"/>
          <w:color w:val="000000"/>
          <w:sz w:val="28"/>
          <w:szCs w:val="28"/>
        </w:rPr>
        <w:t xml:space="preserve">. В этом же приложении не отражены плановые </w:t>
      </w:r>
      <w:r>
        <w:rPr>
          <w:rFonts w:ascii="Times New Roman" w:eastAsia="Times New Roman" w:hAnsi="Times New Roman" w:cs="Times New Roman"/>
          <w:color w:val="000000"/>
          <w:sz w:val="28"/>
          <w:szCs w:val="28"/>
        </w:rPr>
        <w:lastRenderedPageBreak/>
        <w:t xml:space="preserve">показатели </w:t>
      </w:r>
      <w:r w:rsidRPr="000521E0">
        <w:rPr>
          <w:rFonts w:ascii="Times New Roman" w:eastAsia="Times New Roman" w:hAnsi="Times New Roman" w:cs="Times New Roman"/>
          <w:color w:val="000000"/>
          <w:sz w:val="28"/>
          <w:szCs w:val="28"/>
        </w:rPr>
        <w:t>по коду доходов бюджетной классификации 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009A7859">
        <w:rPr>
          <w:rFonts w:ascii="Times New Roman" w:eastAsia="Times New Roman" w:hAnsi="Times New Roman" w:cs="Times New Roman"/>
          <w:color w:val="000000"/>
          <w:sz w:val="28"/>
          <w:szCs w:val="28"/>
        </w:rPr>
        <w:t xml:space="preserve">; </w:t>
      </w:r>
    </w:p>
    <w:p w14:paraId="1908F5F9" w14:textId="4D1883EF" w:rsidR="000521E0" w:rsidRDefault="000521E0" w:rsidP="009A7859">
      <w:pPr>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в текстовой части Решения не верно утвержден дефицит финансирования бюджета;</w:t>
      </w:r>
    </w:p>
    <w:p w14:paraId="408A4D21" w14:textId="357F53FD" w:rsidR="009A7859" w:rsidRDefault="009A7859" w:rsidP="009A7859">
      <w:pPr>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521E0">
        <w:rPr>
          <w:rFonts w:ascii="Times New Roman" w:eastAsia="Calibri" w:hAnsi="Times New Roman" w:cs="Times New Roman"/>
          <w:sz w:val="28"/>
          <w:szCs w:val="28"/>
          <w:lang w:eastAsia="en-US"/>
        </w:rPr>
        <w:t>в Приложении № 14 «Источники финансирования дефицита ме</w:t>
      </w:r>
      <w:r>
        <w:rPr>
          <w:rFonts w:ascii="Times New Roman" w:eastAsia="Calibri" w:hAnsi="Times New Roman" w:cs="Times New Roman"/>
          <w:sz w:val="28"/>
          <w:szCs w:val="28"/>
          <w:lang w:eastAsia="en-US"/>
        </w:rPr>
        <w:t>стного бюджета» не верно указаны:</w:t>
      </w:r>
      <w:r w:rsidRPr="000521E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плановые назначения по доходам и расходам,</w:t>
      </w:r>
      <w:r w:rsidRPr="000521E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w:t>
      </w:r>
      <w:r w:rsidRPr="000521E0">
        <w:rPr>
          <w:rFonts w:ascii="Times New Roman" w:eastAsia="Calibri" w:hAnsi="Times New Roman" w:cs="Times New Roman"/>
          <w:sz w:val="28"/>
          <w:szCs w:val="28"/>
          <w:lang w:eastAsia="en-US"/>
        </w:rPr>
        <w:t>сточники финансировани</w:t>
      </w:r>
      <w:r>
        <w:rPr>
          <w:rFonts w:ascii="Times New Roman" w:eastAsia="Calibri" w:hAnsi="Times New Roman" w:cs="Times New Roman"/>
          <w:sz w:val="28"/>
          <w:szCs w:val="28"/>
          <w:lang w:eastAsia="en-US"/>
        </w:rPr>
        <w:t>я дефицита бюджета;</w:t>
      </w:r>
    </w:p>
    <w:p w14:paraId="270B0430" w14:textId="2DE0DCC5" w:rsidR="009A7859" w:rsidRDefault="009A7859" w:rsidP="009A7859">
      <w:pPr>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 Решениям</w:t>
      </w:r>
      <w:r w:rsidRPr="009A785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отсутствуют следующие Приложения: </w:t>
      </w:r>
    </w:p>
    <w:p w14:paraId="43BC88D4" w14:textId="6A02D06F" w:rsidR="009A7859" w:rsidRDefault="009A7859" w:rsidP="009A7859">
      <w:pPr>
        <w:spacing w:after="0" w:line="240" w:lineRule="auto"/>
        <w:ind w:firstLine="564"/>
        <w:jc w:val="both"/>
        <w:rPr>
          <w:rFonts w:ascii="Times New Roman" w:eastAsia="Calibri" w:hAnsi="Times New Roman" w:cs="Times New Roman"/>
          <w:sz w:val="28"/>
          <w:szCs w:val="28"/>
          <w:lang w:eastAsia="en-US"/>
        </w:rPr>
      </w:pPr>
      <w:r w:rsidRPr="009A7859">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00E57F5E">
        <w:rPr>
          <w:rFonts w:ascii="Times New Roman" w:eastAsia="Calibri" w:hAnsi="Times New Roman" w:cs="Times New Roman"/>
          <w:sz w:val="28"/>
          <w:szCs w:val="28"/>
          <w:lang w:eastAsia="en-US"/>
        </w:rPr>
        <w:t>п</w:t>
      </w:r>
      <w:r w:rsidRPr="009A7859">
        <w:rPr>
          <w:rFonts w:ascii="Times New Roman" w:eastAsia="Calibri" w:hAnsi="Times New Roman" w:cs="Times New Roman"/>
          <w:sz w:val="28"/>
          <w:szCs w:val="28"/>
          <w:lang w:eastAsia="en-US"/>
        </w:rPr>
        <w:t xml:space="preserve">рогноз поступления налоговых и неналоговых доходов бюджета МО-СП </w:t>
      </w:r>
      <w:r>
        <w:rPr>
          <w:rFonts w:ascii="Times New Roman" w:eastAsia="Calibri" w:hAnsi="Times New Roman" w:cs="Times New Roman"/>
          <w:sz w:val="28"/>
          <w:szCs w:val="28"/>
          <w:lang w:eastAsia="en-US"/>
        </w:rPr>
        <w:t>на 2021 год;</w:t>
      </w:r>
    </w:p>
    <w:p w14:paraId="35DD1A44" w14:textId="006FAF73" w:rsidR="009A7859" w:rsidRPr="009A7859" w:rsidRDefault="009A7859" w:rsidP="009A7859">
      <w:pPr>
        <w:spacing w:after="0" w:line="240" w:lineRule="auto"/>
        <w:ind w:firstLine="564"/>
        <w:jc w:val="both"/>
        <w:rPr>
          <w:rFonts w:ascii="Times New Roman" w:eastAsia="Calibri" w:hAnsi="Times New Roman" w:cs="Times New Roman"/>
          <w:sz w:val="28"/>
          <w:szCs w:val="28"/>
          <w:lang w:eastAsia="en-US"/>
        </w:rPr>
      </w:pPr>
      <w:r w:rsidRPr="009A7859">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Pr="009A7859">
        <w:rPr>
          <w:rFonts w:ascii="Times New Roman" w:eastAsia="Calibri" w:hAnsi="Times New Roman" w:cs="Times New Roman"/>
          <w:sz w:val="28"/>
          <w:szCs w:val="28"/>
          <w:lang w:eastAsia="en-US"/>
        </w:rPr>
        <w:t>распределение бюджетных ассигнований по разделам, подразделам классификации расходов бюджета на 2021 год;</w:t>
      </w:r>
    </w:p>
    <w:p w14:paraId="7E4578B8" w14:textId="7D51E0C4" w:rsidR="009A7859" w:rsidRPr="009A7859" w:rsidRDefault="009A7859" w:rsidP="009A7859">
      <w:pPr>
        <w:spacing w:after="0" w:line="240" w:lineRule="auto"/>
        <w:ind w:firstLine="564"/>
        <w:jc w:val="both"/>
        <w:rPr>
          <w:rFonts w:ascii="Times New Roman" w:eastAsia="Calibri" w:hAnsi="Times New Roman" w:cs="Times New Roman"/>
          <w:sz w:val="28"/>
          <w:szCs w:val="28"/>
          <w:lang w:eastAsia="en-US"/>
        </w:rPr>
      </w:pPr>
      <w:r w:rsidRPr="009A7859">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Pr="009A7859">
        <w:rPr>
          <w:rFonts w:ascii="Times New Roman" w:eastAsia="Calibri" w:hAnsi="Times New Roman" w:cs="Times New Roman"/>
          <w:sz w:val="28"/>
          <w:szCs w:val="28"/>
          <w:lang w:eastAsia="en-US"/>
        </w:rPr>
        <w:t xml:space="preserve">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бюджета на 2021 год; </w:t>
      </w:r>
    </w:p>
    <w:p w14:paraId="4A3518C3" w14:textId="0B668045" w:rsidR="009A7859" w:rsidRDefault="009A7859" w:rsidP="009A7859">
      <w:pPr>
        <w:spacing w:after="0" w:line="240" w:lineRule="auto"/>
        <w:ind w:firstLine="564"/>
        <w:jc w:val="both"/>
        <w:rPr>
          <w:rFonts w:ascii="Times New Roman" w:eastAsia="Calibri" w:hAnsi="Times New Roman" w:cs="Times New Roman"/>
          <w:sz w:val="28"/>
          <w:szCs w:val="28"/>
          <w:lang w:eastAsia="en-US"/>
        </w:rPr>
      </w:pPr>
      <w:r w:rsidRPr="009A7859">
        <w:rPr>
          <w:rFonts w:ascii="Times New Roman" w:eastAsia="Calibri" w:hAnsi="Times New Roman" w:cs="Times New Roman"/>
          <w:b/>
          <w:sz w:val="28"/>
          <w:szCs w:val="28"/>
          <w:lang w:eastAsia="en-US"/>
        </w:rPr>
        <w:t>∙</w:t>
      </w:r>
      <w:r>
        <w:rPr>
          <w:rFonts w:ascii="Times New Roman" w:eastAsia="Calibri" w:hAnsi="Times New Roman" w:cs="Times New Roman"/>
          <w:sz w:val="28"/>
          <w:szCs w:val="28"/>
          <w:lang w:eastAsia="en-US"/>
        </w:rPr>
        <w:t xml:space="preserve"> </w:t>
      </w:r>
      <w:r w:rsidRPr="009A7859">
        <w:rPr>
          <w:rFonts w:ascii="Times New Roman" w:eastAsia="Calibri" w:hAnsi="Times New Roman" w:cs="Times New Roman"/>
          <w:sz w:val="28"/>
          <w:szCs w:val="28"/>
          <w:lang w:eastAsia="en-US"/>
        </w:rPr>
        <w:t>ведомственная структура расходов на 2021 год.</w:t>
      </w:r>
    </w:p>
    <w:p w14:paraId="76539FE5" w14:textId="0095706B" w:rsidR="00E260C5" w:rsidRDefault="00E260C5" w:rsidP="009A7859">
      <w:pPr>
        <w:spacing w:after="0" w:line="240" w:lineRule="auto"/>
        <w:ind w:firstLine="564"/>
        <w:jc w:val="both"/>
        <w:rPr>
          <w:rFonts w:ascii="Times New Roman" w:eastAsia="Calibri" w:hAnsi="Times New Roman" w:cs="Times New Roman"/>
          <w:sz w:val="28"/>
          <w:szCs w:val="28"/>
          <w:lang w:eastAsia="en-US"/>
        </w:rPr>
      </w:pPr>
    </w:p>
    <w:p w14:paraId="20633251" w14:textId="21E7A0A2" w:rsidR="008C1928" w:rsidRPr="008C1928" w:rsidRDefault="00FB538C" w:rsidP="00E260C5">
      <w:pPr>
        <w:spacing w:after="0" w:line="240" w:lineRule="auto"/>
        <w:ind w:firstLine="564"/>
        <w:jc w:val="both"/>
        <w:rPr>
          <w:rFonts w:ascii="Times New Roman" w:eastAsia="Times New Roman" w:hAnsi="Times New Roman" w:cs="Times New Roman"/>
          <w:b/>
          <w:color w:val="000000"/>
          <w:sz w:val="28"/>
          <w:szCs w:val="28"/>
        </w:rPr>
      </w:pPr>
      <w:r>
        <w:rPr>
          <w:rFonts w:ascii="Times New Roman" w:eastAsia="Calibri" w:hAnsi="Times New Roman" w:cs="Times New Roman"/>
          <w:b/>
          <w:sz w:val="28"/>
          <w:szCs w:val="28"/>
          <w:lang w:eastAsia="en-US"/>
        </w:rPr>
        <w:t>8</w:t>
      </w:r>
      <w:r w:rsidR="00E260C5" w:rsidRPr="008C1928">
        <w:rPr>
          <w:rFonts w:ascii="Times New Roman" w:eastAsia="Calibri" w:hAnsi="Times New Roman" w:cs="Times New Roman"/>
          <w:b/>
          <w:sz w:val="28"/>
          <w:szCs w:val="28"/>
          <w:lang w:eastAsia="en-US"/>
        </w:rPr>
        <w:t>.</w:t>
      </w:r>
      <w:r w:rsidR="00B9597C" w:rsidRPr="008C1928">
        <w:rPr>
          <w:rFonts w:ascii="Times New Roman" w:eastAsia="Calibri" w:hAnsi="Times New Roman" w:cs="Times New Roman"/>
          <w:b/>
          <w:sz w:val="28"/>
          <w:szCs w:val="28"/>
          <w:lang w:eastAsia="en-US"/>
        </w:rPr>
        <w:t xml:space="preserve"> </w:t>
      </w:r>
      <w:r w:rsidR="00E260C5" w:rsidRPr="000521E0">
        <w:rPr>
          <w:rFonts w:ascii="Times New Roman" w:eastAsia="Times New Roman" w:hAnsi="Times New Roman" w:cs="Times New Roman"/>
          <w:b/>
          <w:color w:val="000000"/>
          <w:sz w:val="28"/>
          <w:szCs w:val="28"/>
        </w:rPr>
        <w:t>В нарушение Бюджетного кодекса Российской Федерации</w:t>
      </w:r>
      <w:r w:rsidR="008C1928" w:rsidRPr="008C1928">
        <w:rPr>
          <w:rFonts w:ascii="Times New Roman" w:eastAsia="Times New Roman" w:hAnsi="Times New Roman" w:cs="Times New Roman"/>
          <w:b/>
          <w:color w:val="000000"/>
          <w:sz w:val="28"/>
          <w:szCs w:val="28"/>
        </w:rPr>
        <w:t xml:space="preserve">: </w:t>
      </w:r>
    </w:p>
    <w:p w14:paraId="4DEE5E1E" w14:textId="4FC0BA04" w:rsidR="00E260C5" w:rsidRDefault="008C1928" w:rsidP="00E260C5">
      <w:pPr>
        <w:spacing w:after="0" w:line="240" w:lineRule="auto"/>
        <w:ind w:firstLine="5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утвержденные показатели Решений</w:t>
      </w:r>
      <w:r w:rsidR="00E260C5" w:rsidRPr="000521E0">
        <w:rPr>
          <w:rFonts w:ascii="Times New Roman" w:eastAsia="Times New Roman" w:hAnsi="Times New Roman" w:cs="Times New Roman"/>
          <w:color w:val="000000"/>
          <w:sz w:val="28"/>
          <w:szCs w:val="28"/>
        </w:rPr>
        <w:t xml:space="preserve"> о бюджете</w:t>
      </w:r>
      <w:r w:rsidR="00B9597C">
        <w:rPr>
          <w:rFonts w:ascii="Times New Roman" w:eastAsia="Times New Roman" w:hAnsi="Times New Roman" w:cs="Times New Roman"/>
          <w:color w:val="000000"/>
          <w:sz w:val="28"/>
          <w:szCs w:val="28"/>
        </w:rPr>
        <w:t xml:space="preserve"> (первоначальный вариант, окончательный вариант)</w:t>
      </w:r>
      <w:r w:rsidR="00E260C5" w:rsidRPr="000521E0">
        <w:rPr>
          <w:rFonts w:ascii="Times New Roman" w:eastAsia="Times New Roman" w:hAnsi="Times New Roman" w:cs="Times New Roman"/>
          <w:color w:val="000000"/>
          <w:sz w:val="28"/>
          <w:szCs w:val="28"/>
        </w:rPr>
        <w:t xml:space="preserve"> не соответств</w:t>
      </w:r>
      <w:r>
        <w:rPr>
          <w:rFonts w:ascii="Times New Roman" w:eastAsia="Times New Roman" w:hAnsi="Times New Roman" w:cs="Times New Roman"/>
          <w:color w:val="000000"/>
          <w:sz w:val="28"/>
          <w:szCs w:val="28"/>
        </w:rPr>
        <w:t>уют плановым показателям росписям</w:t>
      </w:r>
      <w:r w:rsidR="00E260C5" w:rsidRPr="000521E0">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асходов бюджета;</w:t>
      </w:r>
    </w:p>
    <w:p w14:paraId="3E9644A5" w14:textId="1344662B" w:rsidR="008C1928" w:rsidRDefault="008C1928" w:rsidP="008C1928">
      <w:pPr>
        <w:spacing w:after="0" w:line="240" w:lineRule="auto"/>
        <w:ind w:firstLine="5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учреждением не сформирована роспись расходов бюд</w:t>
      </w:r>
      <w:r w:rsidR="00FB538C">
        <w:rPr>
          <w:rFonts w:ascii="Times New Roman" w:eastAsia="Times New Roman" w:hAnsi="Times New Roman" w:cs="Times New Roman"/>
          <w:color w:val="000000"/>
          <w:sz w:val="28"/>
          <w:szCs w:val="28"/>
        </w:rPr>
        <w:t>жета по состоянию на 30.12.2020;</w:t>
      </w:r>
    </w:p>
    <w:p w14:paraId="3BCC19E0" w14:textId="77777777" w:rsidR="00FB538C" w:rsidRPr="0024571F" w:rsidRDefault="00FB538C" w:rsidP="00FB538C">
      <w:pPr>
        <w:tabs>
          <w:tab w:val="left" w:pos="0"/>
        </w:tabs>
        <w:spacing w:after="0" w:line="242"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учреждения</w:t>
      </w:r>
      <w:r w:rsidRPr="0024571F">
        <w:rPr>
          <w:rFonts w:ascii="Times New Roman" w:eastAsia="Times New Roman" w:hAnsi="Times New Roman" w:cs="Times New Roman"/>
          <w:color w:val="000000"/>
          <w:sz w:val="28"/>
          <w:szCs w:val="28"/>
        </w:rPr>
        <w:t xml:space="preserve"> не формирует сводную бюджетную роспись расходов (как финансовый орган) </w:t>
      </w:r>
      <w:r w:rsidRPr="0024571F">
        <w:rPr>
          <w:rFonts w:ascii="Times New Roman" w:eastAsia="Calibri" w:hAnsi="Times New Roman" w:cs="Times New Roman"/>
          <w:sz w:val="28"/>
          <w:szCs w:val="28"/>
        </w:rPr>
        <w:t>и бюджетную роспись (как главный распорядитель бюджетных средств).</w:t>
      </w:r>
      <w:r>
        <w:rPr>
          <w:rFonts w:ascii="Times New Roman" w:eastAsia="Calibri" w:hAnsi="Times New Roman" w:cs="Times New Roman"/>
          <w:sz w:val="28"/>
          <w:szCs w:val="28"/>
        </w:rPr>
        <w:t xml:space="preserve"> </w:t>
      </w:r>
      <w:r w:rsidRPr="006F5959">
        <w:rPr>
          <w:rFonts w:ascii="Times New Roman" w:eastAsia="Calibri" w:hAnsi="Times New Roman" w:cs="Times New Roman"/>
          <w:sz w:val="28"/>
          <w:szCs w:val="28"/>
          <w:lang w:eastAsia="en-US"/>
        </w:rPr>
        <w:t xml:space="preserve">На аналогичное замечание указано в ходе внешней проверки </w:t>
      </w:r>
      <w:r w:rsidRPr="006F5959">
        <w:rPr>
          <w:rFonts w:ascii="Times New Roman" w:eastAsia="Times New Roman" w:hAnsi="Times New Roman" w:cs="Times New Roman"/>
          <w:iCs/>
          <w:color w:val="000000"/>
          <w:sz w:val="28"/>
          <w:szCs w:val="28"/>
        </w:rPr>
        <w:t>годового отчета об исполнении бюджета МО-СП за 20</w:t>
      </w:r>
      <w:r>
        <w:rPr>
          <w:rFonts w:ascii="Times New Roman" w:eastAsia="Times New Roman" w:hAnsi="Times New Roman" w:cs="Times New Roman"/>
          <w:iCs/>
          <w:color w:val="000000"/>
          <w:sz w:val="28"/>
          <w:szCs w:val="28"/>
        </w:rPr>
        <w:t>20 год.</w:t>
      </w:r>
    </w:p>
    <w:p w14:paraId="3E810DAF" w14:textId="7558425D" w:rsidR="008C1928" w:rsidRDefault="008C1928" w:rsidP="00205C64">
      <w:pPr>
        <w:spacing w:after="0" w:line="240" w:lineRule="auto"/>
        <w:jc w:val="both"/>
        <w:rPr>
          <w:rFonts w:ascii="Times New Roman" w:eastAsia="Times New Roman" w:hAnsi="Times New Roman" w:cs="Times New Roman"/>
          <w:color w:val="000000"/>
          <w:sz w:val="28"/>
          <w:szCs w:val="28"/>
        </w:rPr>
      </w:pPr>
    </w:p>
    <w:p w14:paraId="336BC4D2" w14:textId="0280EF1B" w:rsidR="008C1928" w:rsidRPr="00205C64" w:rsidRDefault="00FB538C" w:rsidP="008C1928">
      <w:pPr>
        <w:spacing w:after="0" w:line="240" w:lineRule="auto"/>
        <w:ind w:firstLine="56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r w:rsidR="008C1928" w:rsidRPr="008C1928">
        <w:rPr>
          <w:rFonts w:ascii="Times New Roman" w:eastAsia="Times New Roman" w:hAnsi="Times New Roman" w:cs="Times New Roman"/>
          <w:b/>
          <w:color w:val="000000"/>
          <w:sz w:val="28"/>
          <w:szCs w:val="28"/>
        </w:rPr>
        <w:t>.</w:t>
      </w:r>
      <w:r w:rsidR="008C1928">
        <w:rPr>
          <w:rFonts w:ascii="Times New Roman" w:eastAsia="Times New Roman" w:hAnsi="Times New Roman" w:cs="Times New Roman"/>
          <w:color w:val="000000"/>
          <w:sz w:val="28"/>
          <w:szCs w:val="28"/>
        </w:rPr>
        <w:t xml:space="preserve"> </w:t>
      </w:r>
      <w:r w:rsidR="008C1928" w:rsidRPr="00205C64">
        <w:rPr>
          <w:rFonts w:ascii="Times New Roman" w:eastAsia="Times New Roman" w:hAnsi="Times New Roman" w:cs="Times New Roman"/>
          <w:b/>
          <w:color w:val="000000"/>
          <w:sz w:val="28"/>
          <w:szCs w:val="28"/>
        </w:rPr>
        <w:t xml:space="preserve">В ходе проверки </w:t>
      </w:r>
      <w:r w:rsidR="006921B3">
        <w:rPr>
          <w:rFonts w:ascii="Times New Roman" w:eastAsia="Times New Roman" w:hAnsi="Times New Roman" w:cs="Times New Roman"/>
          <w:b/>
          <w:color w:val="000000"/>
          <w:sz w:val="28"/>
          <w:szCs w:val="28"/>
        </w:rPr>
        <w:t>п</w:t>
      </w:r>
      <w:r w:rsidR="008C1928" w:rsidRPr="00205C64">
        <w:rPr>
          <w:rFonts w:ascii="Times New Roman" w:eastAsia="Times New Roman" w:hAnsi="Times New Roman" w:cs="Times New Roman"/>
          <w:b/>
          <w:color w:val="000000"/>
          <w:sz w:val="28"/>
          <w:szCs w:val="28"/>
        </w:rPr>
        <w:t xml:space="preserve">роектов </w:t>
      </w:r>
      <w:r w:rsidR="008C1928" w:rsidRPr="00205C64">
        <w:rPr>
          <w:rFonts w:ascii="Times New Roman" w:eastAsia="Calibri" w:hAnsi="Times New Roman" w:cs="Times New Roman"/>
          <w:b/>
          <w:sz w:val="28"/>
          <w:szCs w:val="28"/>
          <w:lang w:eastAsia="en-US"/>
        </w:rPr>
        <w:t>Решени</w:t>
      </w:r>
      <w:r w:rsidR="006921B3">
        <w:rPr>
          <w:rFonts w:ascii="Times New Roman" w:eastAsia="Calibri" w:hAnsi="Times New Roman" w:cs="Times New Roman"/>
          <w:b/>
          <w:sz w:val="28"/>
          <w:szCs w:val="28"/>
          <w:lang w:eastAsia="en-US"/>
        </w:rPr>
        <w:t>й</w:t>
      </w:r>
      <w:r w:rsidR="008C1928" w:rsidRPr="00205C64">
        <w:rPr>
          <w:rFonts w:ascii="Times New Roman" w:eastAsia="Calibri" w:hAnsi="Times New Roman" w:cs="Times New Roman"/>
          <w:b/>
          <w:sz w:val="28"/>
          <w:szCs w:val="28"/>
          <w:lang w:eastAsia="en-US"/>
        </w:rPr>
        <w:t xml:space="preserve"> об исполнении бюджетов</w:t>
      </w:r>
      <w:r w:rsidR="008C1928" w:rsidRPr="0024571F">
        <w:rPr>
          <w:rFonts w:ascii="Times New Roman" w:eastAsia="Calibri" w:hAnsi="Times New Roman" w:cs="Times New Roman"/>
          <w:b/>
          <w:sz w:val="28"/>
          <w:szCs w:val="28"/>
          <w:lang w:eastAsia="en-US"/>
        </w:rPr>
        <w:t xml:space="preserve"> МО-СП</w:t>
      </w:r>
      <w:r w:rsidR="008C1928" w:rsidRPr="00205C64">
        <w:rPr>
          <w:rFonts w:ascii="Times New Roman" w:eastAsia="Times New Roman" w:hAnsi="Times New Roman" w:cs="Times New Roman"/>
          <w:b/>
          <w:color w:val="000000"/>
          <w:sz w:val="28"/>
          <w:szCs w:val="28"/>
        </w:rPr>
        <w:t xml:space="preserve"> установлено:</w:t>
      </w:r>
    </w:p>
    <w:p w14:paraId="02302DAF" w14:textId="63409F04" w:rsidR="008C1928" w:rsidRDefault="008C1928" w:rsidP="008C192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Calibri" w:hAnsi="Times New Roman" w:cs="Times New Roman"/>
          <w:sz w:val="28"/>
          <w:szCs w:val="28"/>
          <w:lang w:eastAsia="en-US"/>
        </w:rPr>
        <w:t>в</w:t>
      </w:r>
      <w:r w:rsidRPr="0024571F">
        <w:rPr>
          <w:rFonts w:ascii="Times New Roman" w:eastAsia="Calibri" w:hAnsi="Times New Roman" w:cs="Times New Roman"/>
          <w:sz w:val="28"/>
          <w:szCs w:val="28"/>
          <w:lang w:eastAsia="en-US"/>
        </w:rPr>
        <w:t xml:space="preserve"> нарушение Бюджетного</w:t>
      </w:r>
      <w:r>
        <w:rPr>
          <w:rFonts w:ascii="Times New Roman" w:eastAsia="Calibri" w:hAnsi="Times New Roman" w:cs="Times New Roman"/>
          <w:sz w:val="28"/>
          <w:szCs w:val="28"/>
          <w:lang w:eastAsia="en-US"/>
        </w:rPr>
        <w:t xml:space="preserve"> кодекса Российской Федерации проект</w:t>
      </w:r>
      <w:r w:rsidRPr="0024571F">
        <w:rPr>
          <w:rFonts w:ascii="Times New Roman" w:eastAsia="Calibri" w:hAnsi="Times New Roman" w:cs="Times New Roman"/>
          <w:sz w:val="28"/>
          <w:szCs w:val="28"/>
          <w:lang w:eastAsia="en-US"/>
        </w:rPr>
        <w:t xml:space="preserve"> Решения об исполнении бюджета </w:t>
      </w:r>
      <w:r>
        <w:rPr>
          <w:rFonts w:ascii="Times New Roman" w:eastAsia="Calibri" w:hAnsi="Times New Roman" w:cs="Times New Roman"/>
          <w:sz w:val="28"/>
          <w:szCs w:val="28"/>
          <w:lang w:eastAsia="en-US"/>
        </w:rPr>
        <w:t>не содержит</w:t>
      </w:r>
      <w:r w:rsidR="009027C0">
        <w:rPr>
          <w:rFonts w:ascii="Times New Roman" w:eastAsia="Calibri" w:hAnsi="Times New Roman" w:cs="Times New Roman"/>
          <w:sz w:val="28"/>
          <w:szCs w:val="28"/>
        </w:rPr>
        <w:t xml:space="preserve"> В</w:t>
      </w:r>
      <w:r>
        <w:rPr>
          <w:rFonts w:ascii="Times New Roman" w:eastAsia="Calibri" w:hAnsi="Times New Roman" w:cs="Times New Roman"/>
          <w:sz w:val="28"/>
          <w:szCs w:val="28"/>
        </w:rPr>
        <w:t>едомственную структуру</w:t>
      </w:r>
      <w:r w:rsidRPr="0024571F">
        <w:rPr>
          <w:rFonts w:ascii="Times New Roman" w:eastAsia="Calibri" w:hAnsi="Times New Roman" w:cs="Times New Roman"/>
          <w:sz w:val="28"/>
          <w:szCs w:val="28"/>
        </w:rPr>
        <w:t xml:space="preserve"> расхо</w:t>
      </w:r>
      <w:r>
        <w:rPr>
          <w:rFonts w:ascii="Times New Roman" w:eastAsia="Calibri" w:hAnsi="Times New Roman" w:cs="Times New Roman"/>
          <w:sz w:val="28"/>
          <w:szCs w:val="28"/>
        </w:rPr>
        <w:t>дов бюджета сельских поселений;</w:t>
      </w:r>
    </w:p>
    <w:p w14:paraId="36C687D6" w14:textId="66B13B1F" w:rsidR="008C1928" w:rsidRPr="008C1928" w:rsidRDefault="008C1928" w:rsidP="00205C64">
      <w:pPr>
        <w:autoSpaceDE w:val="0"/>
        <w:autoSpaceDN w:val="0"/>
        <w:adjustRightInd w:val="0"/>
        <w:spacing w:after="0" w:line="240" w:lineRule="auto"/>
        <w:ind w:firstLine="56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r w:rsidRPr="008C1928">
        <w:rPr>
          <w:rFonts w:ascii="Times New Roman" w:eastAsia="Calibri" w:hAnsi="Times New Roman" w:cs="Times New Roman"/>
          <w:sz w:val="28"/>
          <w:szCs w:val="28"/>
          <w:lang w:eastAsia="en-US"/>
        </w:rPr>
        <w:t>в текстовой части</w:t>
      </w:r>
      <w:r w:rsidR="00205C64">
        <w:rPr>
          <w:rFonts w:ascii="Times New Roman" w:eastAsia="Calibri" w:hAnsi="Times New Roman" w:cs="Times New Roman"/>
          <w:sz w:val="28"/>
          <w:szCs w:val="28"/>
          <w:lang w:eastAsia="en-US"/>
        </w:rPr>
        <w:t>, а также в Приложениях</w:t>
      </w:r>
      <w:r w:rsidRPr="008C1928">
        <w:rPr>
          <w:rFonts w:ascii="Times New Roman" w:eastAsia="Calibri" w:hAnsi="Times New Roman" w:cs="Times New Roman"/>
          <w:sz w:val="28"/>
          <w:szCs w:val="28"/>
          <w:lang w:eastAsia="en-US"/>
        </w:rPr>
        <w:t xml:space="preserve"> проекта Решени</w:t>
      </w:r>
      <w:r w:rsidR="006921B3">
        <w:rPr>
          <w:rFonts w:ascii="Times New Roman" w:eastAsia="Calibri" w:hAnsi="Times New Roman" w:cs="Times New Roman"/>
          <w:sz w:val="28"/>
          <w:szCs w:val="28"/>
          <w:lang w:eastAsia="en-US"/>
        </w:rPr>
        <w:t>й</w:t>
      </w:r>
      <w:bookmarkStart w:id="0" w:name="_GoBack"/>
      <w:bookmarkEnd w:id="0"/>
      <w:r w:rsidRPr="008C1928">
        <w:rPr>
          <w:rFonts w:ascii="Times New Roman" w:eastAsia="Calibri" w:hAnsi="Times New Roman" w:cs="Times New Roman"/>
          <w:sz w:val="28"/>
          <w:szCs w:val="28"/>
          <w:lang w:eastAsia="en-US"/>
        </w:rPr>
        <w:t xml:space="preserve"> об исполнении </w:t>
      </w:r>
      <w:r w:rsidR="00205C64" w:rsidRPr="008C1928">
        <w:rPr>
          <w:rFonts w:ascii="Times New Roman" w:eastAsia="Calibri" w:hAnsi="Times New Roman" w:cs="Times New Roman"/>
          <w:sz w:val="28"/>
          <w:szCs w:val="28"/>
          <w:lang w:eastAsia="en-US"/>
        </w:rPr>
        <w:t xml:space="preserve">бюджета </w:t>
      </w:r>
      <w:r w:rsidR="00205C64">
        <w:rPr>
          <w:rFonts w:ascii="Times New Roman" w:eastAsia="Calibri" w:hAnsi="Times New Roman" w:cs="Times New Roman"/>
          <w:color w:val="202124"/>
          <w:sz w:val="28"/>
          <w:szCs w:val="28"/>
          <w:shd w:val="clear" w:color="auto" w:fill="FFFFFF"/>
          <w:lang w:eastAsia="en-US"/>
        </w:rPr>
        <w:t>суммы по поступившим доходам и кассовые расходы не соответствуют показателям отчета об исполнении бюджета ф.0503117;</w:t>
      </w:r>
      <w:r w:rsidR="00205C64">
        <w:rPr>
          <w:rFonts w:ascii="Times New Roman" w:eastAsia="Calibri" w:hAnsi="Times New Roman" w:cs="Times New Roman"/>
          <w:sz w:val="28"/>
          <w:szCs w:val="28"/>
          <w:lang w:eastAsia="en-US"/>
        </w:rPr>
        <w:t xml:space="preserve"> </w:t>
      </w:r>
    </w:p>
    <w:p w14:paraId="189D27C0" w14:textId="06414261" w:rsidR="008C1928" w:rsidRDefault="00FB538C" w:rsidP="008C1928">
      <w:pPr>
        <w:autoSpaceDE w:val="0"/>
        <w:autoSpaceDN w:val="0"/>
        <w:adjustRightInd w:val="0"/>
        <w:spacing w:after="0" w:line="240" w:lineRule="auto"/>
        <w:ind w:firstLine="564"/>
        <w:jc w:val="both"/>
        <w:rPr>
          <w:rFonts w:ascii="Times New Roman" w:eastAsia="Calibri" w:hAnsi="Times New Roman" w:cs="Times New Roman"/>
          <w:color w:val="202124"/>
          <w:sz w:val="28"/>
          <w:szCs w:val="28"/>
          <w:shd w:val="clear" w:color="auto" w:fill="FFFFFF"/>
          <w:lang w:eastAsia="en-US"/>
        </w:rPr>
      </w:pPr>
      <w:r>
        <w:rPr>
          <w:rFonts w:ascii="Times New Roman" w:eastAsia="Calibri" w:hAnsi="Times New Roman" w:cs="Times New Roman"/>
          <w:sz w:val="28"/>
          <w:szCs w:val="28"/>
          <w:lang w:eastAsia="en-US"/>
        </w:rPr>
        <w:t xml:space="preserve">- </w:t>
      </w:r>
      <w:r w:rsidR="008C1928" w:rsidRPr="008C1928">
        <w:rPr>
          <w:rFonts w:ascii="Times New Roman" w:eastAsia="Calibri" w:hAnsi="Times New Roman" w:cs="Times New Roman"/>
          <w:sz w:val="28"/>
          <w:szCs w:val="28"/>
          <w:lang w:eastAsia="en-US"/>
        </w:rPr>
        <w:t xml:space="preserve">не верно указан </w:t>
      </w:r>
      <w:r w:rsidR="008C1928" w:rsidRPr="008C1928">
        <w:rPr>
          <w:rFonts w:ascii="Times New Roman" w:eastAsia="Calibri" w:hAnsi="Times New Roman" w:cs="Times New Roman"/>
          <w:color w:val="202124"/>
          <w:sz w:val="28"/>
          <w:szCs w:val="28"/>
          <w:shd w:val="clear" w:color="auto" w:fill="FFFFFF"/>
          <w:lang w:eastAsia="en-US"/>
        </w:rPr>
        <w:t>конечный финансовый результат деятельности сельского поселения «</w:t>
      </w:r>
      <w:r>
        <w:rPr>
          <w:rFonts w:ascii="Times New Roman" w:eastAsia="Calibri" w:hAnsi="Times New Roman" w:cs="Times New Roman"/>
          <w:color w:val="202124"/>
          <w:sz w:val="28"/>
          <w:szCs w:val="28"/>
          <w:shd w:val="clear" w:color="auto" w:fill="FFFFFF"/>
          <w:lang w:eastAsia="en-US"/>
        </w:rPr>
        <w:t xml:space="preserve">профицит», вместо </w:t>
      </w:r>
      <w:r w:rsidRPr="008C1928">
        <w:rPr>
          <w:rFonts w:ascii="Times New Roman" w:eastAsia="Calibri" w:hAnsi="Times New Roman" w:cs="Times New Roman"/>
          <w:color w:val="202124"/>
          <w:sz w:val="28"/>
          <w:szCs w:val="28"/>
          <w:shd w:val="clear" w:color="auto" w:fill="FFFFFF"/>
          <w:lang w:eastAsia="en-US"/>
        </w:rPr>
        <w:t>«</w:t>
      </w:r>
      <w:r>
        <w:rPr>
          <w:rFonts w:ascii="Times New Roman" w:eastAsia="Calibri" w:hAnsi="Times New Roman" w:cs="Times New Roman"/>
          <w:color w:val="202124"/>
          <w:sz w:val="28"/>
          <w:szCs w:val="28"/>
          <w:shd w:val="clear" w:color="auto" w:fill="FFFFFF"/>
          <w:lang w:eastAsia="en-US"/>
        </w:rPr>
        <w:t>дефицит»;</w:t>
      </w:r>
    </w:p>
    <w:p w14:paraId="0717253A" w14:textId="726D1C70" w:rsidR="008C1928" w:rsidRDefault="008C1928" w:rsidP="00205C64">
      <w:pPr>
        <w:autoSpaceDE w:val="0"/>
        <w:autoSpaceDN w:val="0"/>
        <w:adjustRightInd w:val="0"/>
        <w:spacing w:after="0" w:line="240" w:lineRule="auto"/>
        <w:ind w:firstLine="564"/>
        <w:jc w:val="both"/>
        <w:rPr>
          <w:rFonts w:ascii="Times New Roman" w:eastAsia="Calibri" w:hAnsi="Times New Roman" w:cs="Times New Roman"/>
          <w:sz w:val="28"/>
          <w:szCs w:val="28"/>
          <w:lang w:eastAsia="en-US"/>
        </w:rPr>
      </w:pPr>
      <w:r w:rsidRPr="008C1928">
        <w:rPr>
          <w:rFonts w:ascii="Times New Roman" w:eastAsia="Calibri" w:hAnsi="Times New Roman" w:cs="Times New Roman"/>
          <w:sz w:val="28"/>
          <w:szCs w:val="28"/>
          <w:lang w:eastAsia="en-US"/>
        </w:rPr>
        <w:t>- не верно отражены фактические расходы на оплату труда</w:t>
      </w:r>
      <w:r w:rsidR="00205C64">
        <w:rPr>
          <w:rFonts w:ascii="Times New Roman" w:eastAsia="Calibri" w:hAnsi="Times New Roman" w:cs="Times New Roman"/>
          <w:sz w:val="28"/>
          <w:szCs w:val="28"/>
          <w:lang w:eastAsia="en-US"/>
        </w:rPr>
        <w:t xml:space="preserve"> муниципальных служащих.</w:t>
      </w:r>
    </w:p>
    <w:p w14:paraId="5EE8F02B" w14:textId="1426A2C7" w:rsidR="00205C64" w:rsidRDefault="00205C64" w:rsidP="00205C64">
      <w:pPr>
        <w:autoSpaceDE w:val="0"/>
        <w:autoSpaceDN w:val="0"/>
        <w:adjustRightInd w:val="0"/>
        <w:spacing w:after="0" w:line="240" w:lineRule="auto"/>
        <w:ind w:firstLine="564"/>
        <w:jc w:val="both"/>
        <w:rPr>
          <w:rFonts w:ascii="Times New Roman" w:eastAsia="Calibri" w:hAnsi="Times New Roman" w:cs="Times New Roman"/>
          <w:sz w:val="28"/>
          <w:szCs w:val="28"/>
          <w:lang w:eastAsia="en-US"/>
        </w:rPr>
      </w:pPr>
    </w:p>
    <w:p w14:paraId="23B14BA7" w14:textId="4D6F8987" w:rsidR="00205C64" w:rsidRDefault="00205C64" w:rsidP="00205C64">
      <w:pPr>
        <w:autoSpaceDE w:val="0"/>
        <w:autoSpaceDN w:val="0"/>
        <w:adjustRightInd w:val="0"/>
        <w:spacing w:after="0" w:line="240" w:lineRule="auto"/>
        <w:ind w:firstLine="540"/>
        <w:jc w:val="both"/>
        <w:rPr>
          <w:rFonts w:ascii="Times New Roman" w:eastAsia="Calibri" w:hAnsi="Times New Roman" w:cs="Times New Roman"/>
          <w:sz w:val="28"/>
          <w:szCs w:val="28"/>
        </w:rPr>
      </w:pPr>
      <w:r w:rsidRPr="00205C64">
        <w:rPr>
          <w:rFonts w:ascii="Times New Roman" w:eastAsia="Calibri" w:hAnsi="Times New Roman" w:cs="Times New Roman"/>
          <w:b/>
          <w:sz w:val="28"/>
          <w:szCs w:val="28"/>
          <w:lang w:eastAsia="en-US"/>
        </w:rPr>
        <w:lastRenderedPageBreak/>
        <w:t xml:space="preserve">10. </w:t>
      </w:r>
      <w:r w:rsidRPr="00205C64">
        <w:rPr>
          <w:rFonts w:ascii="Times New Roman" w:eastAsia="Calibri" w:hAnsi="Times New Roman" w:cs="Times New Roman"/>
          <w:sz w:val="28"/>
          <w:szCs w:val="28"/>
        </w:rPr>
        <w:t>В нарушение</w:t>
      </w:r>
      <w:r>
        <w:rPr>
          <w:rFonts w:ascii="Times New Roman" w:eastAsia="Calibri" w:hAnsi="Times New Roman" w:cs="Times New Roman"/>
          <w:sz w:val="28"/>
          <w:szCs w:val="28"/>
        </w:rPr>
        <w:t xml:space="preserve"> приказа № 191н в </w:t>
      </w:r>
      <w:r w:rsidRPr="00205C64">
        <w:rPr>
          <w:rFonts w:ascii="Times New Roman" w:eastAsia="Calibri" w:hAnsi="Times New Roman" w:cs="Times New Roman"/>
          <w:sz w:val="28"/>
          <w:szCs w:val="28"/>
        </w:rPr>
        <w:t>Сведениях о кредиторской и дебиторской задолженности (ф. 0503169) не указаны причины образования просроченной дебиторской учреждения согласно перечню кодов и наименований причин, повлиявших на образование просроченн</w:t>
      </w:r>
      <w:r>
        <w:rPr>
          <w:rFonts w:ascii="Times New Roman" w:eastAsia="Calibri" w:hAnsi="Times New Roman" w:cs="Times New Roman"/>
          <w:sz w:val="28"/>
          <w:szCs w:val="28"/>
        </w:rPr>
        <w:t xml:space="preserve">ой дебиторской задолженности. </w:t>
      </w:r>
    </w:p>
    <w:p w14:paraId="4AFBD875" w14:textId="10CAD38E" w:rsidR="00205C64" w:rsidRDefault="00205C64" w:rsidP="00205C64">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293F750D" w14:textId="01CEDCC8" w:rsidR="00205C64" w:rsidRPr="00205C64" w:rsidRDefault="00205C64" w:rsidP="00205C64">
      <w:pPr>
        <w:spacing w:after="0" w:line="240" w:lineRule="auto"/>
        <w:ind w:firstLine="567"/>
        <w:jc w:val="both"/>
        <w:rPr>
          <w:rFonts w:ascii="Times New Roman" w:eastAsia="Calibri" w:hAnsi="Times New Roman" w:cs="Times New Roman"/>
          <w:b/>
          <w:sz w:val="28"/>
          <w:szCs w:val="28"/>
          <w:lang w:eastAsia="en-US"/>
        </w:rPr>
      </w:pPr>
      <w:r w:rsidRPr="00205C64">
        <w:rPr>
          <w:rFonts w:ascii="Times New Roman" w:eastAsia="Calibri" w:hAnsi="Times New Roman" w:cs="Times New Roman"/>
          <w:b/>
          <w:sz w:val="28"/>
          <w:szCs w:val="28"/>
        </w:rPr>
        <w:t>11</w:t>
      </w:r>
      <w:r>
        <w:rPr>
          <w:rFonts w:ascii="Times New Roman" w:eastAsia="Calibri" w:hAnsi="Times New Roman" w:cs="Times New Roman"/>
          <w:sz w:val="28"/>
          <w:szCs w:val="28"/>
        </w:rPr>
        <w:t xml:space="preserve">. </w:t>
      </w:r>
      <w:r w:rsidRPr="00205C64">
        <w:rPr>
          <w:rFonts w:ascii="Times New Roman" w:eastAsia="Times New Roman" w:hAnsi="Times New Roman" w:cs="Times New Roman"/>
          <w:color w:val="00000A"/>
          <w:kern w:val="1"/>
          <w:sz w:val="28"/>
          <w:szCs w:val="28"/>
          <w:lang w:eastAsia="ar-SA"/>
        </w:rPr>
        <w:t>«</w:t>
      </w:r>
      <w:r w:rsidRPr="00205C64">
        <w:rPr>
          <w:rFonts w:ascii="Times New Roman" w:eastAsia="Calibri" w:hAnsi="Times New Roman" w:cs="Times New Roman"/>
          <w:sz w:val="28"/>
          <w:szCs w:val="28"/>
        </w:rPr>
        <w:t>Инвентаризационная опись (сличительная ведомость) по объектам нефинансовых активов»</w:t>
      </w:r>
      <w:r>
        <w:rPr>
          <w:rFonts w:ascii="Times New Roman" w:eastAsia="Calibri" w:hAnsi="Times New Roman" w:cs="Times New Roman"/>
          <w:sz w:val="28"/>
          <w:szCs w:val="28"/>
        </w:rPr>
        <w:t xml:space="preserve"> ф.0504087 оформляется в нарушение </w:t>
      </w:r>
      <w:r w:rsidRPr="00205C64">
        <w:rPr>
          <w:rFonts w:ascii="Times New Roman" w:eastAsia="Calibri" w:hAnsi="Times New Roman" w:cs="Times New Roman"/>
          <w:sz w:val="28"/>
          <w:szCs w:val="28"/>
          <w:lang w:eastAsia="en-US"/>
        </w:rPr>
        <w:t xml:space="preserve">приказа </w:t>
      </w:r>
      <w:r w:rsidRPr="00205C64">
        <w:rPr>
          <w:rFonts w:ascii="Times New Roman" w:eastAsia="Calibri" w:hAnsi="Times New Roman" w:cs="Times New Roman"/>
          <w:bCs/>
          <w:sz w:val="28"/>
          <w:szCs w:val="28"/>
          <w:lang w:eastAsia="en-US"/>
        </w:rPr>
        <w:t>Министерства финансов Российской Федерации от 30.03.2015 № 52н «Об утверждении форм первичных учётных документов и регистров бухгалтерского учёта,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eastAsia="Calibri" w:hAnsi="Times New Roman" w:cs="Times New Roman"/>
          <w:bCs/>
          <w:sz w:val="28"/>
          <w:szCs w:val="28"/>
          <w:lang w:eastAsia="en-US"/>
        </w:rPr>
        <w:t xml:space="preserve">. </w:t>
      </w:r>
      <w:r w:rsidRPr="00A27A89">
        <w:rPr>
          <w:rFonts w:ascii="Times New Roman" w:eastAsia="Times New Roman" w:hAnsi="Times New Roman" w:cs="Times New Roman"/>
          <w:sz w:val="28"/>
          <w:szCs w:val="28"/>
        </w:rPr>
        <w:t>На аналогичные замечания указано МКУ КСП</w:t>
      </w:r>
      <w:r w:rsidRPr="00A27A89">
        <w:rPr>
          <w:rFonts w:ascii="Times New Roman" w:eastAsia="Times New Roman" w:hAnsi="Times New Roman" w:cs="Times New Roman"/>
          <w:iCs/>
          <w:color w:val="000000"/>
          <w:sz w:val="28"/>
          <w:szCs w:val="28"/>
        </w:rPr>
        <w:t xml:space="preserve"> </w:t>
      </w:r>
      <w:r w:rsidRPr="00A27A89">
        <w:rPr>
          <w:rFonts w:ascii="Times New Roman" w:eastAsia="Times New Roman" w:hAnsi="Times New Roman" w:cs="Times New Roman"/>
          <w:sz w:val="28"/>
          <w:szCs w:val="28"/>
        </w:rPr>
        <w:t xml:space="preserve">в ходе </w:t>
      </w:r>
      <w:r w:rsidR="006F1D18">
        <w:rPr>
          <w:rFonts w:ascii="Times New Roman" w:eastAsia="Times New Roman" w:hAnsi="Times New Roman" w:cs="Times New Roman"/>
          <w:bCs/>
          <w:sz w:val="28"/>
          <w:szCs w:val="28"/>
        </w:rPr>
        <w:t>внешних проверок годовых отчетов</w:t>
      </w:r>
      <w:r w:rsidRPr="00A27A89">
        <w:rPr>
          <w:rFonts w:ascii="Times New Roman" w:eastAsia="Times New Roman" w:hAnsi="Times New Roman" w:cs="Times New Roman"/>
          <w:sz w:val="28"/>
          <w:szCs w:val="28"/>
        </w:rPr>
        <w:t xml:space="preserve"> </w:t>
      </w:r>
      <w:r w:rsidR="006F1D18">
        <w:rPr>
          <w:rFonts w:ascii="Times New Roman" w:eastAsia="Times New Roman" w:hAnsi="Times New Roman" w:cs="Times New Roman"/>
          <w:bCs/>
          <w:sz w:val="28"/>
          <w:szCs w:val="28"/>
        </w:rPr>
        <w:t>об исполнении бюджетов</w:t>
      </w:r>
      <w:r w:rsidR="006F1D18">
        <w:rPr>
          <w:rFonts w:ascii="Times New Roman" w:eastAsia="Times New Roman" w:hAnsi="Times New Roman" w:cs="Times New Roman"/>
          <w:sz w:val="28"/>
          <w:szCs w:val="28"/>
        </w:rPr>
        <w:t xml:space="preserve"> сельских поселений за 2019-2021 годы.</w:t>
      </w:r>
    </w:p>
    <w:p w14:paraId="6C94D406" w14:textId="339FD52B" w:rsidR="006F1D18" w:rsidRPr="00205C64" w:rsidRDefault="006F1D18" w:rsidP="006F1D18">
      <w:pPr>
        <w:spacing w:after="0" w:line="240" w:lineRule="auto"/>
        <w:ind w:firstLine="567"/>
        <w:jc w:val="both"/>
        <w:rPr>
          <w:rFonts w:ascii="Times New Roman" w:eastAsia="Calibri" w:hAnsi="Times New Roman" w:cs="Times New Roman"/>
          <w:b/>
          <w:sz w:val="28"/>
          <w:szCs w:val="28"/>
          <w:lang w:eastAsia="en-US"/>
        </w:rPr>
      </w:pPr>
      <w:r w:rsidRPr="006F1D18">
        <w:rPr>
          <w:rFonts w:ascii="Times New Roman" w:eastAsia="Calibri" w:hAnsi="Times New Roman" w:cs="Times New Roman"/>
          <w:sz w:val="28"/>
          <w:szCs w:val="28"/>
          <w:lang w:eastAsia="en-US"/>
        </w:rPr>
        <w:t xml:space="preserve">В нарушение требований, установленных </w:t>
      </w:r>
      <w:hyperlink r:id="rId10" w:history="1">
        <w:r w:rsidRPr="006F1D18">
          <w:rPr>
            <w:rFonts w:ascii="Times New Roman" w:eastAsia="Calibri" w:hAnsi="Times New Roman" w:cs="Times New Roman"/>
            <w:sz w:val="28"/>
            <w:szCs w:val="28"/>
            <w:lang w:eastAsia="en-US"/>
          </w:rPr>
          <w:t>частью 1 статьи 11</w:t>
        </w:r>
      </w:hyperlink>
      <w:r w:rsidRPr="006F1D18">
        <w:rPr>
          <w:rFonts w:ascii="Times New Roman" w:eastAsia="Calibri" w:hAnsi="Times New Roman" w:cs="Times New Roman"/>
          <w:sz w:val="28"/>
          <w:szCs w:val="28"/>
          <w:lang w:eastAsia="en-US"/>
        </w:rPr>
        <w:t xml:space="preserve"> </w:t>
      </w:r>
      <w:r w:rsidRPr="006F1D18">
        <w:rPr>
          <w:rFonts w:ascii="Times New Roman" w:eastAsia="Calibri" w:hAnsi="Times New Roman" w:cs="Times New Roman"/>
          <w:bCs/>
          <w:sz w:val="28"/>
          <w:szCs w:val="28"/>
          <w:lang w:eastAsia="en-US"/>
        </w:rPr>
        <w:t xml:space="preserve">Федерального закона от 06.12.2011 № 402-ФЗ «О бухгалтерском учёте» (далее – закон № 402-ФЗ), </w:t>
      </w:r>
      <w:hyperlink r:id="rId11" w:history="1">
        <w:r w:rsidRPr="006F1D18">
          <w:rPr>
            <w:rFonts w:ascii="Times New Roman" w:eastAsia="Calibri" w:hAnsi="Times New Roman" w:cs="Times New Roman"/>
            <w:sz w:val="28"/>
            <w:szCs w:val="28"/>
            <w:lang w:eastAsia="en-US"/>
          </w:rPr>
          <w:t>пунктами 79</w:t>
        </w:r>
      </w:hyperlink>
      <w:r w:rsidRPr="006F1D18">
        <w:rPr>
          <w:rFonts w:ascii="Times New Roman" w:eastAsia="Calibri" w:hAnsi="Times New Roman" w:cs="Times New Roman"/>
          <w:sz w:val="28"/>
          <w:szCs w:val="28"/>
          <w:lang w:eastAsia="en-US"/>
        </w:rPr>
        <w:t xml:space="preserve">, </w:t>
      </w:r>
      <w:hyperlink r:id="rId12" w:history="1">
        <w:r w:rsidRPr="006F1D18">
          <w:rPr>
            <w:rFonts w:ascii="Times New Roman" w:eastAsia="Calibri" w:hAnsi="Times New Roman" w:cs="Times New Roman"/>
            <w:sz w:val="28"/>
            <w:szCs w:val="28"/>
            <w:lang w:eastAsia="en-US"/>
          </w:rPr>
          <w:t>80</w:t>
        </w:r>
      </w:hyperlink>
      <w:r w:rsidRPr="006F1D18">
        <w:rPr>
          <w:rFonts w:ascii="Times New Roman" w:eastAsia="Calibri" w:hAnsi="Times New Roman" w:cs="Times New Roman"/>
          <w:sz w:val="28"/>
          <w:szCs w:val="28"/>
          <w:lang w:eastAsia="en-US"/>
        </w:rPr>
        <w:t xml:space="preserve">, </w:t>
      </w:r>
      <w:hyperlink r:id="rId13" w:history="1">
        <w:r w:rsidRPr="006F1D18">
          <w:rPr>
            <w:rFonts w:ascii="Times New Roman" w:eastAsia="Calibri" w:hAnsi="Times New Roman" w:cs="Times New Roman"/>
            <w:sz w:val="28"/>
            <w:szCs w:val="28"/>
            <w:lang w:eastAsia="en-US"/>
          </w:rPr>
          <w:t>82</w:t>
        </w:r>
      </w:hyperlink>
      <w:r w:rsidRPr="006F1D18">
        <w:rPr>
          <w:rFonts w:ascii="Times New Roman" w:eastAsia="Calibri" w:hAnsi="Times New Roman" w:cs="Times New Roman"/>
          <w:sz w:val="28"/>
          <w:szCs w:val="28"/>
          <w:lang w:eastAsia="en-US"/>
        </w:rPr>
        <w:t xml:space="preserve"> </w:t>
      </w:r>
      <w:r w:rsidRPr="006F1D18">
        <w:rPr>
          <w:rFonts w:ascii="Times New Roman" w:eastAsia="Calibri" w:hAnsi="Times New Roman" w:cs="Times New Roman"/>
          <w:bCs/>
          <w:sz w:val="28"/>
          <w:szCs w:val="28"/>
          <w:lang w:eastAsia="en-US"/>
        </w:rPr>
        <w:t xml:space="preserve">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 256н), </w:t>
      </w:r>
      <w:hyperlink r:id="rId14" w:history="1">
        <w:r w:rsidRPr="006F1D18">
          <w:rPr>
            <w:rFonts w:ascii="Times New Roman" w:eastAsia="Calibri" w:hAnsi="Times New Roman" w:cs="Times New Roman"/>
            <w:sz w:val="28"/>
            <w:szCs w:val="28"/>
            <w:lang w:eastAsia="en-US"/>
          </w:rPr>
          <w:t>пунктами 1.3</w:t>
        </w:r>
      </w:hyperlink>
      <w:r w:rsidRPr="006F1D18">
        <w:rPr>
          <w:rFonts w:ascii="Times New Roman" w:eastAsia="Calibri" w:hAnsi="Times New Roman" w:cs="Times New Roman"/>
          <w:sz w:val="28"/>
          <w:szCs w:val="28"/>
          <w:lang w:eastAsia="en-US"/>
        </w:rPr>
        <w:t xml:space="preserve">, </w:t>
      </w:r>
      <w:hyperlink r:id="rId15" w:history="1">
        <w:r w:rsidRPr="006F1D18">
          <w:rPr>
            <w:rFonts w:ascii="Times New Roman" w:eastAsia="Calibri" w:hAnsi="Times New Roman" w:cs="Times New Roman"/>
            <w:sz w:val="28"/>
            <w:szCs w:val="28"/>
            <w:lang w:eastAsia="en-US"/>
          </w:rPr>
          <w:t>1.5</w:t>
        </w:r>
      </w:hyperlink>
      <w:r w:rsidRPr="006F1D18">
        <w:rPr>
          <w:rFonts w:ascii="Times New Roman" w:eastAsia="Calibri" w:hAnsi="Times New Roman" w:cs="Times New Roman"/>
          <w:sz w:val="28"/>
          <w:szCs w:val="28"/>
          <w:lang w:eastAsia="en-US"/>
        </w:rPr>
        <w:t xml:space="preserve"> </w:t>
      </w:r>
      <w:r w:rsidRPr="006F1D18">
        <w:rPr>
          <w:rFonts w:ascii="Times New Roman" w:eastAsia="Calibri" w:hAnsi="Times New Roman" w:cs="Times New Roman"/>
          <w:bCs/>
          <w:sz w:val="28"/>
          <w:szCs w:val="28"/>
          <w:lang w:eastAsia="en-US"/>
        </w:rPr>
        <w:t>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приказ № 49)</w:t>
      </w:r>
      <w:r w:rsidRPr="006F1D18">
        <w:rPr>
          <w:rFonts w:ascii="Times New Roman" w:eastAsia="Calibri" w:hAnsi="Times New Roman" w:cs="Times New Roman"/>
          <w:sz w:val="28"/>
          <w:szCs w:val="28"/>
          <w:lang w:eastAsia="en-US"/>
        </w:rPr>
        <w:t xml:space="preserve"> перед составлением годовой бухгалтерской отчетности не проводилась инвентаризация обязательств. </w:t>
      </w:r>
      <w:r>
        <w:rPr>
          <w:rFonts w:ascii="Times New Roman" w:eastAsia="Calibri" w:hAnsi="Times New Roman" w:cs="Times New Roman"/>
          <w:bCs/>
          <w:sz w:val="28"/>
          <w:szCs w:val="28"/>
          <w:lang w:eastAsia="en-US"/>
        </w:rPr>
        <w:t xml:space="preserve"> </w:t>
      </w:r>
      <w:r w:rsidRPr="00A27A89">
        <w:rPr>
          <w:rFonts w:ascii="Times New Roman" w:eastAsia="Times New Roman" w:hAnsi="Times New Roman" w:cs="Times New Roman"/>
          <w:sz w:val="28"/>
          <w:szCs w:val="28"/>
        </w:rPr>
        <w:t>На аналогичные замечания указано МКУ КСП</w:t>
      </w:r>
      <w:r w:rsidRPr="00A27A89">
        <w:rPr>
          <w:rFonts w:ascii="Times New Roman" w:eastAsia="Times New Roman" w:hAnsi="Times New Roman" w:cs="Times New Roman"/>
          <w:iCs/>
          <w:color w:val="000000"/>
          <w:sz w:val="28"/>
          <w:szCs w:val="28"/>
        </w:rPr>
        <w:t xml:space="preserve"> </w:t>
      </w:r>
      <w:r w:rsidRPr="00A27A89">
        <w:rPr>
          <w:rFonts w:ascii="Times New Roman" w:eastAsia="Times New Roman" w:hAnsi="Times New Roman" w:cs="Times New Roman"/>
          <w:sz w:val="28"/>
          <w:szCs w:val="28"/>
        </w:rPr>
        <w:t xml:space="preserve">в ходе </w:t>
      </w:r>
      <w:r>
        <w:rPr>
          <w:rFonts w:ascii="Times New Roman" w:eastAsia="Times New Roman" w:hAnsi="Times New Roman" w:cs="Times New Roman"/>
          <w:bCs/>
          <w:sz w:val="28"/>
          <w:szCs w:val="28"/>
        </w:rPr>
        <w:t>внешних проверок годовых отчетов</w:t>
      </w:r>
      <w:r w:rsidRPr="00A27A89">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 исполнении бюджетов</w:t>
      </w:r>
      <w:r>
        <w:rPr>
          <w:rFonts w:ascii="Times New Roman" w:eastAsia="Times New Roman" w:hAnsi="Times New Roman" w:cs="Times New Roman"/>
          <w:sz w:val="28"/>
          <w:szCs w:val="28"/>
        </w:rPr>
        <w:t xml:space="preserve"> сельских поселений за 2019-2021 годы.</w:t>
      </w:r>
    </w:p>
    <w:p w14:paraId="65BD11AC" w14:textId="77777777" w:rsidR="006F1D18" w:rsidRPr="006F1D18" w:rsidRDefault="006F1D18" w:rsidP="006F1D18">
      <w:pPr>
        <w:spacing w:after="0" w:line="240" w:lineRule="auto"/>
        <w:ind w:firstLine="567"/>
        <w:jc w:val="both"/>
        <w:rPr>
          <w:rFonts w:ascii="Times New Roman" w:eastAsia="Calibri" w:hAnsi="Times New Roman" w:cs="Times New Roman"/>
          <w:bCs/>
          <w:sz w:val="28"/>
          <w:szCs w:val="28"/>
          <w:lang w:eastAsia="en-US"/>
        </w:rPr>
      </w:pPr>
    </w:p>
    <w:p w14:paraId="638E8749" w14:textId="7F1176EC" w:rsidR="007E6B30" w:rsidRPr="007B3B1F" w:rsidRDefault="007B3B1F" w:rsidP="007B3B1F">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7B3B1F">
        <w:rPr>
          <w:rFonts w:ascii="Times New Roman" w:eastAsia="Times New Roman" w:hAnsi="Times New Roman" w:cs="Times New Roman"/>
          <w:sz w:val="28"/>
          <w:szCs w:val="28"/>
        </w:rPr>
        <w:t>Подготовила: инспектор МКУ КСП Артюкова М.Ф.</w:t>
      </w:r>
    </w:p>
    <w:p w14:paraId="41015BC8" w14:textId="77777777" w:rsidR="00CC3C15" w:rsidRPr="007B3B1F" w:rsidRDefault="00CC3C15" w:rsidP="00705808">
      <w:pPr>
        <w:tabs>
          <w:tab w:val="left" w:pos="567"/>
        </w:tabs>
        <w:spacing w:after="0" w:line="240" w:lineRule="auto"/>
        <w:ind w:firstLine="567"/>
        <w:jc w:val="both"/>
        <w:rPr>
          <w:rFonts w:ascii="Times New Roman" w:hAnsi="Times New Roman" w:cs="Times New Roman"/>
          <w:sz w:val="28"/>
          <w:szCs w:val="28"/>
        </w:rPr>
      </w:pPr>
    </w:p>
    <w:p w14:paraId="60F0DFBE" w14:textId="77777777" w:rsidR="007B3B1F" w:rsidRPr="007B3B1F" w:rsidRDefault="007B3B1F">
      <w:pPr>
        <w:tabs>
          <w:tab w:val="left" w:pos="567"/>
        </w:tabs>
        <w:spacing w:after="0" w:line="240" w:lineRule="auto"/>
        <w:ind w:firstLine="567"/>
        <w:jc w:val="both"/>
        <w:rPr>
          <w:rFonts w:ascii="Times New Roman" w:hAnsi="Times New Roman" w:cs="Times New Roman"/>
          <w:sz w:val="28"/>
          <w:szCs w:val="28"/>
        </w:rPr>
      </w:pPr>
    </w:p>
    <w:sectPr w:rsidR="007B3B1F" w:rsidRPr="007B3B1F" w:rsidSect="001A6592">
      <w:footerReference w:type="default" r:id="rId16"/>
      <w:pgSz w:w="11906" w:h="16838"/>
      <w:pgMar w:top="1134" w:right="85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3E928" w14:textId="77777777" w:rsidR="00924A57" w:rsidRDefault="00924A57" w:rsidP="001A6592">
      <w:pPr>
        <w:spacing w:after="0" w:line="240" w:lineRule="auto"/>
      </w:pPr>
      <w:r>
        <w:separator/>
      </w:r>
    </w:p>
  </w:endnote>
  <w:endnote w:type="continuationSeparator" w:id="0">
    <w:p w14:paraId="77D5D58E" w14:textId="77777777" w:rsidR="00924A57" w:rsidRDefault="00924A57" w:rsidP="001A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793307"/>
      <w:docPartObj>
        <w:docPartGallery w:val="Page Numbers (Bottom of Page)"/>
        <w:docPartUnique/>
      </w:docPartObj>
    </w:sdtPr>
    <w:sdtEndPr/>
    <w:sdtContent>
      <w:p w14:paraId="4A0A5CDF" w14:textId="06E94971" w:rsidR="007B3B1F" w:rsidRDefault="007B3B1F">
        <w:pPr>
          <w:pStyle w:val="af"/>
          <w:jc w:val="right"/>
        </w:pPr>
        <w:r>
          <w:fldChar w:fldCharType="begin"/>
        </w:r>
        <w:r>
          <w:instrText>PAGE   \* MERGEFORMAT</w:instrText>
        </w:r>
        <w:r>
          <w:fldChar w:fldCharType="separate"/>
        </w:r>
        <w:r w:rsidR="00B60B40">
          <w:rPr>
            <w:noProof/>
          </w:rPr>
          <w:t>2</w:t>
        </w:r>
        <w:r>
          <w:fldChar w:fldCharType="end"/>
        </w:r>
      </w:p>
    </w:sdtContent>
  </w:sdt>
  <w:p w14:paraId="5A70D1D6" w14:textId="77777777" w:rsidR="007B3B1F" w:rsidRDefault="007B3B1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BF776" w14:textId="77777777" w:rsidR="00924A57" w:rsidRDefault="00924A57" w:rsidP="001A6592">
      <w:pPr>
        <w:spacing w:after="0" w:line="240" w:lineRule="auto"/>
      </w:pPr>
      <w:r>
        <w:separator/>
      </w:r>
    </w:p>
  </w:footnote>
  <w:footnote w:type="continuationSeparator" w:id="0">
    <w:p w14:paraId="4BF750B4" w14:textId="77777777" w:rsidR="00924A57" w:rsidRDefault="00924A57" w:rsidP="001A6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F8C"/>
    <w:multiLevelType w:val="multilevel"/>
    <w:tmpl w:val="13B4208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35AE129F"/>
    <w:multiLevelType w:val="hybridMultilevel"/>
    <w:tmpl w:val="79F4F3FA"/>
    <w:lvl w:ilvl="0" w:tplc="C2409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22"/>
    <w:rsid w:val="000003AD"/>
    <w:rsid w:val="00000C2F"/>
    <w:rsid w:val="00003D35"/>
    <w:rsid w:val="00004338"/>
    <w:rsid w:val="000331A3"/>
    <w:rsid w:val="00037773"/>
    <w:rsid w:val="00045E9D"/>
    <w:rsid w:val="00051ADC"/>
    <w:rsid w:val="00051E5B"/>
    <w:rsid w:val="000521E0"/>
    <w:rsid w:val="00061590"/>
    <w:rsid w:val="00082022"/>
    <w:rsid w:val="00084DC8"/>
    <w:rsid w:val="00097DC5"/>
    <w:rsid w:val="000B5CA1"/>
    <w:rsid w:val="000B7825"/>
    <w:rsid w:val="000C3E07"/>
    <w:rsid w:val="000C6303"/>
    <w:rsid w:val="000E1E28"/>
    <w:rsid w:val="000E3CC8"/>
    <w:rsid w:val="00100D7B"/>
    <w:rsid w:val="001154FB"/>
    <w:rsid w:val="00120735"/>
    <w:rsid w:val="00130481"/>
    <w:rsid w:val="00135AE1"/>
    <w:rsid w:val="00143E2C"/>
    <w:rsid w:val="00150D83"/>
    <w:rsid w:val="00153B55"/>
    <w:rsid w:val="0016028A"/>
    <w:rsid w:val="00174323"/>
    <w:rsid w:val="001810DF"/>
    <w:rsid w:val="001921BD"/>
    <w:rsid w:val="001A1BE6"/>
    <w:rsid w:val="001A61C8"/>
    <w:rsid w:val="001A6592"/>
    <w:rsid w:val="001B282D"/>
    <w:rsid w:val="001B2841"/>
    <w:rsid w:val="001C2430"/>
    <w:rsid w:val="001C26AB"/>
    <w:rsid w:val="001C42E3"/>
    <w:rsid w:val="001C71BD"/>
    <w:rsid w:val="001D5B2A"/>
    <w:rsid w:val="001F26C2"/>
    <w:rsid w:val="001F4BEF"/>
    <w:rsid w:val="002055B8"/>
    <w:rsid w:val="00205C64"/>
    <w:rsid w:val="00220A44"/>
    <w:rsid w:val="002228D7"/>
    <w:rsid w:val="00226D0B"/>
    <w:rsid w:val="00227340"/>
    <w:rsid w:val="00230256"/>
    <w:rsid w:val="00230ACD"/>
    <w:rsid w:val="00242640"/>
    <w:rsid w:val="0024571F"/>
    <w:rsid w:val="00246BA5"/>
    <w:rsid w:val="00252140"/>
    <w:rsid w:val="00252F2B"/>
    <w:rsid w:val="002565D9"/>
    <w:rsid w:val="00261883"/>
    <w:rsid w:val="00262412"/>
    <w:rsid w:val="00293ABD"/>
    <w:rsid w:val="00295390"/>
    <w:rsid w:val="002A3B83"/>
    <w:rsid w:val="002B2529"/>
    <w:rsid w:val="002B6B08"/>
    <w:rsid w:val="002D6ED7"/>
    <w:rsid w:val="002F4A6A"/>
    <w:rsid w:val="00300049"/>
    <w:rsid w:val="00300E71"/>
    <w:rsid w:val="00306598"/>
    <w:rsid w:val="00310C42"/>
    <w:rsid w:val="0032031A"/>
    <w:rsid w:val="00326933"/>
    <w:rsid w:val="003528E0"/>
    <w:rsid w:val="003541ED"/>
    <w:rsid w:val="00362989"/>
    <w:rsid w:val="003631CB"/>
    <w:rsid w:val="00370E20"/>
    <w:rsid w:val="003743B0"/>
    <w:rsid w:val="0039380A"/>
    <w:rsid w:val="00397C22"/>
    <w:rsid w:val="003A14AC"/>
    <w:rsid w:val="003A2470"/>
    <w:rsid w:val="003A4DA8"/>
    <w:rsid w:val="003B2EFC"/>
    <w:rsid w:val="003B3E8A"/>
    <w:rsid w:val="003B505C"/>
    <w:rsid w:val="003B58A1"/>
    <w:rsid w:val="003B75CC"/>
    <w:rsid w:val="003C1398"/>
    <w:rsid w:val="003D0299"/>
    <w:rsid w:val="003D1A65"/>
    <w:rsid w:val="004015E9"/>
    <w:rsid w:val="004145CD"/>
    <w:rsid w:val="00423C8F"/>
    <w:rsid w:val="0043597A"/>
    <w:rsid w:val="00436F70"/>
    <w:rsid w:val="00437E80"/>
    <w:rsid w:val="00451C4E"/>
    <w:rsid w:val="00463F59"/>
    <w:rsid w:val="00466E42"/>
    <w:rsid w:val="0046772A"/>
    <w:rsid w:val="004743F6"/>
    <w:rsid w:val="00474827"/>
    <w:rsid w:val="00477EED"/>
    <w:rsid w:val="004A70F5"/>
    <w:rsid w:val="004B1A2A"/>
    <w:rsid w:val="004B5AE2"/>
    <w:rsid w:val="004D575B"/>
    <w:rsid w:val="004D7C25"/>
    <w:rsid w:val="004E358A"/>
    <w:rsid w:val="004F6618"/>
    <w:rsid w:val="00502232"/>
    <w:rsid w:val="005050F0"/>
    <w:rsid w:val="005052A5"/>
    <w:rsid w:val="0050686D"/>
    <w:rsid w:val="00524E8C"/>
    <w:rsid w:val="00527FF3"/>
    <w:rsid w:val="0053033C"/>
    <w:rsid w:val="00531695"/>
    <w:rsid w:val="005332BD"/>
    <w:rsid w:val="005362BF"/>
    <w:rsid w:val="005479A9"/>
    <w:rsid w:val="005528CE"/>
    <w:rsid w:val="00557FA8"/>
    <w:rsid w:val="005739EA"/>
    <w:rsid w:val="00585ECD"/>
    <w:rsid w:val="0058699C"/>
    <w:rsid w:val="005D603A"/>
    <w:rsid w:val="005E04BA"/>
    <w:rsid w:val="005E30F6"/>
    <w:rsid w:val="005E32FB"/>
    <w:rsid w:val="005E4E2D"/>
    <w:rsid w:val="005F031B"/>
    <w:rsid w:val="005F6C56"/>
    <w:rsid w:val="00616790"/>
    <w:rsid w:val="00625F56"/>
    <w:rsid w:val="00627E78"/>
    <w:rsid w:val="00633002"/>
    <w:rsid w:val="00671FC1"/>
    <w:rsid w:val="00673E82"/>
    <w:rsid w:val="00675F0E"/>
    <w:rsid w:val="006766AA"/>
    <w:rsid w:val="006820CF"/>
    <w:rsid w:val="0068235E"/>
    <w:rsid w:val="0068616B"/>
    <w:rsid w:val="006921B3"/>
    <w:rsid w:val="00694395"/>
    <w:rsid w:val="006C1B2C"/>
    <w:rsid w:val="006C2D34"/>
    <w:rsid w:val="006D472B"/>
    <w:rsid w:val="006E11CC"/>
    <w:rsid w:val="006E1D9D"/>
    <w:rsid w:val="006E5F22"/>
    <w:rsid w:val="006F125A"/>
    <w:rsid w:val="006F1D18"/>
    <w:rsid w:val="006F5959"/>
    <w:rsid w:val="00705808"/>
    <w:rsid w:val="00706FF4"/>
    <w:rsid w:val="00712149"/>
    <w:rsid w:val="00720C5D"/>
    <w:rsid w:val="00723714"/>
    <w:rsid w:val="00736D88"/>
    <w:rsid w:val="00752311"/>
    <w:rsid w:val="007538B8"/>
    <w:rsid w:val="00756287"/>
    <w:rsid w:val="00762935"/>
    <w:rsid w:val="00764093"/>
    <w:rsid w:val="00775C2D"/>
    <w:rsid w:val="007844DB"/>
    <w:rsid w:val="00785523"/>
    <w:rsid w:val="007973D6"/>
    <w:rsid w:val="007A4E28"/>
    <w:rsid w:val="007B0DA1"/>
    <w:rsid w:val="007B3B1F"/>
    <w:rsid w:val="007B4786"/>
    <w:rsid w:val="007D742A"/>
    <w:rsid w:val="007E6B30"/>
    <w:rsid w:val="00805BF0"/>
    <w:rsid w:val="008141CD"/>
    <w:rsid w:val="00814A4C"/>
    <w:rsid w:val="00817B3B"/>
    <w:rsid w:val="00827F56"/>
    <w:rsid w:val="00835319"/>
    <w:rsid w:val="00846F71"/>
    <w:rsid w:val="008579DA"/>
    <w:rsid w:val="008751C5"/>
    <w:rsid w:val="00881B68"/>
    <w:rsid w:val="00886131"/>
    <w:rsid w:val="00887926"/>
    <w:rsid w:val="008C1928"/>
    <w:rsid w:val="008C1B40"/>
    <w:rsid w:val="008C431E"/>
    <w:rsid w:val="008C5ED5"/>
    <w:rsid w:val="008D4717"/>
    <w:rsid w:val="008E39A3"/>
    <w:rsid w:val="008E4F01"/>
    <w:rsid w:val="008E5EA8"/>
    <w:rsid w:val="008E634E"/>
    <w:rsid w:val="009027C0"/>
    <w:rsid w:val="009104FC"/>
    <w:rsid w:val="009206AC"/>
    <w:rsid w:val="0092406F"/>
    <w:rsid w:val="0092486E"/>
    <w:rsid w:val="00924A57"/>
    <w:rsid w:val="00956A2F"/>
    <w:rsid w:val="00967046"/>
    <w:rsid w:val="009717BC"/>
    <w:rsid w:val="00971F60"/>
    <w:rsid w:val="009737D3"/>
    <w:rsid w:val="0098593C"/>
    <w:rsid w:val="009868FD"/>
    <w:rsid w:val="00990945"/>
    <w:rsid w:val="009914CA"/>
    <w:rsid w:val="0099181E"/>
    <w:rsid w:val="00995D4A"/>
    <w:rsid w:val="009A1DF9"/>
    <w:rsid w:val="009A7859"/>
    <w:rsid w:val="009B164B"/>
    <w:rsid w:val="009C1496"/>
    <w:rsid w:val="009C1A14"/>
    <w:rsid w:val="009D12C0"/>
    <w:rsid w:val="009D25E8"/>
    <w:rsid w:val="009E2C00"/>
    <w:rsid w:val="009E6C86"/>
    <w:rsid w:val="009F2181"/>
    <w:rsid w:val="00A078AE"/>
    <w:rsid w:val="00A15AF2"/>
    <w:rsid w:val="00A172B9"/>
    <w:rsid w:val="00A2382F"/>
    <w:rsid w:val="00A27A89"/>
    <w:rsid w:val="00A31DEB"/>
    <w:rsid w:val="00A516D5"/>
    <w:rsid w:val="00A569A3"/>
    <w:rsid w:val="00A64B67"/>
    <w:rsid w:val="00A64F90"/>
    <w:rsid w:val="00A66B5B"/>
    <w:rsid w:val="00A70447"/>
    <w:rsid w:val="00A74D67"/>
    <w:rsid w:val="00A852AD"/>
    <w:rsid w:val="00A87E38"/>
    <w:rsid w:val="00A96BD8"/>
    <w:rsid w:val="00A978E5"/>
    <w:rsid w:val="00AB3F98"/>
    <w:rsid w:val="00AB71DD"/>
    <w:rsid w:val="00AC1460"/>
    <w:rsid w:val="00AC1B50"/>
    <w:rsid w:val="00AC6DC9"/>
    <w:rsid w:val="00AC7AC2"/>
    <w:rsid w:val="00AD4957"/>
    <w:rsid w:val="00AD764A"/>
    <w:rsid w:val="00AD774D"/>
    <w:rsid w:val="00AE0F2F"/>
    <w:rsid w:val="00AE10CA"/>
    <w:rsid w:val="00AE16FB"/>
    <w:rsid w:val="00AE7B59"/>
    <w:rsid w:val="00AF69CB"/>
    <w:rsid w:val="00AF71AB"/>
    <w:rsid w:val="00B06CAB"/>
    <w:rsid w:val="00B06E87"/>
    <w:rsid w:val="00B10006"/>
    <w:rsid w:val="00B13ADE"/>
    <w:rsid w:val="00B23904"/>
    <w:rsid w:val="00B2766F"/>
    <w:rsid w:val="00B41E58"/>
    <w:rsid w:val="00B45A77"/>
    <w:rsid w:val="00B4604A"/>
    <w:rsid w:val="00B52543"/>
    <w:rsid w:val="00B60B40"/>
    <w:rsid w:val="00B66E0A"/>
    <w:rsid w:val="00B83943"/>
    <w:rsid w:val="00B9597C"/>
    <w:rsid w:val="00B96E86"/>
    <w:rsid w:val="00B97A70"/>
    <w:rsid w:val="00BA5B0D"/>
    <w:rsid w:val="00BA77F3"/>
    <w:rsid w:val="00BA7A46"/>
    <w:rsid w:val="00BB5BA5"/>
    <w:rsid w:val="00BC2480"/>
    <w:rsid w:val="00BD5A57"/>
    <w:rsid w:val="00BD62A4"/>
    <w:rsid w:val="00BE3C4B"/>
    <w:rsid w:val="00C14C75"/>
    <w:rsid w:val="00C42B1F"/>
    <w:rsid w:val="00C60C60"/>
    <w:rsid w:val="00C62940"/>
    <w:rsid w:val="00C64101"/>
    <w:rsid w:val="00C65471"/>
    <w:rsid w:val="00C65B97"/>
    <w:rsid w:val="00C75F61"/>
    <w:rsid w:val="00C936F3"/>
    <w:rsid w:val="00C96F37"/>
    <w:rsid w:val="00CA26C3"/>
    <w:rsid w:val="00CA3EA1"/>
    <w:rsid w:val="00CB062E"/>
    <w:rsid w:val="00CB3BB2"/>
    <w:rsid w:val="00CB44AF"/>
    <w:rsid w:val="00CC3C15"/>
    <w:rsid w:val="00CC51F4"/>
    <w:rsid w:val="00CE531D"/>
    <w:rsid w:val="00CE7052"/>
    <w:rsid w:val="00CF3905"/>
    <w:rsid w:val="00D0357D"/>
    <w:rsid w:val="00D03E4C"/>
    <w:rsid w:val="00D07BC5"/>
    <w:rsid w:val="00D11B75"/>
    <w:rsid w:val="00D45BFB"/>
    <w:rsid w:val="00D476F9"/>
    <w:rsid w:val="00D506A6"/>
    <w:rsid w:val="00D560C9"/>
    <w:rsid w:val="00D615E9"/>
    <w:rsid w:val="00D70610"/>
    <w:rsid w:val="00D811C2"/>
    <w:rsid w:val="00D86B5C"/>
    <w:rsid w:val="00D9114A"/>
    <w:rsid w:val="00D9224D"/>
    <w:rsid w:val="00D9350D"/>
    <w:rsid w:val="00DB46C0"/>
    <w:rsid w:val="00DD291D"/>
    <w:rsid w:val="00DE6097"/>
    <w:rsid w:val="00E016F8"/>
    <w:rsid w:val="00E02FD8"/>
    <w:rsid w:val="00E12406"/>
    <w:rsid w:val="00E12837"/>
    <w:rsid w:val="00E20F91"/>
    <w:rsid w:val="00E23CEC"/>
    <w:rsid w:val="00E260C5"/>
    <w:rsid w:val="00E32948"/>
    <w:rsid w:val="00E437E7"/>
    <w:rsid w:val="00E57F5E"/>
    <w:rsid w:val="00E64E44"/>
    <w:rsid w:val="00E650AE"/>
    <w:rsid w:val="00E678C0"/>
    <w:rsid w:val="00E71374"/>
    <w:rsid w:val="00E714F1"/>
    <w:rsid w:val="00E76502"/>
    <w:rsid w:val="00E812D7"/>
    <w:rsid w:val="00E871F5"/>
    <w:rsid w:val="00E90C4B"/>
    <w:rsid w:val="00E923F5"/>
    <w:rsid w:val="00E9475E"/>
    <w:rsid w:val="00EA74CF"/>
    <w:rsid w:val="00EB22A6"/>
    <w:rsid w:val="00EC5BAF"/>
    <w:rsid w:val="00ED5449"/>
    <w:rsid w:val="00EE5918"/>
    <w:rsid w:val="00F0665C"/>
    <w:rsid w:val="00F06B35"/>
    <w:rsid w:val="00F333A2"/>
    <w:rsid w:val="00F377BB"/>
    <w:rsid w:val="00F4433A"/>
    <w:rsid w:val="00F71D39"/>
    <w:rsid w:val="00F84ECC"/>
    <w:rsid w:val="00F84F41"/>
    <w:rsid w:val="00F91618"/>
    <w:rsid w:val="00F966A4"/>
    <w:rsid w:val="00FA5EE9"/>
    <w:rsid w:val="00FB538C"/>
    <w:rsid w:val="00FB5909"/>
    <w:rsid w:val="00FC0EDB"/>
    <w:rsid w:val="00FD4316"/>
    <w:rsid w:val="00FF0E41"/>
    <w:rsid w:val="00FF30BF"/>
    <w:rsid w:val="00FF4733"/>
    <w:rsid w:val="00FF57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25E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D25E8"/>
    <w:rPr>
      <w:rFonts w:ascii="Times New Roman" w:eastAsia="Times New Roman" w:hAnsi="Times New Roman" w:cs="Times New Roman"/>
      <w:sz w:val="24"/>
      <w:szCs w:val="24"/>
      <w:lang w:eastAsia="ru-RU"/>
    </w:rPr>
  </w:style>
  <w:style w:type="paragraph" w:styleId="a5">
    <w:name w:val="List Paragraph"/>
    <w:basedOn w:val="a"/>
    <w:uiPriority w:val="99"/>
    <w:qFormat/>
    <w:rsid w:val="00FF0E41"/>
    <w:pPr>
      <w:ind w:left="720"/>
      <w:contextualSpacing/>
    </w:pPr>
  </w:style>
  <w:style w:type="paragraph" w:customStyle="1" w:styleId="rtejustify">
    <w:name w:val="rtejustify"/>
    <w:basedOn w:val="a"/>
    <w:rsid w:val="00227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E812D7"/>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846F71"/>
    <w:rPr>
      <w:sz w:val="16"/>
      <w:szCs w:val="16"/>
    </w:rPr>
  </w:style>
  <w:style w:type="paragraph" w:styleId="a7">
    <w:name w:val="annotation text"/>
    <w:basedOn w:val="a"/>
    <w:link w:val="a8"/>
    <w:uiPriority w:val="99"/>
    <w:semiHidden/>
    <w:unhideWhenUsed/>
    <w:rsid w:val="00846F71"/>
    <w:pPr>
      <w:spacing w:line="240" w:lineRule="auto"/>
    </w:pPr>
    <w:rPr>
      <w:sz w:val="20"/>
      <w:szCs w:val="20"/>
    </w:rPr>
  </w:style>
  <w:style w:type="character" w:customStyle="1" w:styleId="a8">
    <w:name w:val="Текст примечания Знак"/>
    <w:basedOn w:val="a0"/>
    <w:link w:val="a7"/>
    <w:uiPriority w:val="99"/>
    <w:semiHidden/>
    <w:rsid w:val="00846F71"/>
    <w:rPr>
      <w:sz w:val="20"/>
      <w:szCs w:val="20"/>
    </w:rPr>
  </w:style>
  <w:style w:type="paragraph" w:styleId="a9">
    <w:name w:val="annotation subject"/>
    <w:basedOn w:val="a7"/>
    <w:next w:val="a7"/>
    <w:link w:val="aa"/>
    <w:uiPriority w:val="99"/>
    <w:semiHidden/>
    <w:unhideWhenUsed/>
    <w:rsid w:val="00846F71"/>
    <w:rPr>
      <w:b/>
      <w:bCs/>
    </w:rPr>
  </w:style>
  <w:style w:type="character" w:customStyle="1" w:styleId="aa">
    <w:name w:val="Тема примечания Знак"/>
    <w:basedOn w:val="a8"/>
    <w:link w:val="a9"/>
    <w:uiPriority w:val="99"/>
    <w:semiHidden/>
    <w:rsid w:val="00846F71"/>
    <w:rPr>
      <w:b/>
      <w:bCs/>
      <w:sz w:val="20"/>
      <w:szCs w:val="20"/>
    </w:rPr>
  </w:style>
  <w:style w:type="paragraph" w:styleId="ab">
    <w:name w:val="Balloon Text"/>
    <w:basedOn w:val="a"/>
    <w:link w:val="ac"/>
    <w:uiPriority w:val="99"/>
    <w:semiHidden/>
    <w:unhideWhenUsed/>
    <w:rsid w:val="00846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6F71"/>
    <w:rPr>
      <w:rFonts w:ascii="Segoe UI" w:hAnsi="Segoe UI" w:cs="Segoe UI"/>
      <w:sz w:val="18"/>
      <w:szCs w:val="18"/>
    </w:rPr>
  </w:style>
  <w:style w:type="paragraph" w:customStyle="1" w:styleId="Style2">
    <w:name w:val="Style2"/>
    <w:basedOn w:val="a"/>
    <w:rsid w:val="00C64101"/>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paragraph" w:styleId="ad">
    <w:name w:val="header"/>
    <w:basedOn w:val="a"/>
    <w:link w:val="ae"/>
    <w:uiPriority w:val="99"/>
    <w:unhideWhenUsed/>
    <w:rsid w:val="001A659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6592"/>
  </w:style>
  <w:style w:type="paragraph" w:styleId="af">
    <w:name w:val="footer"/>
    <w:basedOn w:val="a"/>
    <w:link w:val="af0"/>
    <w:uiPriority w:val="99"/>
    <w:unhideWhenUsed/>
    <w:rsid w:val="001A65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6592"/>
  </w:style>
  <w:style w:type="paragraph" w:customStyle="1" w:styleId="Style7">
    <w:name w:val="Style7"/>
    <w:basedOn w:val="a"/>
    <w:rsid w:val="00BD62A4"/>
    <w:pPr>
      <w:widowControl w:val="0"/>
      <w:autoSpaceDE w:val="0"/>
      <w:autoSpaceDN w:val="0"/>
      <w:adjustRightInd w:val="0"/>
      <w:spacing w:after="0" w:line="223" w:lineRule="exact"/>
      <w:ind w:firstLine="442"/>
    </w:pPr>
    <w:rPr>
      <w:rFonts w:ascii="Times New Roman" w:eastAsia="Times New Roman" w:hAnsi="Times New Roman" w:cs="Times New Roman"/>
      <w:sz w:val="24"/>
      <w:szCs w:val="24"/>
    </w:rPr>
  </w:style>
  <w:style w:type="character" w:customStyle="1" w:styleId="FontStyle28">
    <w:name w:val="Font Style28"/>
    <w:rsid w:val="00BD62A4"/>
    <w:rPr>
      <w:rFonts w:ascii="Times New Roman" w:hAnsi="Times New Roman" w:cs="Times New Roman"/>
      <w:b/>
      <w:bCs/>
      <w:sz w:val="22"/>
      <w:szCs w:val="22"/>
    </w:rPr>
  </w:style>
  <w:style w:type="character" w:customStyle="1" w:styleId="FontStyle11">
    <w:name w:val="Font Style11"/>
    <w:rsid w:val="00F91618"/>
    <w:rPr>
      <w:rFonts w:ascii="Times New Roman" w:hAnsi="Times New Roman" w:cs="Times New Roman"/>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25E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D25E8"/>
    <w:rPr>
      <w:rFonts w:ascii="Times New Roman" w:eastAsia="Times New Roman" w:hAnsi="Times New Roman" w:cs="Times New Roman"/>
      <w:sz w:val="24"/>
      <w:szCs w:val="24"/>
      <w:lang w:eastAsia="ru-RU"/>
    </w:rPr>
  </w:style>
  <w:style w:type="paragraph" w:styleId="a5">
    <w:name w:val="List Paragraph"/>
    <w:basedOn w:val="a"/>
    <w:uiPriority w:val="99"/>
    <w:qFormat/>
    <w:rsid w:val="00FF0E41"/>
    <w:pPr>
      <w:ind w:left="720"/>
      <w:contextualSpacing/>
    </w:pPr>
  </w:style>
  <w:style w:type="paragraph" w:customStyle="1" w:styleId="rtejustify">
    <w:name w:val="rtejustify"/>
    <w:basedOn w:val="a"/>
    <w:rsid w:val="00227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E812D7"/>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846F71"/>
    <w:rPr>
      <w:sz w:val="16"/>
      <w:szCs w:val="16"/>
    </w:rPr>
  </w:style>
  <w:style w:type="paragraph" w:styleId="a7">
    <w:name w:val="annotation text"/>
    <w:basedOn w:val="a"/>
    <w:link w:val="a8"/>
    <w:uiPriority w:val="99"/>
    <w:semiHidden/>
    <w:unhideWhenUsed/>
    <w:rsid w:val="00846F71"/>
    <w:pPr>
      <w:spacing w:line="240" w:lineRule="auto"/>
    </w:pPr>
    <w:rPr>
      <w:sz w:val="20"/>
      <w:szCs w:val="20"/>
    </w:rPr>
  </w:style>
  <w:style w:type="character" w:customStyle="1" w:styleId="a8">
    <w:name w:val="Текст примечания Знак"/>
    <w:basedOn w:val="a0"/>
    <w:link w:val="a7"/>
    <w:uiPriority w:val="99"/>
    <w:semiHidden/>
    <w:rsid w:val="00846F71"/>
    <w:rPr>
      <w:sz w:val="20"/>
      <w:szCs w:val="20"/>
    </w:rPr>
  </w:style>
  <w:style w:type="paragraph" w:styleId="a9">
    <w:name w:val="annotation subject"/>
    <w:basedOn w:val="a7"/>
    <w:next w:val="a7"/>
    <w:link w:val="aa"/>
    <w:uiPriority w:val="99"/>
    <w:semiHidden/>
    <w:unhideWhenUsed/>
    <w:rsid w:val="00846F71"/>
    <w:rPr>
      <w:b/>
      <w:bCs/>
    </w:rPr>
  </w:style>
  <w:style w:type="character" w:customStyle="1" w:styleId="aa">
    <w:name w:val="Тема примечания Знак"/>
    <w:basedOn w:val="a8"/>
    <w:link w:val="a9"/>
    <w:uiPriority w:val="99"/>
    <w:semiHidden/>
    <w:rsid w:val="00846F71"/>
    <w:rPr>
      <w:b/>
      <w:bCs/>
      <w:sz w:val="20"/>
      <w:szCs w:val="20"/>
    </w:rPr>
  </w:style>
  <w:style w:type="paragraph" w:styleId="ab">
    <w:name w:val="Balloon Text"/>
    <w:basedOn w:val="a"/>
    <w:link w:val="ac"/>
    <w:uiPriority w:val="99"/>
    <w:semiHidden/>
    <w:unhideWhenUsed/>
    <w:rsid w:val="00846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6F71"/>
    <w:rPr>
      <w:rFonts w:ascii="Segoe UI" w:hAnsi="Segoe UI" w:cs="Segoe UI"/>
      <w:sz w:val="18"/>
      <w:szCs w:val="18"/>
    </w:rPr>
  </w:style>
  <w:style w:type="paragraph" w:customStyle="1" w:styleId="Style2">
    <w:name w:val="Style2"/>
    <w:basedOn w:val="a"/>
    <w:rsid w:val="00C64101"/>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paragraph" w:styleId="ad">
    <w:name w:val="header"/>
    <w:basedOn w:val="a"/>
    <w:link w:val="ae"/>
    <w:uiPriority w:val="99"/>
    <w:unhideWhenUsed/>
    <w:rsid w:val="001A659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6592"/>
  </w:style>
  <w:style w:type="paragraph" w:styleId="af">
    <w:name w:val="footer"/>
    <w:basedOn w:val="a"/>
    <w:link w:val="af0"/>
    <w:uiPriority w:val="99"/>
    <w:unhideWhenUsed/>
    <w:rsid w:val="001A65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6592"/>
  </w:style>
  <w:style w:type="paragraph" w:customStyle="1" w:styleId="Style7">
    <w:name w:val="Style7"/>
    <w:basedOn w:val="a"/>
    <w:rsid w:val="00BD62A4"/>
    <w:pPr>
      <w:widowControl w:val="0"/>
      <w:autoSpaceDE w:val="0"/>
      <w:autoSpaceDN w:val="0"/>
      <w:adjustRightInd w:val="0"/>
      <w:spacing w:after="0" w:line="223" w:lineRule="exact"/>
      <w:ind w:firstLine="442"/>
    </w:pPr>
    <w:rPr>
      <w:rFonts w:ascii="Times New Roman" w:eastAsia="Times New Roman" w:hAnsi="Times New Roman" w:cs="Times New Roman"/>
      <w:sz w:val="24"/>
      <w:szCs w:val="24"/>
    </w:rPr>
  </w:style>
  <w:style w:type="character" w:customStyle="1" w:styleId="FontStyle28">
    <w:name w:val="Font Style28"/>
    <w:rsid w:val="00BD62A4"/>
    <w:rPr>
      <w:rFonts w:ascii="Times New Roman" w:hAnsi="Times New Roman" w:cs="Times New Roman"/>
      <w:b/>
      <w:bCs/>
      <w:sz w:val="22"/>
      <w:szCs w:val="22"/>
    </w:rPr>
  </w:style>
  <w:style w:type="character" w:customStyle="1" w:styleId="FontStyle11">
    <w:name w:val="Font Style11"/>
    <w:rsid w:val="00F91618"/>
    <w:rPr>
      <w:rFonts w:ascii="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0818">
      <w:bodyDiv w:val="1"/>
      <w:marLeft w:val="0"/>
      <w:marRight w:val="0"/>
      <w:marTop w:val="0"/>
      <w:marBottom w:val="0"/>
      <w:divBdr>
        <w:top w:val="none" w:sz="0" w:space="0" w:color="auto"/>
        <w:left w:val="none" w:sz="0" w:space="0" w:color="auto"/>
        <w:bottom w:val="none" w:sz="0" w:space="0" w:color="auto"/>
        <w:right w:val="none" w:sz="0" w:space="0" w:color="auto"/>
      </w:divBdr>
      <w:divsChild>
        <w:div w:id="1356230578">
          <w:marLeft w:val="0"/>
          <w:marRight w:val="0"/>
          <w:marTop w:val="0"/>
          <w:marBottom w:val="0"/>
          <w:divBdr>
            <w:top w:val="none" w:sz="0" w:space="0" w:color="auto"/>
            <w:left w:val="none" w:sz="0" w:space="0" w:color="auto"/>
            <w:bottom w:val="none" w:sz="0" w:space="0" w:color="auto"/>
            <w:right w:val="none" w:sz="0" w:space="0" w:color="auto"/>
          </w:divBdr>
        </w:div>
        <w:div w:id="793402964">
          <w:marLeft w:val="0"/>
          <w:marRight w:val="0"/>
          <w:marTop w:val="0"/>
          <w:marBottom w:val="0"/>
          <w:divBdr>
            <w:top w:val="none" w:sz="0" w:space="0" w:color="auto"/>
            <w:left w:val="none" w:sz="0" w:space="0" w:color="auto"/>
            <w:bottom w:val="none" w:sz="0" w:space="0" w:color="auto"/>
            <w:right w:val="none" w:sz="0" w:space="0" w:color="auto"/>
          </w:divBdr>
        </w:div>
        <w:div w:id="1487090889">
          <w:marLeft w:val="0"/>
          <w:marRight w:val="0"/>
          <w:marTop w:val="0"/>
          <w:marBottom w:val="0"/>
          <w:divBdr>
            <w:top w:val="none" w:sz="0" w:space="0" w:color="auto"/>
            <w:left w:val="none" w:sz="0" w:space="0" w:color="auto"/>
            <w:bottom w:val="none" w:sz="0" w:space="0" w:color="auto"/>
            <w:right w:val="none" w:sz="0" w:space="0" w:color="auto"/>
          </w:divBdr>
        </w:div>
        <w:div w:id="151993915">
          <w:marLeft w:val="0"/>
          <w:marRight w:val="0"/>
          <w:marTop w:val="0"/>
          <w:marBottom w:val="0"/>
          <w:divBdr>
            <w:top w:val="none" w:sz="0" w:space="0" w:color="auto"/>
            <w:left w:val="none" w:sz="0" w:space="0" w:color="auto"/>
            <w:bottom w:val="none" w:sz="0" w:space="0" w:color="auto"/>
            <w:right w:val="none" w:sz="0" w:space="0" w:color="auto"/>
          </w:divBdr>
        </w:div>
        <w:div w:id="24528320">
          <w:marLeft w:val="0"/>
          <w:marRight w:val="0"/>
          <w:marTop w:val="0"/>
          <w:marBottom w:val="0"/>
          <w:divBdr>
            <w:top w:val="none" w:sz="0" w:space="0" w:color="auto"/>
            <w:left w:val="none" w:sz="0" w:space="0" w:color="auto"/>
            <w:bottom w:val="none" w:sz="0" w:space="0" w:color="auto"/>
            <w:right w:val="none" w:sz="0" w:space="0" w:color="auto"/>
          </w:divBdr>
        </w:div>
      </w:divsChild>
    </w:div>
    <w:div w:id="1026323694">
      <w:bodyDiv w:val="1"/>
      <w:marLeft w:val="0"/>
      <w:marRight w:val="0"/>
      <w:marTop w:val="0"/>
      <w:marBottom w:val="0"/>
      <w:divBdr>
        <w:top w:val="none" w:sz="0" w:space="0" w:color="auto"/>
        <w:left w:val="none" w:sz="0" w:space="0" w:color="auto"/>
        <w:bottom w:val="none" w:sz="0" w:space="0" w:color="auto"/>
        <w:right w:val="none" w:sz="0" w:space="0" w:color="auto"/>
      </w:divBdr>
    </w:div>
    <w:div w:id="19476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E7CFE038B7EB99C0A2655D179B4DD3C20C704F32502D91B1C1FC9BFD2A8F3F96D3745B1DC9C0A7181162D6432835770E55BC12320715E8x1r4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DE7CFE038B7EB99C0A2655D179B4DD3C20C704F32502D91B1C1FC9BFD2A8F3F96D3745B1DC9C0A7131162D6432835770E55BC12320715E8x1r4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E7CFE038B7EB99C0A2655D179B4DD3C20C704F32502D91B1C1FC9BFD2A8F3F96D3745B1DC9C0A7111162D6432835770E55BC12320715E8x1r4I" TargetMode="External"/><Relationship Id="rId5" Type="http://schemas.openxmlformats.org/officeDocument/2006/relationships/settings" Target="settings.xml"/><Relationship Id="rId15" Type="http://schemas.openxmlformats.org/officeDocument/2006/relationships/hyperlink" Target="consultantplus://offline/ref=EDE7CFE038B7EB99C0A2655D179B4DD3C00A754433522D91B1C1FC9BFD2A8F3F96D3745B1DC9C2A7181162D6432835770E55BC12320715E8x1r4I" TargetMode="External"/><Relationship Id="rId10" Type="http://schemas.openxmlformats.org/officeDocument/2006/relationships/hyperlink" Target="consultantplus://offline/ref=EDE7CFE038B7EB99C0A2655D179B4DD3C208754534572D91B1C1FC9BFD2A8F3F96D3745B1DC9C3A7131162D6432835770E55BC12320715E8x1r4I" TargetMode="External"/><Relationship Id="rId4" Type="http://schemas.microsoft.com/office/2007/relationships/stylesWithEffects" Target="stylesWithEffects.xml"/><Relationship Id="rId9" Type="http://schemas.openxmlformats.org/officeDocument/2006/relationships/hyperlink" Target="consultantplus://offline/ref=BA1D62DAD50809D903DD601AA87C47234B31FE9A1634A1BD5C3F45E4EB7E1725772FA8C16927995459AA0456F2E1BCD9057CBFADCD4C915C42V9D" TargetMode="External"/><Relationship Id="rId14" Type="http://schemas.openxmlformats.org/officeDocument/2006/relationships/hyperlink" Target="consultantplus://offline/ref=EDE7CFE038B7EB99C0A2655D179B4DD3C00A754433522D91B1C1FC9BFD2A8F3F96D3745B1DC9C2A7151162D6432835770E55BC12320715E8x1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8021452-0DD9-48F0-8AD4-02D44EC1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Kazakova</dc:creator>
  <cp:lastModifiedBy>Пользователь Windows</cp:lastModifiedBy>
  <cp:revision>2</cp:revision>
  <cp:lastPrinted>2022-04-27T08:49:00Z</cp:lastPrinted>
  <dcterms:created xsi:type="dcterms:W3CDTF">2022-08-01T08:07:00Z</dcterms:created>
  <dcterms:modified xsi:type="dcterms:W3CDTF">2022-08-01T08:07:00Z</dcterms:modified>
</cp:coreProperties>
</file>