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5D" w:rsidRDefault="00536E60" w:rsidP="005C608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C5D">
        <w:rPr>
          <w:rFonts w:ascii="Times New Roman" w:hAnsi="Times New Roman"/>
          <w:sz w:val="28"/>
          <w:szCs w:val="28"/>
        </w:rPr>
        <w:t xml:space="preserve">                  </w:t>
      </w:r>
    </w:p>
    <w:p w:rsidR="00205C5D" w:rsidRPr="002360C8" w:rsidRDefault="00205C5D" w:rsidP="005C608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05C5D" w:rsidRPr="003E630A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E63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05C5D" w:rsidRPr="007E5821" w:rsidRDefault="00205C5D" w:rsidP="007E5821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E5821">
        <w:rPr>
          <w:rFonts w:ascii="Times New Roman" w:hAnsi="Times New Roman"/>
          <w:b/>
          <w:sz w:val="28"/>
          <w:szCs w:val="28"/>
          <w:lang w:eastAsia="ru-RU"/>
        </w:rPr>
        <w:t>РЕСПУБЛИКА БУРЯТИЯ</w:t>
      </w:r>
    </w:p>
    <w:p w:rsidR="00205C5D" w:rsidRPr="007E5821" w:rsidRDefault="00205C5D" w:rsidP="007E5821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E5821"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 АДМИНИСТРАЦИЯ МУНИЦИПАЛЬНОГО ОБРАЗОВАНИЯ</w:t>
      </w:r>
    </w:p>
    <w:p w:rsidR="00205C5D" w:rsidRPr="007E5821" w:rsidRDefault="00205C5D" w:rsidP="007E5821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E5821">
        <w:rPr>
          <w:rFonts w:ascii="Times New Roman" w:hAnsi="Times New Roman"/>
          <w:b/>
          <w:sz w:val="28"/>
          <w:szCs w:val="28"/>
          <w:lang w:eastAsia="ru-RU"/>
        </w:rPr>
        <w:t>«БИЧУРСКИЙ РАЙОН»</w:t>
      </w:r>
    </w:p>
    <w:p w:rsidR="00205C5D" w:rsidRPr="007E5821" w:rsidRDefault="00205C5D" w:rsidP="007E5821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E5821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</w:t>
      </w:r>
    </w:p>
    <w:p w:rsidR="00205C5D" w:rsidRPr="007E5821" w:rsidRDefault="00205C5D" w:rsidP="007E5821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E582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05C5D" w:rsidRDefault="00205C5D" w:rsidP="007E582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821">
        <w:rPr>
          <w:rFonts w:ascii="Times New Roman" w:hAnsi="Times New Roman"/>
          <w:sz w:val="28"/>
          <w:szCs w:val="28"/>
          <w:lang w:eastAsia="ru-RU"/>
        </w:rPr>
        <w:t>от «</w:t>
      </w:r>
      <w:proofErr w:type="gramStart"/>
      <w:r w:rsidR="00A5033D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E5821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7E58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Pr="007E5821">
        <w:rPr>
          <w:rFonts w:ascii="Times New Roman" w:hAnsi="Times New Roman"/>
          <w:sz w:val="28"/>
          <w:szCs w:val="28"/>
          <w:lang w:eastAsia="ru-RU"/>
        </w:rPr>
        <w:t xml:space="preserve"> 2021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7E58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5821">
        <w:rPr>
          <w:rFonts w:ascii="Times New Roman" w:hAnsi="Times New Roman"/>
          <w:sz w:val="28"/>
          <w:szCs w:val="28"/>
          <w:lang w:eastAsia="ru-RU"/>
        </w:rPr>
        <w:tab/>
      </w:r>
      <w:r w:rsidRPr="007E5821">
        <w:rPr>
          <w:rFonts w:ascii="Times New Roman" w:hAnsi="Times New Roman"/>
          <w:sz w:val="28"/>
          <w:szCs w:val="28"/>
          <w:lang w:eastAsia="ru-RU"/>
        </w:rPr>
        <w:tab/>
      </w:r>
      <w:r w:rsidRPr="007E5821">
        <w:rPr>
          <w:rFonts w:ascii="Times New Roman" w:hAnsi="Times New Roman"/>
          <w:sz w:val="28"/>
          <w:szCs w:val="28"/>
          <w:lang w:eastAsia="ru-RU"/>
        </w:rPr>
        <w:tab/>
      </w:r>
      <w:r w:rsidRPr="007E5821">
        <w:rPr>
          <w:rFonts w:ascii="Times New Roman" w:hAnsi="Times New Roman"/>
          <w:sz w:val="28"/>
          <w:szCs w:val="28"/>
          <w:lang w:eastAsia="ru-RU"/>
        </w:rPr>
        <w:tab/>
      </w:r>
      <w:r w:rsidRPr="007E582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№ </w:t>
      </w:r>
      <w:r w:rsidR="000A69C4">
        <w:rPr>
          <w:rFonts w:ascii="Times New Roman" w:hAnsi="Times New Roman"/>
          <w:sz w:val="28"/>
          <w:szCs w:val="28"/>
          <w:lang w:eastAsia="ru-RU"/>
        </w:rPr>
        <w:t>646</w:t>
      </w:r>
    </w:p>
    <w:p w:rsidR="00205C5D" w:rsidRPr="007E5821" w:rsidRDefault="00205C5D" w:rsidP="007E5821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821">
        <w:rPr>
          <w:rFonts w:ascii="Times New Roman" w:hAnsi="Times New Roman"/>
          <w:sz w:val="28"/>
          <w:szCs w:val="28"/>
          <w:lang w:eastAsia="ru-RU"/>
        </w:rPr>
        <w:t>с. Бичура</w:t>
      </w:r>
    </w:p>
    <w:p w:rsidR="00205C5D" w:rsidRPr="003E630A" w:rsidRDefault="00205C5D" w:rsidP="00FE6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63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 утверждении </w:t>
      </w:r>
      <w:r w:rsidR="0005103A" w:rsidRPr="003E630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  <w:r w:rsidRPr="003E63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3E630A">
        <w:rPr>
          <w:rFonts w:ascii="Times New Roman" w:hAnsi="Times New Roman"/>
          <w:b/>
          <w:bCs/>
          <w:sz w:val="28"/>
          <w:szCs w:val="28"/>
          <w:lang w:eastAsia="ru-RU"/>
        </w:rPr>
        <w:t>Бичурский</w:t>
      </w:r>
      <w:proofErr w:type="spellEnd"/>
      <w:r w:rsidRPr="003E63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 «Экономическое развитие муниципального образования</w:t>
      </w:r>
    </w:p>
    <w:p w:rsidR="00205C5D" w:rsidRPr="003E630A" w:rsidRDefault="00205C5D" w:rsidP="00FE6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63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3E630A">
        <w:rPr>
          <w:rFonts w:ascii="Times New Roman" w:hAnsi="Times New Roman"/>
          <w:b/>
          <w:bCs/>
          <w:sz w:val="28"/>
          <w:szCs w:val="28"/>
          <w:lang w:eastAsia="ru-RU"/>
        </w:rPr>
        <w:t>Бичурский</w:t>
      </w:r>
      <w:proofErr w:type="spellEnd"/>
      <w:r w:rsidRPr="003E63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  </w:t>
      </w:r>
    </w:p>
    <w:p w:rsidR="00205C5D" w:rsidRPr="002360C8" w:rsidRDefault="00205C5D" w:rsidP="00FE6181">
      <w:pPr>
        <w:pStyle w:val="ConsPlusNormal"/>
        <w:tabs>
          <w:tab w:val="left" w:pos="222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360C8">
        <w:rPr>
          <w:rFonts w:ascii="Times New Roman" w:hAnsi="Times New Roman"/>
          <w:sz w:val="27"/>
          <w:szCs w:val="27"/>
        </w:rPr>
        <w:t xml:space="preserve">   </w:t>
      </w:r>
    </w:p>
    <w:p w:rsidR="00205C5D" w:rsidRPr="007C0B6E" w:rsidRDefault="00205C5D" w:rsidP="001A5A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Par29"/>
      <w:bookmarkEnd w:id="0"/>
      <w:r w:rsidRPr="007C0B6E">
        <w:rPr>
          <w:rFonts w:ascii="Times New Roman" w:hAnsi="Times New Roman"/>
          <w:sz w:val="27"/>
          <w:szCs w:val="27"/>
        </w:rPr>
        <w:t>В соответствии со статьей 179 Бюджетного кодекса Российской Федерации,  постановлением Муниципального казенного учреждения Администрация муниципального образования «</w:t>
      </w:r>
      <w:proofErr w:type="spellStart"/>
      <w:r w:rsidRPr="007C0B6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7C0B6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район», в целях эффективного достижения результатов и решения задач социально - экономического развития муниципального образования «</w:t>
      </w:r>
      <w:proofErr w:type="spellStart"/>
      <w:r w:rsidRPr="007C0B6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район», МКУ Администрация МО «</w:t>
      </w:r>
      <w:proofErr w:type="spellStart"/>
      <w:r w:rsidRPr="007C0B6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район» РБ </w:t>
      </w:r>
      <w:r w:rsidRPr="007C0B6E">
        <w:rPr>
          <w:rFonts w:ascii="Times New Roman" w:hAnsi="Times New Roman"/>
          <w:b/>
          <w:sz w:val="27"/>
          <w:szCs w:val="27"/>
        </w:rPr>
        <w:t>постановляет:</w:t>
      </w:r>
    </w:p>
    <w:p w:rsidR="00205C5D" w:rsidRPr="007C0B6E" w:rsidRDefault="00205C5D" w:rsidP="001A5A6D">
      <w:pPr>
        <w:pStyle w:val="ConsPlusNormal"/>
        <w:numPr>
          <w:ilvl w:val="0"/>
          <w:numId w:val="26"/>
        </w:numPr>
        <w:spacing w:line="276" w:lineRule="auto"/>
        <w:ind w:left="0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Утвердить </w:t>
      </w:r>
      <w:r w:rsidRPr="007C0B6E">
        <w:rPr>
          <w:rFonts w:ascii="Times New Roman" w:hAnsi="Times New Roman"/>
          <w:bCs/>
          <w:sz w:val="27"/>
          <w:szCs w:val="27"/>
        </w:rPr>
        <w:t>муниципальную программу муниципального образования «</w:t>
      </w:r>
      <w:proofErr w:type="spellStart"/>
      <w:r w:rsidRPr="007C0B6E">
        <w:rPr>
          <w:rFonts w:ascii="Times New Roman" w:hAnsi="Times New Roman"/>
          <w:bCs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bCs/>
          <w:sz w:val="27"/>
          <w:szCs w:val="27"/>
        </w:rPr>
        <w:t xml:space="preserve"> район» «Экономическое развитие муниципального образования «</w:t>
      </w:r>
      <w:proofErr w:type="spellStart"/>
      <w:r w:rsidRPr="007C0B6E">
        <w:rPr>
          <w:rFonts w:ascii="Times New Roman" w:hAnsi="Times New Roman"/>
          <w:bCs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bCs/>
          <w:sz w:val="27"/>
          <w:szCs w:val="27"/>
        </w:rPr>
        <w:t xml:space="preserve"> район» согласно приложению к настоящему постановлению.</w:t>
      </w:r>
    </w:p>
    <w:p w:rsidR="00205C5D" w:rsidRPr="007C0B6E" w:rsidRDefault="00205C5D" w:rsidP="001A5A6D">
      <w:pPr>
        <w:pStyle w:val="ab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7"/>
          <w:szCs w:val="27"/>
        </w:rPr>
      </w:pPr>
      <w:r w:rsidRPr="007C0B6E">
        <w:rPr>
          <w:sz w:val="27"/>
          <w:szCs w:val="27"/>
        </w:rPr>
        <w:t>Опубликовать настоящее постановление на информационном стенде МКУ Администрация МО «</w:t>
      </w:r>
      <w:proofErr w:type="spellStart"/>
      <w:r w:rsidRPr="007C0B6E">
        <w:rPr>
          <w:sz w:val="27"/>
          <w:szCs w:val="27"/>
        </w:rPr>
        <w:t>Бичурский</w:t>
      </w:r>
      <w:proofErr w:type="spellEnd"/>
      <w:r w:rsidRPr="007C0B6E">
        <w:rPr>
          <w:sz w:val="27"/>
          <w:szCs w:val="27"/>
        </w:rPr>
        <w:t xml:space="preserve"> район» РБ и разместить на </w:t>
      </w:r>
      <w:r w:rsidRPr="007C0B6E">
        <w:rPr>
          <w:color w:val="000000"/>
          <w:sz w:val="27"/>
          <w:szCs w:val="27"/>
        </w:rPr>
        <w:t xml:space="preserve">официальном сайте муниципального </w:t>
      </w:r>
      <w:proofErr w:type="gramStart"/>
      <w:r w:rsidRPr="007C0B6E">
        <w:rPr>
          <w:color w:val="000000"/>
          <w:sz w:val="27"/>
          <w:szCs w:val="27"/>
        </w:rPr>
        <w:t>образования  «</w:t>
      </w:r>
      <w:proofErr w:type="spellStart"/>
      <w:proofErr w:type="gramEnd"/>
      <w:r w:rsidRPr="007C0B6E">
        <w:rPr>
          <w:color w:val="000000"/>
          <w:sz w:val="27"/>
          <w:szCs w:val="27"/>
        </w:rPr>
        <w:t>Бичурский</w:t>
      </w:r>
      <w:proofErr w:type="spellEnd"/>
      <w:r w:rsidRPr="007C0B6E">
        <w:rPr>
          <w:color w:val="000000"/>
          <w:sz w:val="27"/>
          <w:szCs w:val="27"/>
        </w:rPr>
        <w:t xml:space="preserve"> район» в сети Интернет</w:t>
      </w:r>
      <w:r w:rsidRPr="007C0B6E">
        <w:rPr>
          <w:sz w:val="27"/>
          <w:szCs w:val="27"/>
        </w:rPr>
        <w:t xml:space="preserve">. </w:t>
      </w:r>
    </w:p>
    <w:p w:rsidR="00205C5D" w:rsidRPr="007C0B6E" w:rsidRDefault="00205C5D" w:rsidP="001A5A6D">
      <w:pPr>
        <w:pStyle w:val="ab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7"/>
          <w:szCs w:val="27"/>
        </w:rPr>
      </w:pPr>
      <w:r w:rsidRPr="007C0B6E">
        <w:rPr>
          <w:sz w:val="27"/>
          <w:szCs w:val="27"/>
        </w:rPr>
        <w:t>Настоящее постановление вступает в силу с 1 января 2022 года.</w:t>
      </w:r>
    </w:p>
    <w:p w:rsidR="00205C5D" w:rsidRPr="007C0B6E" w:rsidRDefault="00205C5D" w:rsidP="001A5A6D">
      <w:pPr>
        <w:pStyle w:val="ab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7"/>
          <w:szCs w:val="27"/>
        </w:rPr>
      </w:pPr>
      <w:r w:rsidRPr="007C0B6E">
        <w:rPr>
          <w:sz w:val="27"/>
          <w:szCs w:val="27"/>
        </w:rPr>
        <w:t>Контроль за исполнением настоящего постановления возложить на заместителя МКУ Администрация МО «</w:t>
      </w:r>
      <w:proofErr w:type="spellStart"/>
      <w:r w:rsidRPr="007C0B6E">
        <w:rPr>
          <w:sz w:val="27"/>
          <w:szCs w:val="27"/>
        </w:rPr>
        <w:t>Бичурский</w:t>
      </w:r>
      <w:proofErr w:type="spellEnd"/>
      <w:r w:rsidRPr="007C0B6E">
        <w:rPr>
          <w:sz w:val="27"/>
          <w:szCs w:val="27"/>
        </w:rPr>
        <w:t xml:space="preserve"> район» РБ по финансово -экономическим вопросам Савельеву </w:t>
      </w:r>
      <w:proofErr w:type="gramStart"/>
      <w:r w:rsidRPr="007C0B6E">
        <w:rPr>
          <w:sz w:val="27"/>
          <w:szCs w:val="27"/>
        </w:rPr>
        <w:t>М.П..</w:t>
      </w:r>
      <w:proofErr w:type="gramEnd"/>
    </w:p>
    <w:p w:rsidR="00205C5D" w:rsidRPr="007C0B6E" w:rsidRDefault="00205C5D" w:rsidP="001A5A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205C5D" w:rsidRPr="007C0B6E" w:rsidRDefault="00205C5D" w:rsidP="001A5A6D">
      <w:pPr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Глава МО «</w:t>
      </w:r>
      <w:proofErr w:type="spellStart"/>
      <w:r w:rsidRPr="007C0B6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C0B6E">
        <w:rPr>
          <w:rFonts w:ascii="Times New Roman" w:hAnsi="Times New Roman"/>
          <w:sz w:val="27"/>
          <w:szCs w:val="27"/>
        </w:rPr>
        <w:t>район</w:t>
      </w:r>
      <w:r>
        <w:rPr>
          <w:rFonts w:ascii="Times New Roman" w:hAnsi="Times New Roman"/>
          <w:sz w:val="27"/>
          <w:szCs w:val="27"/>
        </w:rPr>
        <w:t>»</w:t>
      </w:r>
      <w:r w:rsidRPr="007C0B6E">
        <w:rPr>
          <w:rFonts w:ascii="Times New Roman" w:hAnsi="Times New Roman"/>
          <w:sz w:val="27"/>
          <w:szCs w:val="27"/>
        </w:rPr>
        <w:t xml:space="preserve">   </w:t>
      </w:r>
      <w:proofErr w:type="gramEnd"/>
      <w:r w:rsidRPr="007C0B6E">
        <w:rPr>
          <w:rFonts w:ascii="Times New Roman" w:hAnsi="Times New Roman"/>
          <w:sz w:val="27"/>
          <w:szCs w:val="27"/>
        </w:rPr>
        <w:t xml:space="preserve">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7C0B6E">
        <w:rPr>
          <w:rFonts w:ascii="Times New Roman" w:hAnsi="Times New Roman"/>
          <w:sz w:val="27"/>
          <w:szCs w:val="27"/>
        </w:rPr>
        <w:t xml:space="preserve">В.В.  Смолин </w:t>
      </w:r>
    </w:p>
    <w:p w:rsidR="00205C5D" w:rsidRPr="007C0B6E" w:rsidRDefault="00205C5D" w:rsidP="001A5A6D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205C5D" w:rsidRDefault="00205C5D" w:rsidP="001A5A6D">
      <w:pPr>
        <w:pStyle w:val="affb"/>
        <w:spacing w:line="276" w:lineRule="auto"/>
        <w:rPr>
          <w:rFonts w:ascii="Times New Roman" w:hAnsi="Times New Roman"/>
          <w:sz w:val="20"/>
          <w:szCs w:val="20"/>
        </w:rPr>
      </w:pPr>
      <w:r w:rsidRPr="009907DD">
        <w:rPr>
          <w:rFonts w:ascii="Times New Roman" w:hAnsi="Times New Roman"/>
          <w:sz w:val="20"/>
          <w:szCs w:val="20"/>
        </w:rPr>
        <w:t xml:space="preserve">Проект представлен </w:t>
      </w:r>
      <w:r>
        <w:rPr>
          <w:rFonts w:ascii="Times New Roman" w:hAnsi="Times New Roman"/>
          <w:sz w:val="20"/>
          <w:szCs w:val="20"/>
        </w:rPr>
        <w:t xml:space="preserve">Комитетом экономического </w:t>
      </w:r>
      <w:proofErr w:type="gramStart"/>
      <w:r>
        <w:rPr>
          <w:rFonts w:ascii="Times New Roman" w:hAnsi="Times New Roman"/>
          <w:sz w:val="20"/>
          <w:szCs w:val="20"/>
        </w:rPr>
        <w:t>развития  исп.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Ястребова</w:t>
      </w:r>
      <w:proofErr w:type="spellEnd"/>
      <w:r>
        <w:rPr>
          <w:rFonts w:ascii="Times New Roman" w:hAnsi="Times New Roman"/>
          <w:sz w:val="20"/>
          <w:szCs w:val="20"/>
        </w:rPr>
        <w:t xml:space="preserve"> Н.М., тел. 896440941932</w:t>
      </w:r>
    </w:p>
    <w:p w:rsidR="00205C5D" w:rsidRDefault="00205C5D" w:rsidP="001A5A6D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05C5D" w:rsidRPr="00FE6181" w:rsidRDefault="00205C5D" w:rsidP="00FE618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90FBD">
        <w:rPr>
          <w:rFonts w:ascii="Times New Roman" w:hAnsi="Times New Roman"/>
          <w:color w:val="000000"/>
          <w:sz w:val="28"/>
          <w:szCs w:val="28"/>
        </w:rPr>
        <w:t>УТВЕРЖДЕНА</w:t>
      </w: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90FBD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90FBD">
        <w:rPr>
          <w:rFonts w:ascii="Times New Roman" w:hAnsi="Times New Roman"/>
          <w:color w:val="000000"/>
          <w:sz w:val="28"/>
          <w:szCs w:val="28"/>
        </w:rPr>
        <w:t>МКУ Администрация МО «</w:t>
      </w:r>
      <w:proofErr w:type="spellStart"/>
      <w:r w:rsidRPr="00E90FBD">
        <w:rPr>
          <w:rFonts w:ascii="Times New Roman" w:hAnsi="Times New Roman"/>
          <w:color w:val="000000"/>
          <w:sz w:val="28"/>
          <w:szCs w:val="28"/>
        </w:rPr>
        <w:t>Бичурский</w:t>
      </w:r>
      <w:proofErr w:type="spellEnd"/>
      <w:r w:rsidRPr="00E90FBD">
        <w:rPr>
          <w:rFonts w:ascii="Times New Roman" w:hAnsi="Times New Roman"/>
          <w:color w:val="000000"/>
          <w:sz w:val="28"/>
          <w:szCs w:val="28"/>
        </w:rPr>
        <w:t xml:space="preserve"> район» РБ </w:t>
      </w: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90FBD">
        <w:rPr>
          <w:rFonts w:ascii="Times New Roman" w:hAnsi="Times New Roman"/>
          <w:color w:val="000000"/>
          <w:sz w:val="28"/>
          <w:szCs w:val="28"/>
        </w:rPr>
        <w:t>от «</w:t>
      </w:r>
      <w:r w:rsidR="00A5033D">
        <w:rPr>
          <w:rFonts w:ascii="Times New Roman" w:hAnsi="Times New Roman"/>
          <w:color w:val="000000"/>
          <w:sz w:val="28"/>
          <w:szCs w:val="28"/>
        </w:rPr>
        <w:t>16</w:t>
      </w:r>
      <w:r w:rsidRPr="00E90FBD">
        <w:rPr>
          <w:rFonts w:ascii="Times New Roman" w:hAnsi="Times New Roman"/>
          <w:color w:val="000000"/>
          <w:sz w:val="28"/>
          <w:szCs w:val="28"/>
        </w:rPr>
        <w:t>»</w:t>
      </w:r>
      <w:r w:rsidR="00A5033D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proofErr w:type="gramStart"/>
      <w:r w:rsidRPr="00E90FBD">
        <w:rPr>
          <w:rFonts w:ascii="Times New Roman" w:hAnsi="Times New Roman"/>
          <w:color w:val="000000"/>
          <w:sz w:val="28"/>
          <w:szCs w:val="28"/>
        </w:rPr>
        <w:t>2021  г.</w:t>
      </w:r>
      <w:proofErr w:type="gramEnd"/>
      <w:r w:rsidRPr="00E90FBD">
        <w:rPr>
          <w:rFonts w:ascii="Times New Roman" w:hAnsi="Times New Roman"/>
          <w:color w:val="000000"/>
          <w:sz w:val="28"/>
          <w:szCs w:val="28"/>
        </w:rPr>
        <w:t xml:space="preserve"> №  </w:t>
      </w:r>
      <w:r w:rsidR="00A5033D">
        <w:rPr>
          <w:rFonts w:ascii="Times New Roman" w:hAnsi="Times New Roman"/>
          <w:color w:val="000000"/>
          <w:sz w:val="28"/>
          <w:szCs w:val="28"/>
        </w:rPr>
        <w:t>64</w:t>
      </w:r>
      <w:r w:rsidR="000A69C4">
        <w:rPr>
          <w:rFonts w:ascii="Times New Roman" w:hAnsi="Times New Roman"/>
          <w:color w:val="000000"/>
          <w:sz w:val="28"/>
          <w:szCs w:val="28"/>
        </w:rPr>
        <w:t>6</w:t>
      </w: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05C5D" w:rsidRDefault="00205C5D" w:rsidP="002F1DA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46470E">
        <w:rPr>
          <w:rFonts w:ascii="Times New Roman" w:hAnsi="Times New Roman" w:cs="Arial"/>
          <w:b/>
          <w:bCs/>
          <w:sz w:val="28"/>
          <w:szCs w:val="28"/>
        </w:rPr>
        <w:t>МУНИЦИПАЛЬН</w:t>
      </w:r>
      <w:r>
        <w:rPr>
          <w:rFonts w:ascii="Times New Roman" w:hAnsi="Times New Roman" w:cs="Arial"/>
          <w:b/>
          <w:bCs/>
          <w:sz w:val="28"/>
          <w:szCs w:val="28"/>
        </w:rPr>
        <w:t>АЯ</w:t>
      </w:r>
      <w:r w:rsidRPr="0046470E">
        <w:rPr>
          <w:rFonts w:ascii="Times New Roman" w:hAnsi="Times New Roman" w:cs="Arial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Arial"/>
          <w:b/>
          <w:bCs/>
          <w:sz w:val="28"/>
          <w:szCs w:val="28"/>
        </w:rPr>
        <w:t>А</w:t>
      </w:r>
    </w:p>
    <w:p w:rsidR="00205C5D" w:rsidRDefault="00205C5D" w:rsidP="002F1DA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B1F">
        <w:rPr>
          <w:rFonts w:ascii="Times New Roman" w:hAnsi="Times New Roman"/>
          <w:b/>
          <w:bCs/>
          <w:sz w:val="28"/>
          <w:szCs w:val="28"/>
        </w:rPr>
        <w:t xml:space="preserve">«Экономическое развитие муниципального образования </w:t>
      </w:r>
    </w:p>
    <w:p w:rsidR="00205C5D" w:rsidRDefault="00205C5D" w:rsidP="002F1DA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355B1F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355B1F"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 w:rsidRPr="00355B1F">
        <w:rPr>
          <w:rFonts w:ascii="Times New Roman" w:hAnsi="Times New Roman"/>
          <w:b/>
          <w:bCs/>
          <w:sz w:val="28"/>
          <w:szCs w:val="28"/>
        </w:rPr>
        <w:t xml:space="preserve"> район» </w:t>
      </w:r>
    </w:p>
    <w:p w:rsidR="00205C5D" w:rsidRPr="00C14AAE" w:rsidRDefault="00205C5D" w:rsidP="002F1D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05C5D" w:rsidRPr="001A3D29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ar33"/>
      <w:bookmarkEnd w:id="1"/>
      <w:r w:rsidRPr="001A3D29">
        <w:rPr>
          <w:rFonts w:ascii="Times New Roman" w:hAnsi="Times New Roman"/>
          <w:sz w:val="26"/>
          <w:szCs w:val="26"/>
        </w:rPr>
        <w:t>ПАСПОРТ МУНИЦИПАЛЬНОЙ ПРОГРАММЫ</w:t>
      </w:r>
    </w:p>
    <w:tbl>
      <w:tblPr>
        <w:tblW w:w="1040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86"/>
        <w:gridCol w:w="851"/>
        <w:gridCol w:w="1049"/>
        <w:gridCol w:w="992"/>
        <w:gridCol w:w="992"/>
        <w:gridCol w:w="992"/>
        <w:gridCol w:w="1843"/>
      </w:tblGrid>
      <w:tr w:rsidR="00205C5D" w:rsidRPr="002360C8" w:rsidTr="00154989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F1DA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«Экономическое развитие муниципального образования «</w:t>
            </w:r>
            <w:proofErr w:type="spellStart"/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район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» (далее - Программа)                                 </w:t>
            </w:r>
          </w:p>
        </w:tc>
      </w:tr>
      <w:tr w:rsidR="00205C5D" w:rsidRPr="002360C8" w:rsidTr="00154989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</w:tc>
      </w:tr>
      <w:tr w:rsidR="00205C5D" w:rsidRPr="002360C8" w:rsidTr="00154989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 Районное управление образованием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 Управление культуры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</w:t>
            </w:r>
          </w:p>
          <w:p w:rsidR="00205C5D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 финансовое управление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ХТО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Отдел развития АПК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                                    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Сектор  землепользования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Сектор имущественных отношений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                                                                            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ГКУ Центр занятости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населения  по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району;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МО -сельские поселения;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тделение ФСС России по Республике Бурятия в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Бичурском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районе;               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хозяйствующие субъекты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>Микрокредитная</w:t>
            </w:r>
            <w:proofErr w:type="spellEnd"/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компания Фонд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поддержки малого предпринимательства Республики Бурятия</w:t>
            </w:r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205C5D" w:rsidRPr="002360C8" w:rsidRDefault="00205C5D" w:rsidP="008545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рганизации, оказывающие услуги в сфере охраны труда.</w:t>
            </w:r>
          </w:p>
        </w:tc>
      </w:tr>
      <w:tr w:rsidR="00205C5D" w:rsidRPr="002360C8" w:rsidTr="00154989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numPr>
                <w:ilvl w:val="0"/>
                <w:numId w:val="3"/>
              </w:numPr>
              <w:spacing w:after="0" w:line="240" w:lineRule="auto"/>
              <w:ind w:left="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>«Создание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2360C8">
            <w:pPr>
              <w:numPr>
                <w:ilvl w:val="0"/>
                <w:numId w:val="3"/>
              </w:numPr>
              <w:spacing w:after="0" w:line="240" w:lineRule="auto"/>
              <w:ind w:left="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«Содействие </w:t>
            </w:r>
            <w:proofErr w:type="gramStart"/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>занятости  населения</w:t>
            </w:r>
            <w:proofErr w:type="gramEnd"/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»;   </w:t>
            </w:r>
          </w:p>
          <w:p w:rsidR="00205C5D" w:rsidRPr="002360C8" w:rsidRDefault="00205C5D" w:rsidP="00CF35C9">
            <w:pPr>
              <w:numPr>
                <w:ilvl w:val="0"/>
                <w:numId w:val="3"/>
              </w:numPr>
              <w:spacing w:after="0" w:line="240" w:lineRule="auto"/>
              <w:ind w:left="67" w:firstLine="0"/>
              <w:jc w:val="both"/>
              <w:rPr>
                <w:sz w:val="28"/>
                <w:szCs w:val="28"/>
              </w:rPr>
            </w:pPr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чшение условий и охраны труда».</w:t>
            </w:r>
          </w:p>
        </w:tc>
      </w:tr>
      <w:tr w:rsidR="00205C5D" w:rsidRPr="002360C8" w:rsidTr="00154989">
        <w:trPr>
          <w:trHeight w:val="11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Цели: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D29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</w:t>
            </w:r>
            <w:proofErr w:type="gramStart"/>
            <w:r w:rsidRPr="001A3D29">
              <w:rPr>
                <w:rFonts w:ascii="Times New Roman" w:hAnsi="Times New Roman"/>
                <w:sz w:val="28"/>
                <w:szCs w:val="28"/>
              </w:rPr>
              <w:t>условий  для</w:t>
            </w:r>
            <w:proofErr w:type="gramEnd"/>
            <w:r w:rsidRPr="001A3D29">
              <w:rPr>
                <w:rFonts w:ascii="Times New Roman" w:hAnsi="Times New Roman"/>
                <w:sz w:val="28"/>
                <w:szCs w:val="28"/>
              </w:rPr>
              <w:t xml:space="preserve"> устойчивого экономического развития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на территории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район».                                                            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Задачи:   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1. Мобилизация внутренних инвестиционных ресурсов и увеличение притока внешних инвестиций в экономику  района.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содействия трудоустройству безработных граждан.    </w:t>
            </w:r>
          </w:p>
          <w:p w:rsidR="00205C5D" w:rsidRPr="002360C8" w:rsidRDefault="00205C5D" w:rsidP="00B47B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3.Повышение квалификации работников по вопросам организации охраны труда в предприятиях и организациях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5C5D" w:rsidRPr="002360C8" w:rsidTr="00B47B0F">
        <w:trPr>
          <w:trHeight w:val="125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бъем инвестиций в основной капитал (за исключением   бюджетных средств) в расчете на одного человека,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.;    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Pr="00B47B0F">
              <w:rPr>
                <w:rFonts w:ascii="Times New Roman" w:hAnsi="Times New Roman"/>
                <w:sz w:val="28"/>
                <w:szCs w:val="28"/>
              </w:rPr>
              <w:t xml:space="preserve">оличество реализуемых инвестиционных проектов на территории </w:t>
            </w:r>
            <w:proofErr w:type="spellStart"/>
            <w:r w:rsidRPr="00B47B0F">
              <w:rPr>
                <w:rFonts w:ascii="Times New Roman" w:hAnsi="Times New Roman"/>
                <w:sz w:val="28"/>
                <w:szCs w:val="28"/>
              </w:rPr>
              <w:t>Бичурского</w:t>
            </w:r>
            <w:proofErr w:type="spellEnd"/>
            <w:r w:rsidRPr="00B47B0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4206A4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sz w:val="28"/>
                <w:szCs w:val="28"/>
              </w:rPr>
              <w:t>, ед.;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оличество созданных рабочих мест,</w:t>
            </w:r>
            <w:r>
              <w:t xml:space="preserve"> </w:t>
            </w:r>
            <w:r w:rsidRPr="00B47B0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47B0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47B0F">
              <w:rPr>
                <w:rFonts w:ascii="Times New Roman" w:hAnsi="Times New Roman"/>
                <w:sz w:val="28"/>
                <w:szCs w:val="28"/>
              </w:rPr>
              <w:t>. за счет освоения новых производств, открытия новых 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ед.;  </w:t>
            </w:r>
          </w:p>
          <w:p w:rsidR="00205C5D" w:rsidRPr="002360C8" w:rsidRDefault="00205C5D" w:rsidP="00B47B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дельный вес</w:t>
            </w:r>
            <w:r w:rsidRPr="002360C8">
              <w:rPr>
                <w:bCs/>
                <w:sz w:val="28"/>
                <w:szCs w:val="28"/>
              </w:rPr>
              <w:t xml:space="preserve">  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трудоустроенных граждан в общей численности граждан, обратившихся за содействием в поиске подходящей работы в органы службы занятости,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 xml:space="preserve">%;                                                                                   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оличество обученных  работников по вопросам охраны труда, чел.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;                                                                -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оличество рабочих мест, на которых проведена специальная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ценка условий труда (СОУТ), ед.;           </w:t>
            </w:r>
            <w:r w:rsidRPr="00BB3758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BB3758">
              <w:rPr>
                <w:rFonts w:ascii="Times New Roman" w:hAnsi="Times New Roman"/>
                <w:bCs/>
                <w:sz w:val="28"/>
                <w:szCs w:val="28"/>
              </w:rPr>
              <w:t>оличество организаций</w:t>
            </w:r>
            <w:r w:rsidRPr="00BB3758">
              <w:rPr>
                <w:rFonts w:ascii="Times New Roman" w:hAnsi="Times New Roman"/>
                <w:sz w:val="28"/>
                <w:szCs w:val="28"/>
              </w:rPr>
              <w:t xml:space="preserve"> возместивших затраты на </w:t>
            </w:r>
            <w:r w:rsidRPr="00BB3758">
              <w:rPr>
                <w:rFonts w:ascii="Times New Roman" w:hAnsi="Times New Roman"/>
                <w:sz w:val="28"/>
                <w:szCs w:val="28"/>
              </w:rPr>
              <w:lastRenderedPageBreak/>
              <w:t>предупредительные 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оприятия по охране труда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ФСС,ед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205C5D" w:rsidRPr="002360C8" w:rsidTr="00154989">
        <w:trPr>
          <w:trHeight w:val="10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реализации    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EE24CB" w:rsidRDefault="00205C5D" w:rsidP="001A3D29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CB">
              <w:rPr>
                <w:rFonts w:ascii="Times New Roman" w:hAnsi="Times New Roman"/>
                <w:sz w:val="28"/>
                <w:szCs w:val="28"/>
              </w:rPr>
              <w:t>2022-2024-1 этап</w:t>
            </w:r>
          </w:p>
          <w:p w:rsidR="00205C5D" w:rsidRPr="002360C8" w:rsidRDefault="00205C5D" w:rsidP="001A3D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CB">
              <w:rPr>
                <w:rFonts w:ascii="Times New Roman" w:hAnsi="Times New Roman"/>
                <w:sz w:val="28"/>
                <w:szCs w:val="28"/>
              </w:rPr>
              <w:t>2025-2030-2 этап</w:t>
            </w:r>
          </w:p>
        </w:tc>
      </w:tr>
      <w:tr w:rsidR="00205C5D" w:rsidRPr="002360C8" w:rsidTr="00265716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финансовых средств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205C5D" w:rsidRPr="002360C8" w:rsidTr="00265716">
        <w:trPr>
          <w:trHeight w:val="32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6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288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6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6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6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6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154989">
        <w:trPr>
          <w:trHeight w:val="392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Достижение к 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году:                                    </w:t>
            </w:r>
          </w:p>
          <w:p w:rsidR="00205C5D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- объем инвестиций в основной капитал (за исключением бюджетных средств) в расчете на одного человека до 3,9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т.руб</w:t>
            </w:r>
            <w:proofErr w:type="spellEnd"/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.;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реализуемых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инвестрпроектов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ед.ежегодно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-количество созданных рабочих мест</w:t>
            </w:r>
            <w:r w:rsidRPr="001814D3">
              <w:rPr>
                <w:rFonts w:ascii="Times New Roman" w:hAnsi="Times New Roman"/>
                <w:sz w:val="28"/>
                <w:szCs w:val="28"/>
              </w:rPr>
              <w:t>,</w:t>
            </w:r>
            <w:r w:rsidRPr="001814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814D3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814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1814D3">
              <w:rPr>
                <w:rFonts w:ascii="Times New Roman" w:hAnsi="Times New Roman" w:cs="Arial"/>
                <w:sz w:val="28"/>
                <w:szCs w:val="28"/>
              </w:rPr>
              <w:t>за счет освоения новых производств, открытия новых предприятий</w:t>
            </w:r>
            <w:r w:rsidRPr="00181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-у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дельного вес</w:t>
            </w:r>
            <w:r w:rsidRPr="002360C8">
              <w:rPr>
                <w:bCs/>
                <w:sz w:val="28"/>
                <w:szCs w:val="28"/>
              </w:rPr>
              <w:t xml:space="preserve"> </w:t>
            </w:r>
            <w:r w:rsidRPr="001814D3">
              <w:rPr>
                <w:rFonts w:ascii="Times New Roman" w:hAnsi="Times New Roman"/>
                <w:bCs/>
                <w:sz w:val="28"/>
                <w:szCs w:val="28"/>
              </w:rPr>
              <w:t>трудоустроенных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 в общей численности граждан, обратившихся за содействием в поиске подходящей работы в органы службы занятости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%;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05C5D" w:rsidRPr="002360C8" w:rsidRDefault="00205C5D" w:rsidP="00DF5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E24CB">
              <w:rPr>
                <w:rFonts w:ascii="Times New Roman" w:hAnsi="Times New Roman"/>
                <w:sz w:val="28"/>
                <w:szCs w:val="28"/>
              </w:rPr>
              <w:t>количество организаций, возместивших затраты на предупредительные мероприятия по охране труда из ФСС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ед.</w:t>
            </w:r>
            <w:r w:rsidRPr="00EE24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18"/>
          <w:szCs w:val="18"/>
        </w:rPr>
      </w:pPr>
      <w:r w:rsidRPr="002360C8">
        <w:rPr>
          <w:rFonts w:ascii="Times New Roman" w:hAnsi="Times New Roman"/>
          <w:sz w:val="18"/>
          <w:szCs w:val="18"/>
        </w:rPr>
        <w:t xml:space="preserve"> 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18"/>
          <w:szCs w:val="18"/>
        </w:rPr>
      </w:pPr>
      <w:r w:rsidRPr="002360C8">
        <w:rPr>
          <w:rFonts w:ascii="Times New Roman" w:hAnsi="Times New Roman"/>
          <w:sz w:val="18"/>
          <w:szCs w:val="18"/>
        </w:rPr>
        <w:t xml:space="preserve"> 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1. </w:t>
      </w:r>
      <w:r w:rsidRPr="002360C8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A9E">
        <w:rPr>
          <w:rFonts w:ascii="Times New Roman" w:hAnsi="Times New Roman"/>
          <w:sz w:val="28"/>
          <w:szCs w:val="28"/>
        </w:rPr>
        <w:t>Муниципальная программа «Экономическое развитие муниципального образования «</w:t>
      </w:r>
      <w:proofErr w:type="spellStart"/>
      <w:proofErr w:type="gramStart"/>
      <w:r w:rsidRPr="00E94A9E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94A9E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E94A9E">
        <w:rPr>
          <w:rFonts w:ascii="Times New Roman" w:hAnsi="Times New Roman"/>
          <w:sz w:val="28"/>
          <w:szCs w:val="28"/>
        </w:rPr>
        <w:t xml:space="preserve">» сформирована исходя из приоритетов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Бичурского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  <w:r w:rsidRPr="002360C8">
        <w:rPr>
          <w:rFonts w:ascii="Times New Roman" w:hAnsi="Times New Roman"/>
          <w:sz w:val="28"/>
          <w:szCs w:val="28"/>
        </w:rPr>
        <w:t>Определяющим фактором изменения структуры экономики за 1</w:t>
      </w:r>
      <w:r>
        <w:rPr>
          <w:rFonts w:ascii="Times New Roman" w:hAnsi="Times New Roman"/>
          <w:sz w:val="28"/>
          <w:szCs w:val="28"/>
        </w:rPr>
        <w:t>1</w:t>
      </w:r>
      <w:r w:rsidRPr="002360C8">
        <w:rPr>
          <w:rFonts w:ascii="Times New Roman" w:hAnsi="Times New Roman"/>
          <w:sz w:val="28"/>
          <w:szCs w:val="28"/>
        </w:rPr>
        <w:t xml:space="preserve"> лет был сдвиг в пользу производств, обслуживающих </w:t>
      </w:r>
      <w:r w:rsidRPr="002360C8">
        <w:rPr>
          <w:rFonts w:ascii="Times New Roman" w:hAnsi="Times New Roman"/>
          <w:sz w:val="28"/>
          <w:szCs w:val="28"/>
        </w:rPr>
        <w:lastRenderedPageBreak/>
        <w:t xml:space="preserve">инвестиционный спрос (добывающая промышленность, обрабатывающие производства). Доля промышленного производства возросла с </w:t>
      </w:r>
      <w:r>
        <w:rPr>
          <w:rFonts w:ascii="Times New Roman" w:hAnsi="Times New Roman"/>
          <w:sz w:val="28"/>
          <w:szCs w:val="28"/>
        </w:rPr>
        <w:t>31,2</w:t>
      </w:r>
      <w:r w:rsidRPr="002360C8">
        <w:rPr>
          <w:rFonts w:ascii="Times New Roman" w:hAnsi="Times New Roman"/>
          <w:sz w:val="28"/>
          <w:szCs w:val="28"/>
        </w:rPr>
        <w:t>% в 20</w:t>
      </w:r>
      <w:r>
        <w:rPr>
          <w:rFonts w:ascii="Times New Roman" w:hAnsi="Times New Roman"/>
          <w:sz w:val="28"/>
          <w:szCs w:val="28"/>
        </w:rPr>
        <w:t>11</w:t>
      </w:r>
      <w:r w:rsidRPr="002360C8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63,4</w:t>
      </w:r>
      <w:r w:rsidRPr="002360C8">
        <w:rPr>
          <w:rFonts w:ascii="Times New Roman" w:hAnsi="Times New Roman"/>
          <w:sz w:val="28"/>
          <w:szCs w:val="28"/>
        </w:rPr>
        <w:t>% в 20</w:t>
      </w:r>
      <w:r>
        <w:rPr>
          <w:rFonts w:ascii="Times New Roman" w:hAnsi="Times New Roman"/>
          <w:sz w:val="28"/>
          <w:szCs w:val="28"/>
        </w:rPr>
        <w:t>21</w:t>
      </w:r>
      <w:r w:rsidRPr="002360C8">
        <w:rPr>
          <w:rFonts w:ascii="Times New Roman" w:hAnsi="Times New Roman"/>
          <w:sz w:val="28"/>
          <w:szCs w:val="28"/>
        </w:rPr>
        <w:t xml:space="preserve"> году.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В результате опережающего развития других секторов доля производства продукции сельского хозяйства снизилась с </w:t>
      </w:r>
      <w:r>
        <w:rPr>
          <w:rFonts w:ascii="Times New Roman" w:hAnsi="Times New Roman"/>
          <w:sz w:val="28"/>
          <w:szCs w:val="28"/>
        </w:rPr>
        <w:t>30</w:t>
      </w:r>
      <w:r w:rsidRPr="002360C8">
        <w:rPr>
          <w:rFonts w:ascii="Times New Roman" w:hAnsi="Times New Roman"/>
          <w:sz w:val="28"/>
          <w:szCs w:val="28"/>
        </w:rPr>
        <w:t>,5% в 20</w:t>
      </w:r>
      <w:r>
        <w:rPr>
          <w:rFonts w:ascii="Times New Roman" w:hAnsi="Times New Roman"/>
          <w:sz w:val="28"/>
          <w:szCs w:val="28"/>
        </w:rPr>
        <w:t>11</w:t>
      </w:r>
      <w:r w:rsidRPr="002360C8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14,4</w:t>
      </w:r>
      <w:r w:rsidRPr="002360C8">
        <w:rPr>
          <w:rFonts w:ascii="Times New Roman" w:hAnsi="Times New Roman"/>
          <w:sz w:val="28"/>
          <w:szCs w:val="28"/>
        </w:rPr>
        <w:t>% в 20</w:t>
      </w:r>
      <w:r>
        <w:rPr>
          <w:rFonts w:ascii="Times New Roman" w:hAnsi="Times New Roman"/>
          <w:sz w:val="28"/>
          <w:szCs w:val="28"/>
        </w:rPr>
        <w:t>21</w:t>
      </w:r>
      <w:r w:rsidRPr="002360C8">
        <w:rPr>
          <w:rFonts w:ascii="Times New Roman" w:hAnsi="Times New Roman"/>
          <w:sz w:val="28"/>
          <w:szCs w:val="28"/>
        </w:rPr>
        <w:t>году.</w:t>
      </w:r>
    </w:p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" w:name="Par234"/>
      <w:bookmarkEnd w:id="2"/>
      <w:r w:rsidRPr="002360C8">
        <w:rPr>
          <w:rFonts w:ascii="Times New Roman" w:hAnsi="Times New Roman"/>
          <w:sz w:val="28"/>
          <w:szCs w:val="28"/>
        </w:rPr>
        <w:t>Таблица1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изменения структуры ВРП</w:t>
      </w:r>
      <w:r>
        <w:rPr>
          <w:rFonts w:ascii="Times New Roman" w:hAnsi="Times New Roman"/>
          <w:sz w:val="28"/>
          <w:szCs w:val="28"/>
        </w:rPr>
        <w:t xml:space="preserve"> за 2011 - 2021</w:t>
      </w:r>
      <w:r w:rsidRPr="002360C8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026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766"/>
        <w:gridCol w:w="709"/>
        <w:gridCol w:w="708"/>
        <w:gridCol w:w="709"/>
        <w:gridCol w:w="709"/>
        <w:gridCol w:w="850"/>
        <w:gridCol w:w="851"/>
        <w:gridCol w:w="850"/>
        <w:gridCol w:w="993"/>
        <w:gridCol w:w="850"/>
        <w:gridCol w:w="709"/>
      </w:tblGrid>
      <w:tr w:rsidR="00205C5D" w:rsidRPr="003112D8" w:rsidTr="00E94A9E">
        <w:trPr>
          <w:trHeight w:val="529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 xml:space="preserve"> Отрасли экономики 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 xml:space="preserve">2011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 xml:space="preserve">2012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Default="00205C5D" w:rsidP="00E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</w:p>
          <w:p w:rsidR="00205C5D" w:rsidRPr="00547934" w:rsidRDefault="00205C5D" w:rsidP="00E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934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</w:tr>
      <w:tr w:rsidR="00205C5D" w:rsidRPr="003112D8" w:rsidTr="00E94A9E">
        <w:trPr>
          <w:trHeight w:val="52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ВРП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205C5D" w:rsidRPr="003112D8" w:rsidTr="00E94A9E">
        <w:trPr>
          <w:trHeight w:val="55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Промышленное производство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37,5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45,2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55,2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63,4</w:t>
            </w:r>
          </w:p>
        </w:tc>
      </w:tr>
      <w:tr w:rsidR="00205C5D" w:rsidRPr="003112D8" w:rsidTr="00E94A9E">
        <w:trPr>
          <w:trHeight w:val="40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Сельское хозяйство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30,5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27,1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14,4</w:t>
            </w:r>
          </w:p>
        </w:tc>
      </w:tr>
      <w:tr w:rsidR="00205C5D" w:rsidRPr="003112D8" w:rsidTr="00E94A9E">
        <w:trPr>
          <w:trHeight w:val="40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 xml:space="preserve">Розничная торговля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32,1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28,3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25,1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22,7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18,7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17,5</w:t>
            </w:r>
          </w:p>
        </w:tc>
      </w:tr>
      <w:tr w:rsidR="00205C5D" w:rsidRPr="003112D8" w:rsidTr="00E94A9E">
        <w:trPr>
          <w:trHeight w:val="544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 xml:space="preserve">Услуги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5,1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5,2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4,5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4,2</w:t>
            </w:r>
          </w:p>
        </w:tc>
      </w:tr>
      <w:tr w:rsidR="00205C5D" w:rsidRPr="003112D8" w:rsidTr="00E94A9E">
        <w:trPr>
          <w:trHeight w:val="40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Общественное питание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F6FA2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F6FA2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F6FA2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F6FA2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</w:tbl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Ускоренному экономическому росту способствовали следующие факторы: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развитие инвестиционной деятельности в отраслях реального сектора экономики (добывающая и обрабатывающая промышленность, АПК, строительство) и в сфере обслуживания (транспорт, торговля).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развитие экономики района вложено за последние 6 лет свыше 3,</w:t>
      </w:r>
      <w:r>
        <w:rPr>
          <w:rFonts w:ascii="Times New Roman" w:hAnsi="Times New Roman"/>
          <w:sz w:val="28"/>
          <w:szCs w:val="28"/>
        </w:rPr>
        <w:t>7</w:t>
      </w:r>
      <w:r w:rsidRPr="002360C8">
        <w:rPr>
          <w:rFonts w:ascii="Times New Roman" w:hAnsi="Times New Roman"/>
          <w:sz w:val="28"/>
          <w:szCs w:val="28"/>
        </w:rPr>
        <w:t xml:space="preserve"> млн. рублей инвестиций. </w:t>
      </w:r>
    </w:p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" w:name="Par359"/>
      <w:bookmarkEnd w:id="3"/>
      <w:r w:rsidRPr="002360C8">
        <w:rPr>
          <w:rFonts w:ascii="Times New Roman" w:hAnsi="Times New Roman"/>
          <w:sz w:val="28"/>
          <w:szCs w:val="28"/>
        </w:rPr>
        <w:t>Таблица 2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показателей социально-экономического развития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CellSpacing w:w="5" w:type="nil"/>
        <w:tblInd w:w="-1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850"/>
        <w:gridCol w:w="849"/>
        <w:gridCol w:w="851"/>
        <w:gridCol w:w="708"/>
        <w:gridCol w:w="709"/>
        <w:gridCol w:w="709"/>
        <w:gridCol w:w="850"/>
        <w:gridCol w:w="851"/>
        <w:gridCol w:w="850"/>
        <w:gridCol w:w="709"/>
        <w:gridCol w:w="713"/>
      </w:tblGrid>
      <w:tr w:rsidR="00205C5D" w:rsidRPr="00F26F47" w:rsidTr="000933FE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     Наименование показателя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 xml:space="preserve"> 2011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 xml:space="preserve"> 2012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2013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 xml:space="preserve"> 2014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 xml:space="preserve"> 2015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6E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5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firstLine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 xml:space="preserve"> 2019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Default="00205C5D" w:rsidP="0009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05C5D" w:rsidRPr="00547934" w:rsidRDefault="00205C5D" w:rsidP="0009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934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</w:tr>
      <w:tr w:rsidR="00205C5D" w:rsidRPr="00F26F47" w:rsidTr="000933FE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Индекс промышленного           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производства, в % к предыдущему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году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254,5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 xml:space="preserve">  148,8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142,8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148,5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205C5D" w:rsidP="0009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106,2</w:t>
            </w:r>
          </w:p>
        </w:tc>
      </w:tr>
      <w:tr w:rsidR="00205C5D" w:rsidRPr="00F26F47" w:rsidTr="000933FE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Инвестиции в основной капитал, 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млн. руб.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930,6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574,5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815,6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340,4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410,8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402,6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>612,5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>474,7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205C5D" w:rsidP="0009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635,8</w:t>
            </w:r>
          </w:p>
        </w:tc>
      </w:tr>
      <w:tr w:rsidR="00205C5D" w:rsidRPr="00F26F47" w:rsidTr="000933FE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Оборот розничной торговли, млн.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руб.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1121,7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1220,2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1356,2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1477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1721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1684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>2012,3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>2090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205C5D" w:rsidP="0009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</w:p>
        </w:tc>
      </w:tr>
      <w:tr w:rsidR="00205C5D" w:rsidRPr="00F26F47" w:rsidTr="000933FE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населению, 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млн. руб.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176,7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259,7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281,6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294,5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308,4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329,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A3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09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524,7</w:t>
            </w:r>
          </w:p>
        </w:tc>
      </w:tr>
      <w:tr w:rsidR="00205C5D" w:rsidRPr="00F26F47" w:rsidTr="00DF1BC0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Среднемесячная начисленная     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номинальная заработная плата,  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руб.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14200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15669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21050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23280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F26F47">
              <w:rPr>
                <w:rFonts w:ascii="Times New Roman" w:hAnsi="Times New Roman"/>
              </w:rPr>
              <w:t>735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994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A3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26428,3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29020,3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DF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37990</w:t>
            </w:r>
          </w:p>
        </w:tc>
      </w:tr>
    </w:tbl>
    <w:p w:rsidR="00205C5D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Однако, несмотря на положительную динамику экономического развития и стабильный рост основных макроэкономических показателей, темпы экономического </w:t>
      </w:r>
      <w:r w:rsidR="00806C31" w:rsidRPr="002360C8">
        <w:rPr>
          <w:rFonts w:ascii="Times New Roman" w:hAnsi="Times New Roman"/>
          <w:sz w:val="28"/>
          <w:szCs w:val="28"/>
        </w:rPr>
        <w:t>роста в МО</w:t>
      </w:r>
      <w:r w:rsidRPr="002360C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являются недостаточными для обеспечения догоняющего экономического роста района</w:t>
      </w:r>
      <w:r>
        <w:rPr>
          <w:rFonts w:ascii="Times New Roman" w:hAnsi="Times New Roman"/>
          <w:sz w:val="28"/>
          <w:szCs w:val="28"/>
        </w:rPr>
        <w:t>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то же время для района остаются актуальными такие проблемы социально-экономического развития, как: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снижение инвестиционной привлекательности;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снижение объёмов производства в лесоперерабатывающей отрасли;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низкая среднемесячная заработная плата</w:t>
      </w:r>
      <w:r>
        <w:rPr>
          <w:rFonts w:ascii="Times New Roman" w:hAnsi="Times New Roman"/>
          <w:sz w:val="28"/>
          <w:szCs w:val="28"/>
        </w:rPr>
        <w:t>.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399"/>
      <w:bookmarkEnd w:id="4"/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Основные цели и задачи муниципальной программы определены с соответствии с приоритетами  </w:t>
      </w:r>
      <w:r w:rsidR="00806C31">
        <w:rPr>
          <w:rFonts w:ascii="Times New Roman" w:hAnsi="Times New Roman"/>
          <w:sz w:val="28"/>
          <w:szCs w:val="28"/>
        </w:rPr>
        <w:t>Стратегии</w:t>
      </w:r>
      <w:hyperlink r:id="rId8" w:tooltip="Закон Республики Бурятия от 14.03.2011 N 1903-IV (ред. от 13.10.2011) &quot;О Программе социально-экономического развития Республики Бурятия на период до 2020 года&quot; (принят Народным Хуралом РБ 28.02.2011){КонсультантПлюс}" w:history="1"/>
      <w:r w:rsidRPr="002360C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Бичурского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района на период до 20</w:t>
      </w:r>
      <w:r>
        <w:rPr>
          <w:rFonts w:ascii="Times New Roman" w:hAnsi="Times New Roman"/>
          <w:sz w:val="28"/>
          <w:szCs w:val="28"/>
        </w:rPr>
        <w:t>3</w:t>
      </w:r>
      <w:r w:rsidR="00806C31">
        <w:rPr>
          <w:rFonts w:ascii="Times New Roman" w:hAnsi="Times New Roman"/>
          <w:sz w:val="28"/>
          <w:szCs w:val="28"/>
        </w:rPr>
        <w:t xml:space="preserve">5 </w:t>
      </w:r>
      <w:r w:rsidRPr="002360C8">
        <w:rPr>
          <w:rFonts w:ascii="Times New Roman" w:hAnsi="Times New Roman"/>
          <w:sz w:val="28"/>
          <w:szCs w:val="28"/>
        </w:rPr>
        <w:t>года 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2360C8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ью</w:t>
      </w:r>
      <w:r w:rsidRPr="002360C8">
        <w:rPr>
          <w:rFonts w:ascii="Times New Roman" w:hAnsi="Times New Roman"/>
          <w:sz w:val="28"/>
          <w:szCs w:val="28"/>
        </w:rPr>
        <w:t xml:space="preserve"> муниципальной 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2360C8">
        <w:rPr>
          <w:rFonts w:ascii="Times New Roman" w:hAnsi="Times New Roman"/>
          <w:sz w:val="28"/>
          <w:szCs w:val="28"/>
        </w:rPr>
        <w:t>тся создание</w:t>
      </w:r>
      <w:r w:rsidRPr="00E90FBD">
        <w:rPr>
          <w:rFonts w:ascii="Times New Roman" w:hAnsi="Times New Roman"/>
          <w:sz w:val="28"/>
          <w:szCs w:val="28"/>
        </w:rPr>
        <w:t xml:space="preserve"> благоприятных условий для устойчивого экономического развития на территории МО «</w:t>
      </w:r>
      <w:proofErr w:type="spellStart"/>
      <w:r w:rsidRPr="00E90FBD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90FBD">
        <w:rPr>
          <w:rFonts w:ascii="Times New Roman" w:hAnsi="Times New Roman"/>
          <w:sz w:val="28"/>
          <w:szCs w:val="28"/>
        </w:rPr>
        <w:t xml:space="preserve"> район».                                                             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Для достижения основн</w:t>
      </w:r>
      <w:r>
        <w:rPr>
          <w:rFonts w:ascii="Times New Roman" w:hAnsi="Times New Roman"/>
          <w:sz w:val="28"/>
          <w:szCs w:val="28"/>
        </w:rPr>
        <w:t>ой</w:t>
      </w:r>
      <w:r w:rsidRPr="002360C8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2360C8">
        <w:rPr>
          <w:rFonts w:ascii="Times New Roman" w:hAnsi="Times New Roman"/>
          <w:sz w:val="28"/>
          <w:szCs w:val="28"/>
        </w:rPr>
        <w:t xml:space="preserve"> муниципальной программы предполагается решение следующих задач: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1. Мобилизация внутренних инвестиционных ресурсов и увеличение притока внешних инвестиций в </w:t>
      </w:r>
      <w:r w:rsidR="00806C31" w:rsidRPr="002360C8">
        <w:rPr>
          <w:rFonts w:ascii="Times New Roman" w:hAnsi="Times New Roman"/>
          <w:sz w:val="28"/>
          <w:szCs w:val="28"/>
        </w:rPr>
        <w:t>экономику района</w:t>
      </w:r>
      <w:r w:rsidRPr="002360C8">
        <w:rPr>
          <w:rFonts w:ascii="Times New Roman" w:hAnsi="Times New Roman"/>
          <w:sz w:val="28"/>
          <w:szCs w:val="28"/>
        </w:rPr>
        <w:t>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2. Повышение эффективности содействия </w:t>
      </w:r>
      <w:r w:rsidR="00806C31" w:rsidRPr="002360C8">
        <w:rPr>
          <w:rFonts w:ascii="Times New Roman" w:hAnsi="Times New Roman"/>
          <w:sz w:val="28"/>
          <w:szCs w:val="28"/>
        </w:rPr>
        <w:t>трудоустройству безработных</w:t>
      </w:r>
      <w:r w:rsidRPr="002360C8">
        <w:rPr>
          <w:rFonts w:ascii="Times New Roman" w:hAnsi="Times New Roman"/>
          <w:sz w:val="28"/>
          <w:szCs w:val="28"/>
        </w:rPr>
        <w:t xml:space="preserve"> граждан.    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3. Повышение квалификации работников по вопросам организации охраны </w:t>
      </w:r>
      <w:r w:rsidR="00806C31" w:rsidRPr="002360C8">
        <w:rPr>
          <w:rFonts w:ascii="Times New Roman" w:hAnsi="Times New Roman"/>
          <w:sz w:val="28"/>
          <w:szCs w:val="28"/>
        </w:rPr>
        <w:t>труда в</w:t>
      </w:r>
      <w:r w:rsidRPr="002360C8">
        <w:rPr>
          <w:rFonts w:ascii="Times New Roman" w:hAnsi="Times New Roman"/>
          <w:sz w:val="28"/>
          <w:szCs w:val="28"/>
        </w:rPr>
        <w:t xml:space="preserve"> предприятиях и организациях района.</w:t>
      </w:r>
    </w:p>
    <w:p w:rsidR="00205C5D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</w:t>
      </w:r>
      <w:r w:rsidRPr="00910A18">
        <w:rPr>
          <w:rFonts w:ascii="Times New Roman" w:hAnsi="Times New Roman"/>
          <w:sz w:val="28"/>
          <w:szCs w:val="28"/>
        </w:rPr>
        <w:t xml:space="preserve">В настоящее время от инвестиционной привлекательности территории, ее экономического потенциала, конкурентоспособности экономики зависит наличие потенциальных инвесторов, финансовое положение предприятий и организаций, количество рабочих мест, качество и уровень жизни населения, рост и </w:t>
      </w:r>
      <w:proofErr w:type="spellStart"/>
      <w:proofErr w:type="gramStart"/>
      <w:r w:rsidRPr="00910A18">
        <w:rPr>
          <w:rFonts w:ascii="Times New Roman" w:hAnsi="Times New Roman"/>
          <w:sz w:val="28"/>
          <w:szCs w:val="28"/>
        </w:rPr>
        <w:t>своевре-менность</w:t>
      </w:r>
      <w:proofErr w:type="spellEnd"/>
      <w:proofErr w:type="gramEnd"/>
      <w:r w:rsidRPr="00910A18">
        <w:rPr>
          <w:rFonts w:ascii="Times New Roman" w:hAnsi="Times New Roman"/>
          <w:sz w:val="28"/>
          <w:szCs w:val="28"/>
        </w:rPr>
        <w:t xml:space="preserve"> выплаты заработной платы, и, как следствие, рост и стабильность </w:t>
      </w:r>
      <w:proofErr w:type="spellStart"/>
      <w:r w:rsidRPr="00910A18">
        <w:rPr>
          <w:rFonts w:ascii="Times New Roman" w:hAnsi="Times New Roman"/>
          <w:sz w:val="28"/>
          <w:szCs w:val="28"/>
        </w:rPr>
        <w:t>дохо-дов</w:t>
      </w:r>
      <w:proofErr w:type="spellEnd"/>
      <w:r w:rsidRPr="00910A18">
        <w:rPr>
          <w:rFonts w:ascii="Times New Roman" w:hAnsi="Times New Roman"/>
          <w:sz w:val="28"/>
          <w:szCs w:val="28"/>
        </w:rPr>
        <w:t xml:space="preserve"> бюджета муниципального образования.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          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3. Целевые индикаторы Программы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ab/>
      </w:r>
      <w:r w:rsidRPr="002360C8">
        <w:rPr>
          <w:rFonts w:ascii="Times New Roman" w:hAnsi="Times New Roman"/>
          <w:sz w:val="28"/>
          <w:szCs w:val="28"/>
        </w:rPr>
        <w:t xml:space="preserve">Состав показателей (индикаторов) муниципальной программы определен </w:t>
      </w:r>
      <w:r w:rsidRPr="002360C8">
        <w:rPr>
          <w:rFonts w:ascii="Times New Roman" w:hAnsi="Times New Roman"/>
          <w:sz w:val="28"/>
          <w:szCs w:val="28"/>
        </w:rPr>
        <w:lastRenderedPageBreak/>
        <w:t>исходя из принципа необходимости и достаточности информации для характеристики достижения цели и решения задач Программы.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</w:r>
      <w:r w:rsidRPr="002360C8">
        <w:rPr>
          <w:rFonts w:ascii="Times New Roman" w:hAnsi="Times New Roman"/>
          <w:bCs/>
          <w:sz w:val="28"/>
          <w:szCs w:val="28"/>
        </w:rPr>
        <w:t xml:space="preserve"> 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205C5D" w:rsidRPr="002360C8" w:rsidSect="001C4824">
          <w:footerReference w:type="even" r:id="rId9"/>
          <w:footerReference w:type="default" r:id="rId10"/>
          <w:footerReference w:type="first" r:id="rId11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Таблица 3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60C8">
        <w:rPr>
          <w:rFonts w:ascii="Times New Roman" w:hAnsi="Times New Roman"/>
          <w:b/>
          <w:bCs/>
          <w:sz w:val="26"/>
          <w:szCs w:val="26"/>
        </w:rPr>
        <w:t xml:space="preserve">Целевые индикаторы муниципальной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П</w:t>
      </w:r>
      <w:r w:rsidRPr="002360C8">
        <w:rPr>
          <w:rFonts w:ascii="Times New Roman" w:hAnsi="Times New Roman"/>
          <w:b/>
          <w:bCs/>
          <w:sz w:val="26"/>
          <w:szCs w:val="26"/>
        </w:rPr>
        <w:t>рограммы  и</w:t>
      </w:r>
      <w:proofErr w:type="gramEnd"/>
      <w:r w:rsidRPr="002360C8">
        <w:rPr>
          <w:rFonts w:ascii="Times New Roman" w:hAnsi="Times New Roman"/>
          <w:b/>
          <w:bCs/>
          <w:sz w:val="26"/>
          <w:szCs w:val="26"/>
        </w:rPr>
        <w:t xml:space="preserve"> их значения</w:t>
      </w: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44"/>
        <w:gridCol w:w="2520"/>
        <w:gridCol w:w="720"/>
        <w:gridCol w:w="720"/>
        <w:gridCol w:w="180"/>
        <w:gridCol w:w="900"/>
        <w:gridCol w:w="900"/>
        <w:gridCol w:w="900"/>
        <w:gridCol w:w="873"/>
        <w:gridCol w:w="27"/>
        <w:gridCol w:w="682"/>
        <w:gridCol w:w="38"/>
        <w:gridCol w:w="720"/>
        <w:gridCol w:w="1114"/>
        <w:gridCol w:w="1105"/>
        <w:gridCol w:w="1021"/>
      </w:tblGrid>
      <w:tr w:rsidR="00205C5D" w:rsidRPr="002360C8" w:rsidTr="004D2AE6">
        <w:tc>
          <w:tcPr>
            <w:tcW w:w="425" w:type="dxa"/>
            <w:vMerge w:val="restart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№</w:t>
            </w:r>
          </w:p>
        </w:tc>
        <w:tc>
          <w:tcPr>
            <w:tcW w:w="3344" w:type="dxa"/>
            <w:vMerge w:val="restart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Наименование цели (задачи)</w:t>
            </w:r>
          </w:p>
        </w:tc>
        <w:tc>
          <w:tcPr>
            <w:tcW w:w="2520" w:type="dxa"/>
            <w:vMerge w:val="restart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Показатель</w:t>
            </w:r>
          </w:p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(индикатор, наименование)</w:t>
            </w:r>
          </w:p>
        </w:tc>
        <w:tc>
          <w:tcPr>
            <w:tcW w:w="720" w:type="dxa"/>
            <w:vMerge w:val="restart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Ед. изм.</w:t>
            </w:r>
          </w:p>
        </w:tc>
        <w:tc>
          <w:tcPr>
            <w:tcW w:w="8159" w:type="dxa"/>
            <w:gridSpan w:val="12"/>
          </w:tcPr>
          <w:p w:rsidR="00205C5D" w:rsidRPr="002360C8" w:rsidRDefault="00205C5D" w:rsidP="002360C8">
            <w:pPr>
              <w:pStyle w:val="ab"/>
              <w:ind w:left="0"/>
              <w:jc w:val="center"/>
              <w:rPr>
                <w:b/>
                <w:bCs/>
              </w:rPr>
            </w:pPr>
            <w:r w:rsidRPr="002360C8">
              <w:rPr>
                <w:b/>
                <w:bCs/>
              </w:rPr>
              <w:t>Прогнозный период</w:t>
            </w:r>
          </w:p>
        </w:tc>
        <w:tc>
          <w:tcPr>
            <w:tcW w:w="1021" w:type="dxa"/>
            <w:vMerge w:val="restart"/>
          </w:tcPr>
          <w:p w:rsidR="00205C5D" w:rsidRPr="007106A5" w:rsidRDefault="00205C5D" w:rsidP="002360C8">
            <w:pPr>
              <w:pStyle w:val="ab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106A5">
              <w:rPr>
                <w:b/>
                <w:bCs/>
                <w:sz w:val="20"/>
                <w:szCs w:val="20"/>
              </w:rPr>
              <w:t>Источник  определения</w:t>
            </w:r>
            <w:proofErr w:type="gramEnd"/>
            <w:r w:rsidRPr="007106A5">
              <w:rPr>
                <w:b/>
                <w:bCs/>
                <w:sz w:val="20"/>
                <w:szCs w:val="20"/>
              </w:rPr>
              <w:t xml:space="preserve"> индикатора(порядок расчета)</w:t>
            </w:r>
          </w:p>
        </w:tc>
      </w:tr>
      <w:tr w:rsidR="00205C5D" w:rsidRPr="002360C8" w:rsidTr="00E01737">
        <w:tc>
          <w:tcPr>
            <w:tcW w:w="425" w:type="dxa"/>
            <w:vMerge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720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080" w:type="dxa"/>
            <w:gridSpan w:val="2"/>
          </w:tcPr>
          <w:p w:rsidR="00205C5D" w:rsidRPr="002360C8" w:rsidRDefault="00205C5D" w:rsidP="00E01737">
            <w:pPr>
              <w:pStyle w:val="ab"/>
              <w:ind w:left="-832" w:firstLine="7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00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00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873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709" w:type="dxa"/>
            <w:gridSpan w:val="2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758" w:type="dxa"/>
            <w:gridSpan w:val="2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1114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1105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2030</w:t>
            </w:r>
          </w:p>
        </w:tc>
        <w:tc>
          <w:tcPr>
            <w:tcW w:w="1021" w:type="dxa"/>
            <w:vMerge/>
          </w:tcPr>
          <w:p w:rsidR="00205C5D" w:rsidRPr="007106A5" w:rsidRDefault="00205C5D" w:rsidP="002360C8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05C5D" w:rsidRPr="002360C8" w:rsidTr="004D2AE6">
        <w:tc>
          <w:tcPr>
            <w:tcW w:w="15168" w:type="dxa"/>
            <w:gridSpan w:val="16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Муниципальная программа «Экономическое развитие МО «</w:t>
            </w:r>
            <w:proofErr w:type="spellStart"/>
            <w:r w:rsidRPr="002360C8">
              <w:rPr>
                <w:b/>
                <w:bCs/>
              </w:rPr>
              <w:t>Бичурский</w:t>
            </w:r>
            <w:proofErr w:type="spellEnd"/>
            <w:r w:rsidRPr="002360C8">
              <w:rPr>
                <w:b/>
                <w:bCs/>
              </w:rPr>
              <w:t xml:space="preserve"> район» на 2015 -2017 годы и на период до 2024   года»</w:t>
            </w:r>
          </w:p>
        </w:tc>
        <w:tc>
          <w:tcPr>
            <w:tcW w:w="1021" w:type="dxa"/>
            <w:vMerge/>
          </w:tcPr>
          <w:p w:rsidR="00205C5D" w:rsidRPr="007106A5" w:rsidRDefault="00205C5D" w:rsidP="002360C8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05C5D" w:rsidRPr="002360C8" w:rsidTr="00E94A9E">
        <w:trPr>
          <w:trHeight w:val="1436"/>
        </w:trPr>
        <w:tc>
          <w:tcPr>
            <w:tcW w:w="425" w:type="dxa"/>
            <w:vMerge w:val="restart"/>
          </w:tcPr>
          <w:p w:rsidR="00205C5D" w:rsidRPr="00A76E59" w:rsidRDefault="00205C5D" w:rsidP="00E0173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A76E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4" w:type="dxa"/>
            <w:vMerge w:val="restart"/>
          </w:tcPr>
          <w:p w:rsidR="00205C5D" w:rsidRPr="002360C8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Цели: </w:t>
            </w:r>
          </w:p>
          <w:p w:rsidR="00205C5D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F220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Создание благоприятных </w:t>
            </w:r>
            <w:proofErr w:type="gramStart"/>
            <w:r w:rsidRPr="00F220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условий  для</w:t>
            </w:r>
            <w:proofErr w:type="gramEnd"/>
            <w:r w:rsidRPr="00F220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устойчивого экономического развития на территории МО «</w:t>
            </w:r>
            <w:proofErr w:type="spellStart"/>
            <w:r w:rsidRPr="00F220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F220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район».</w:t>
            </w:r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05C5D" w:rsidRPr="002360C8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Задачи:   </w:t>
            </w:r>
            <w:proofErr w:type="gramEnd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1. Мобилизация внутренних инвестиционных ресурсов и увеличение притока внешних инвестиций в экономику  района.</w:t>
            </w:r>
          </w:p>
          <w:p w:rsidR="00205C5D" w:rsidRPr="002360C8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Повышение эффективности содействия </w:t>
            </w:r>
            <w:proofErr w:type="gramStart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трудоустройству  безработных</w:t>
            </w:r>
            <w:proofErr w:type="gramEnd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граждан.    </w:t>
            </w:r>
          </w:p>
          <w:p w:rsidR="00205C5D" w:rsidRPr="002360C8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3.Повышение квалификации работников по вопросам организации охраны </w:t>
            </w:r>
            <w:proofErr w:type="gramStart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труда  в</w:t>
            </w:r>
            <w:proofErr w:type="gramEnd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предприятиях и организациях района.</w:t>
            </w:r>
            <w:r>
              <w:t xml:space="preserve"> </w:t>
            </w:r>
          </w:p>
          <w:p w:rsidR="00205C5D" w:rsidRPr="002360C8" w:rsidRDefault="00205C5D" w:rsidP="00E01737">
            <w:pPr>
              <w:pStyle w:val="ab"/>
              <w:ind w:left="0"/>
              <w:rPr>
                <w:bCs/>
              </w:rPr>
            </w:pPr>
            <w:r w:rsidRPr="002360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05C5D" w:rsidRPr="002360C8" w:rsidRDefault="00205C5D" w:rsidP="00E017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Целевой индикатор 1</w:t>
            </w:r>
          </w:p>
          <w:p w:rsidR="00205C5D" w:rsidRPr="002360C8" w:rsidRDefault="00205C5D" w:rsidP="00E0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   </w:t>
            </w:r>
          </w:p>
          <w:p w:rsidR="00205C5D" w:rsidRPr="002360C8" w:rsidRDefault="00205C5D" w:rsidP="00E017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бюджетных средств) в расчете на одного человека</w:t>
            </w:r>
          </w:p>
        </w:tc>
        <w:tc>
          <w:tcPr>
            <w:tcW w:w="720" w:type="dxa"/>
          </w:tcPr>
          <w:p w:rsidR="00205C5D" w:rsidRPr="002360C8" w:rsidRDefault="00205C5D" w:rsidP="00E01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</w:p>
        </w:tc>
        <w:tc>
          <w:tcPr>
            <w:tcW w:w="720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23,3</w:t>
            </w:r>
          </w:p>
        </w:tc>
        <w:tc>
          <w:tcPr>
            <w:tcW w:w="1080" w:type="dxa"/>
            <w:gridSpan w:val="2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6,3</w:t>
            </w:r>
          </w:p>
        </w:tc>
        <w:tc>
          <w:tcPr>
            <w:tcW w:w="900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205C5D" w:rsidRPr="002360C8" w:rsidRDefault="00205C5D" w:rsidP="00E01737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gridSpan w:val="2"/>
          </w:tcPr>
          <w:p w:rsidR="00205C5D" w:rsidRPr="002360C8" w:rsidRDefault="00205C5D" w:rsidP="00E01737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  <w:gridSpan w:val="2"/>
          </w:tcPr>
          <w:p w:rsidR="00205C5D" w:rsidRPr="001E7C0E" w:rsidRDefault="00205C5D" w:rsidP="00E01737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114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105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021" w:type="dxa"/>
          </w:tcPr>
          <w:p w:rsidR="00205C5D" w:rsidRPr="007106A5" w:rsidRDefault="00205C5D" w:rsidP="00E0173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sz w:val="20"/>
                <w:szCs w:val="20"/>
              </w:rPr>
              <w:t xml:space="preserve">Данные муниципальной статистики, данные </w:t>
            </w:r>
            <w:proofErr w:type="spellStart"/>
            <w:proofErr w:type="gramStart"/>
            <w:r w:rsidRPr="007106A5">
              <w:rPr>
                <w:rFonts w:ascii="Times New Roman" w:hAnsi="Times New Roman"/>
                <w:sz w:val="20"/>
                <w:szCs w:val="20"/>
              </w:rPr>
              <w:t>Бурятстата</w:t>
            </w:r>
            <w:proofErr w:type="spell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proofErr w:type="gram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численности населения за отчетный период</w:t>
            </w:r>
          </w:p>
        </w:tc>
      </w:tr>
      <w:tr w:rsidR="00205C5D" w:rsidRPr="002360C8" w:rsidTr="00E94A9E">
        <w:trPr>
          <w:trHeight w:val="1436"/>
        </w:trPr>
        <w:tc>
          <w:tcPr>
            <w:tcW w:w="425" w:type="dxa"/>
            <w:vMerge/>
          </w:tcPr>
          <w:p w:rsidR="00205C5D" w:rsidRPr="00A76E59" w:rsidRDefault="00205C5D" w:rsidP="00E0173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05C5D" w:rsidRDefault="00205C5D" w:rsidP="00E017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Целевой индикатор 2</w:t>
            </w:r>
          </w:p>
          <w:p w:rsidR="00205C5D" w:rsidRPr="00D56ABA" w:rsidRDefault="00205C5D" w:rsidP="00E0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AB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реализуемых инвестиционных проектов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  <w:r w:rsidR="004206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720" w:type="dxa"/>
          </w:tcPr>
          <w:p w:rsidR="00205C5D" w:rsidRPr="002360C8" w:rsidRDefault="00205C5D" w:rsidP="00E0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</w:tcPr>
          <w:p w:rsidR="00205C5D" w:rsidRDefault="00205C5D" w:rsidP="00D56ABA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05C5D" w:rsidRDefault="00205C5D" w:rsidP="00E01737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</w:tcPr>
          <w:p w:rsidR="00205C5D" w:rsidRDefault="00205C5D" w:rsidP="00E01737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</w:tcPr>
          <w:p w:rsidR="00205C5D" w:rsidRDefault="00205C5D" w:rsidP="00E01737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05C5D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205C5D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205C5D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205C5D" w:rsidRPr="007106A5" w:rsidRDefault="00205C5D" w:rsidP="00E01737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ABA">
              <w:rPr>
                <w:rFonts w:ascii="Times New Roman" w:hAnsi="Times New Roman"/>
                <w:sz w:val="20"/>
                <w:szCs w:val="20"/>
              </w:rPr>
              <w:t>Данные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й статистики за отчетный период, отдела развития АПК</w:t>
            </w:r>
          </w:p>
        </w:tc>
      </w:tr>
      <w:tr w:rsidR="00205C5D" w:rsidRPr="002360C8" w:rsidTr="00E94A9E">
        <w:trPr>
          <w:trHeight w:val="690"/>
        </w:trPr>
        <w:tc>
          <w:tcPr>
            <w:tcW w:w="425" w:type="dxa"/>
            <w:vMerge/>
          </w:tcPr>
          <w:p w:rsidR="00205C5D" w:rsidRPr="002360C8" w:rsidRDefault="00205C5D" w:rsidP="00D40EE7">
            <w:pPr>
              <w:pStyle w:val="ab"/>
              <w:ind w:left="0"/>
              <w:jc w:val="center"/>
              <w:rPr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D40EE7">
            <w:pPr>
              <w:pStyle w:val="ab"/>
              <w:ind w:left="0"/>
              <w:rPr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D40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205C5D" w:rsidRPr="002360C8" w:rsidRDefault="00205C5D" w:rsidP="00D40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созданных рабочих мест</w:t>
            </w:r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D40EE7">
              <w:rPr>
                <w:rFonts w:ascii="Times New Roman" w:hAnsi="Times New Roman" w:cs="Arial"/>
                <w:sz w:val="18"/>
                <w:szCs w:val="18"/>
              </w:rPr>
              <w:t>за счет освоения новых производств, открытия новых предприятий</w:t>
            </w:r>
          </w:p>
        </w:tc>
        <w:tc>
          <w:tcPr>
            <w:tcW w:w="720" w:type="dxa"/>
          </w:tcPr>
          <w:p w:rsidR="00205C5D" w:rsidRPr="002360C8" w:rsidRDefault="00205C5D" w:rsidP="00D4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</w:tcPr>
          <w:p w:rsidR="00205C5D" w:rsidRPr="00872C4B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124</w:t>
            </w:r>
          </w:p>
        </w:tc>
        <w:tc>
          <w:tcPr>
            <w:tcW w:w="1080" w:type="dxa"/>
            <w:gridSpan w:val="2"/>
          </w:tcPr>
          <w:p w:rsidR="00205C5D" w:rsidRPr="00872C4B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127</w:t>
            </w:r>
          </w:p>
        </w:tc>
        <w:tc>
          <w:tcPr>
            <w:tcW w:w="900" w:type="dxa"/>
          </w:tcPr>
          <w:p w:rsidR="00205C5D" w:rsidRPr="00872C4B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132</w:t>
            </w:r>
          </w:p>
        </w:tc>
        <w:tc>
          <w:tcPr>
            <w:tcW w:w="900" w:type="dxa"/>
          </w:tcPr>
          <w:p w:rsidR="00205C5D" w:rsidRPr="00872C4B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134</w:t>
            </w:r>
          </w:p>
          <w:p w:rsidR="00205C5D" w:rsidRPr="00872C4B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205C5D" w:rsidRPr="00872C4B" w:rsidRDefault="00205C5D" w:rsidP="00D40EE7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136</w:t>
            </w:r>
          </w:p>
        </w:tc>
        <w:tc>
          <w:tcPr>
            <w:tcW w:w="720" w:type="dxa"/>
            <w:gridSpan w:val="2"/>
          </w:tcPr>
          <w:p w:rsidR="00205C5D" w:rsidRPr="00872C4B" w:rsidRDefault="00205C5D" w:rsidP="00D40EE7">
            <w:pPr>
              <w:pStyle w:val="ConsPlusNormal"/>
              <w:jc w:val="center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138</w:t>
            </w:r>
          </w:p>
        </w:tc>
        <w:tc>
          <w:tcPr>
            <w:tcW w:w="720" w:type="dxa"/>
          </w:tcPr>
          <w:p w:rsidR="00205C5D" w:rsidRPr="00872C4B" w:rsidRDefault="00205C5D" w:rsidP="00D40EE7">
            <w:pPr>
              <w:pStyle w:val="ConsPlusNormal"/>
              <w:jc w:val="center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140</w:t>
            </w:r>
          </w:p>
        </w:tc>
        <w:tc>
          <w:tcPr>
            <w:tcW w:w="1114" w:type="dxa"/>
          </w:tcPr>
          <w:p w:rsidR="00205C5D" w:rsidRPr="00872C4B" w:rsidRDefault="00205C5D" w:rsidP="00D40EE7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144</w:t>
            </w:r>
          </w:p>
        </w:tc>
        <w:tc>
          <w:tcPr>
            <w:tcW w:w="1105" w:type="dxa"/>
          </w:tcPr>
          <w:p w:rsidR="00205C5D" w:rsidRPr="00872C4B" w:rsidRDefault="00205C5D" w:rsidP="00D40EE7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146</w:t>
            </w:r>
          </w:p>
        </w:tc>
        <w:tc>
          <w:tcPr>
            <w:tcW w:w="1021" w:type="dxa"/>
          </w:tcPr>
          <w:p w:rsidR="00205C5D" w:rsidRPr="007106A5" w:rsidRDefault="00205C5D" w:rsidP="00D40E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6A5">
              <w:rPr>
                <w:rFonts w:ascii="Times New Roman" w:hAnsi="Times New Roman"/>
                <w:sz w:val="20"/>
                <w:szCs w:val="20"/>
              </w:rPr>
              <w:t xml:space="preserve">Данные муниципальной статистики за </w:t>
            </w:r>
            <w:r w:rsidRPr="007106A5">
              <w:rPr>
                <w:rFonts w:ascii="Times New Roman" w:hAnsi="Times New Roman"/>
                <w:sz w:val="20"/>
                <w:szCs w:val="20"/>
              </w:rPr>
              <w:lastRenderedPageBreak/>
              <w:t>отчетный период.</w:t>
            </w:r>
          </w:p>
          <w:p w:rsidR="00205C5D" w:rsidRPr="007106A5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E94A9E">
        <w:tc>
          <w:tcPr>
            <w:tcW w:w="425" w:type="dxa"/>
            <w:vMerge/>
          </w:tcPr>
          <w:p w:rsidR="00205C5D" w:rsidRPr="002360C8" w:rsidRDefault="00205C5D" w:rsidP="00D40EE7">
            <w:pPr>
              <w:pStyle w:val="ab"/>
              <w:ind w:left="0"/>
              <w:rPr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D40EE7">
            <w:pPr>
              <w:pStyle w:val="ab"/>
              <w:ind w:left="0"/>
              <w:rPr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D40EE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t xml:space="preserve">Целевой индикатор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205C5D" w:rsidRPr="002360C8" w:rsidRDefault="00205C5D" w:rsidP="00D40EE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 xml:space="preserve">удельный вес             </w:t>
            </w:r>
          </w:p>
          <w:p w:rsidR="00205C5D" w:rsidRPr="002360C8" w:rsidRDefault="00205C5D" w:rsidP="00D40EE7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 xml:space="preserve">трудоустроенных граждан в общей численности граждан, обратившихся за содействием в поиске подходящей работы в органы службы занятости  </w:t>
            </w:r>
          </w:p>
        </w:tc>
        <w:tc>
          <w:tcPr>
            <w:tcW w:w="720" w:type="dxa"/>
          </w:tcPr>
          <w:p w:rsidR="00205C5D" w:rsidRPr="002360C8" w:rsidRDefault="00205C5D" w:rsidP="00D40EE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205C5D" w:rsidRPr="002360C8" w:rsidRDefault="00DF11E0" w:rsidP="00D40EE7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65</w:t>
            </w:r>
          </w:p>
        </w:tc>
        <w:tc>
          <w:tcPr>
            <w:tcW w:w="1080" w:type="dxa"/>
            <w:gridSpan w:val="2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68,0</w:t>
            </w:r>
          </w:p>
        </w:tc>
        <w:tc>
          <w:tcPr>
            <w:tcW w:w="900" w:type="dxa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69</w:t>
            </w:r>
          </w:p>
        </w:tc>
        <w:tc>
          <w:tcPr>
            <w:tcW w:w="900" w:type="dxa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69,0</w:t>
            </w:r>
          </w:p>
        </w:tc>
        <w:tc>
          <w:tcPr>
            <w:tcW w:w="900" w:type="dxa"/>
            <w:gridSpan w:val="2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70,0</w:t>
            </w:r>
          </w:p>
        </w:tc>
        <w:tc>
          <w:tcPr>
            <w:tcW w:w="720" w:type="dxa"/>
            <w:gridSpan w:val="2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720" w:type="dxa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1114" w:type="dxa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1105" w:type="dxa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1021" w:type="dxa"/>
          </w:tcPr>
          <w:p w:rsidR="00205C5D" w:rsidRPr="007106A5" w:rsidRDefault="00205C5D" w:rsidP="00D40E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ГКУ «Центр занятости населения </w:t>
            </w:r>
            <w:proofErr w:type="spellStart"/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>Бичурского</w:t>
            </w:r>
            <w:proofErr w:type="spellEnd"/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 xml:space="preserve"> района» за отчетный период.</w:t>
            </w:r>
          </w:p>
          <w:p w:rsidR="00205C5D" w:rsidRPr="007106A5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E94A9E">
        <w:tc>
          <w:tcPr>
            <w:tcW w:w="425" w:type="dxa"/>
            <w:vMerge/>
          </w:tcPr>
          <w:p w:rsidR="00205C5D" w:rsidRPr="002360C8" w:rsidRDefault="00205C5D" w:rsidP="00DF5E27">
            <w:pPr>
              <w:pStyle w:val="ab"/>
              <w:ind w:left="0"/>
              <w:rPr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DF5E27">
            <w:pPr>
              <w:pStyle w:val="ab"/>
              <w:ind w:left="0"/>
              <w:rPr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DF5E27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t>Целевой индикатор 5</w:t>
            </w:r>
          </w:p>
          <w:p w:rsidR="00205C5D" w:rsidRPr="002360C8" w:rsidRDefault="00205C5D" w:rsidP="00DF5E27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количество обученных работников по вопросам охраны труда</w:t>
            </w:r>
            <w:r w:rsidRPr="002360C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720" w:type="dxa"/>
          </w:tcPr>
          <w:p w:rsidR="00205C5D" w:rsidRPr="002360C8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20" w:type="dxa"/>
          </w:tcPr>
          <w:p w:rsidR="00205C5D" w:rsidRPr="002360C8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080" w:type="dxa"/>
            <w:gridSpan w:val="2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900" w:type="dxa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205C5D" w:rsidRPr="00236692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900" w:type="dxa"/>
            <w:gridSpan w:val="2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</w:tcPr>
          <w:p w:rsidR="00205C5D" w:rsidRPr="001E7C0E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720" w:type="dxa"/>
          </w:tcPr>
          <w:p w:rsidR="00205C5D" w:rsidRPr="001E7C0E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</w:t>
            </w:r>
          </w:p>
        </w:tc>
        <w:tc>
          <w:tcPr>
            <w:tcW w:w="1114" w:type="dxa"/>
          </w:tcPr>
          <w:p w:rsidR="00205C5D" w:rsidRPr="002360C8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120</w:t>
            </w:r>
          </w:p>
        </w:tc>
        <w:tc>
          <w:tcPr>
            <w:tcW w:w="1105" w:type="dxa"/>
          </w:tcPr>
          <w:p w:rsidR="00205C5D" w:rsidRPr="002360C8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95</w:t>
            </w:r>
          </w:p>
        </w:tc>
        <w:tc>
          <w:tcPr>
            <w:tcW w:w="1021" w:type="dxa"/>
          </w:tcPr>
          <w:p w:rsidR="00205C5D" w:rsidRPr="007106A5" w:rsidRDefault="00205C5D" w:rsidP="00DF5E2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>Ежегодная сводная информация муниципальной статистики в разрезе структурных подразделений, предприятий и организаций</w:t>
            </w:r>
          </w:p>
        </w:tc>
      </w:tr>
      <w:tr w:rsidR="00205C5D" w:rsidRPr="002360C8" w:rsidTr="00E94A9E">
        <w:tc>
          <w:tcPr>
            <w:tcW w:w="425" w:type="dxa"/>
            <w:vMerge/>
          </w:tcPr>
          <w:p w:rsidR="00205C5D" w:rsidRPr="002360C8" w:rsidRDefault="00205C5D" w:rsidP="00DF5E27">
            <w:pPr>
              <w:pStyle w:val="ab"/>
              <w:ind w:left="0"/>
              <w:rPr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DF5E27">
            <w:pPr>
              <w:pStyle w:val="ab"/>
              <w:ind w:left="0"/>
              <w:rPr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DF5E2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t>Целевой индикатор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</w:p>
          <w:p w:rsidR="00205C5D" w:rsidRPr="002360C8" w:rsidRDefault="00205C5D" w:rsidP="00DF5E27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количество рабочих мест, на которых проведена специальная оценка условий труда (СОУТ)</w:t>
            </w:r>
          </w:p>
        </w:tc>
        <w:tc>
          <w:tcPr>
            <w:tcW w:w="720" w:type="dxa"/>
          </w:tcPr>
          <w:p w:rsidR="00205C5D" w:rsidRPr="002360C8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720" w:type="dxa"/>
          </w:tcPr>
          <w:p w:rsidR="00205C5D" w:rsidRPr="002360C8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1080" w:type="dxa"/>
            <w:gridSpan w:val="2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900" w:type="dxa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05C5D" w:rsidRPr="00236692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205C5D" w:rsidRPr="002360C8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14" w:type="dxa"/>
          </w:tcPr>
          <w:p w:rsidR="00205C5D" w:rsidRPr="002360C8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205C5D" w:rsidRPr="002360C8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021" w:type="dxa"/>
          </w:tcPr>
          <w:p w:rsidR="00205C5D" w:rsidRPr="007106A5" w:rsidRDefault="00205C5D" w:rsidP="00DF5E2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>Ежегодная сводная информация в разрезе структур</w:t>
            </w: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ных подразделений, предприятий и организаций о проведенной СОУТ с учетом установленной кратности проведения данной оценки.</w:t>
            </w:r>
          </w:p>
        </w:tc>
      </w:tr>
      <w:tr w:rsidR="00205C5D" w:rsidRPr="002360C8" w:rsidTr="00E94A9E">
        <w:tc>
          <w:tcPr>
            <w:tcW w:w="425" w:type="dxa"/>
          </w:tcPr>
          <w:p w:rsidR="00205C5D" w:rsidRPr="002360C8" w:rsidRDefault="00205C5D" w:rsidP="00E01737">
            <w:pPr>
              <w:pStyle w:val="ab"/>
              <w:ind w:left="0"/>
              <w:rPr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E01737">
            <w:pPr>
              <w:pStyle w:val="ab"/>
              <w:ind w:left="0"/>
              <w:rPr>
                <w:bCs/>
              </w:rPr>
            </w:pPr>
          </w:p>
        </w:tc>
        <w:tc>
          <w:tcPr>
            <w:tcW w:w="2520" w:type="dxa"/>
          </w:tcPr>
          <w:p w:rsidR="00205C5D" w:rsidRPr="00DF5E27" w:rsidRDefault="00205C5D" w:rsidP="00E0173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DF5E27">
              <w:rPr>
                <w:b/>
                <w:bCs/>
                <w:sz w:val="20"/>
                <w:szCs w:val="20"/>
              </w:rPr>
              <w:t>Целевой индикатор 7</w:t>
            </w:r>
          </w:p>
          <w:p w:rsidR="00205C5D" w:rsidRPr="00DF5E27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E27">
              <w:rPr>
                <w:rFonts w:ascii="Times New Roman" w:hAnsi="Times New Roman"/>
                <w:bCs/>
                <w:sz w:val="18"/>
                <w:szCs w:val="18"/>
              </w:rPr>
              <w:t>количество организаций,</w:t>
            </w:r>
            <w:r w:rsidRPr="00DF5E27">
              <w:rPr>
                <w:rFonts w:ascii="Times New Roman" w:hAnsi="Times New Roman"/>
                <w:sz w:val="18"/>
                <w:szCs w:val="18"/>
              </w:rPr>
              <w:t xml:space="preserve"> возместивших затраты на предупредительные мероприятия по охране труда из ФСС.</w:t>
            </w:r>
          </w:p>
          <w:p w:rsidR="00205C5D" w:rsidRPr="00DF5E27" w:rsidRDefault="00205C5D" w:rsidP="00E01737">
            <w:pPr>
              <w:pStyle w:val="ab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05C5D" w:rsidRPr="00DF5E27" w:rsidRDefault="00205C5D" w:rsidP="00E0173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DF5E27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720" w:type="dxa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2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900" w:type="dxa"/>
            <w:gridSpan w:val="2"/>
          </w:tcPr>
          <w:p w:rsidR="00205C5D" w:rsidRPr="00DF5E27" w:rsidRDefault="00205C5D" w:rsidP="00E0173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20" w:type="dxa"/>
            <w:gridSpan w:val="2"/>
          </w:tcPr>
          <w:p w:rsidR="00205C5D" w:rsidRPr="00DF5E27" w:rsidRDefault="00205C5D" w:rsidP="00E0173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1114" w:type="dxa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1105" w:type="dxa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1021" w:type="dxa"/>
          </w:tcPr>
          <w:p w:rsidR="00205C5D" w:rsidRPr="00DF5E27" w:rsidRDefault="00205C5D" w:rsidP="00D56ABA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 xml:space="preserve">Аналитические данные ГУРО ФСС РФ по РБ в </w:t>
            </w:r>
            <w:proofErr w:type="spellStart"/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>Бичурском</w:t>
            </w:r>
            <w:proofErr w:type="spellEnd"/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 xml:space="preserve"> районе</w:t>
            </w:r>
          </w:p>
        </w:tc>
      </w:tr>
      <w:tr w:rsidR="00205C5D" w:rsidRPr="002360C8" w:rsidTr="004D2AE6">
        <w:tc>
          <w:tcPr>
            <w:tcW w:w="15168" w:type="dxa"/>
            <w:gridSpan w:val="16"/>
          </w:tcPr>
          <w:p w:rsidR="00205C5D" w:rsidRPr="002360C8" w:rsidRDefault="00205C5D" w:rsidP="00775EDD">
            <w:pPr>
              <w:pStyle w:val="ab"/>
              <w:ind w:left="0"/>
              <w:jc w:val="center"/>
              <w:rPr>
                <w:b/>
                <w:bCs/>
              </w:rPr>
            </w:pPr>
            <w:r w:rsidRPr="002360C8">
              <w:rPr>
                <w:b/>
                <w:bCs/>
              </w:rPr>
              <w:t>Подпрограмма 1.   Создание благоприятных условий для привлечения инвестиций в МО «</w:t>
            </w:r>
            <w:proofErr w:type="spellStart"/>
            <w:r w:rsidRPr="002360C8">
              <w:rPr>
                <w:b/>
                <w:bCs/>
              </w:rPr>
              <w:t>Бичурский</w:t>
            </w:r>
            <w:proofErr w:type="spellEnd"/>
            <w:r w:rsidRPr="002360C8">
              <w:rPr>
                <w:b/>
                <w:bCs/>
              </w:rPr>
              <w:t xml:space="preserve"> район»</w:t>
            </w:r>
          </w:p>
        </w:tc>
        <w:tc>
          <w:tcPr>
            <w:tcW w:w="1021" w:type="dxa"/>
          </w:tcPr>
          <w:p w:rsidR="00205C5D" w:rsidRPr="007106A5" w:rsidRDefault="00205C5D" w:rsidP="00770355">
            <w:pPr>
              <w:pStyle w:val="ab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05C5D" w:rsidRPr="002360C8" w:rsidTr="0036057A">
        <w:trPr>
          <w:trHeight w:val="529"/>
        </w:trPr>
        <w:tc>
          <w:tcPr>
            <w:tcW w:w="425" w:type="dxa"/>
          </w:tcPr>
          <w:p w:rsidR="00205C5D" w:rsidRPr="002360C8" w:rsidRDefault="00205C5D" w:rsidP="008A4293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2</w:t>
            </w:r>
          </w:p>
        </w:tc>
        <w:tc>
          <w:tcPr>
            <w:tcW w:w="3344" w:type="dxa"/>
          </w:tcPr>
          <w:p w:rsidR="00205C5D" w:rsidRPr="002360C8" w:rsidRDefault="00205C5D" w:rsidP="008A4293">
            <w:pPr>
              <w:pStyle w:val="ab"/>
              <w:ind w:left="34"/>
              <w:rPr>
                <w:b/>
                <w:bCs/>
              </w:rPr>
            </w:pPr>
            <w:proofErr w:type="gramStart"/>
            <w:r w:rsidRPr="002360C8">
              <w:rPr>
                <w:bCs/>
                <w:sz w:val="20"/>
                <w:szCs w:val="20"/>
              </w:rPr>
              <w:t>Цель :Создание</w:t>
            </w:r>
            <w:proofErr w:type="gramEnd"/>
            <w:r w:rsidRPr="002360C8">
              <w:rPr>
                <w:bCs/>
                <w:sz w:val="20"/>
                <w:szCs w:val="20"/>
              </w:rPr>
              <w:t xml:space="preserve"> благоприятного инвестиционного климата в экономике </w:t>
            </w:r>
            <w:proofErr w:type="spellStart"/>
            <w:r w:rsidRPr="002360C8">
              <w:rPr>
                <w:bCs/>
                <w:sz w:val="20"/>
                <w:szCs w:val="20"/>
              </w:rPr>
              <w:t>Бичурского</w:t>
            </w:r>
            <w:proofErr w:type="spellEnd"/>
            <w:r w:rsidRPr="002360C8">
              <w:rPr>
                <w:bCs/>
                <w:sz w:val="20"/>
                <w:szCs w:val="20"/>
              </w:rPr>
              <w:t xml:space="preserve"> района</w:t>
            </w:r>
            <w:r w:rsidRPr="002360C8">
              <w:rPr>
                <w:b/>
                <w:bCs/>
              </w:rPr>
              <w:t xml:space="preserve">  </w:t>
            </w:r>
          </w:p>
          <w:p w:rsidR="00205C5D" w:rsidRPr="002360C8" w:rsidRDefault="00205C5D" w:rsidP="008A4293">
            <w:pPr>
              <w:pStyle w:val="ab"/>
              <w:ind w:left="34"/>
              <w:rPr>
                <w:b/>
                <w:bCs/>
              </w:rPr>
            </w:pPr>
            <w:r w:rsidRPr="002360C8">
              <w:rPr>
                <w:bCs/>
                <w:sz w:val="20"/>
                <w:szCs w:val="20"/>
              </w:rPr>
              <w:t xml:space="preserve">Задачи: Мобилизация внутренних инвестиционных ресурсов </w:t>
            </w:r>
            <w:proofErr w:type="gramStart"/>
            <w:r w:rsidRPr="002360C8">
              <w:rPr>
                <w:bCs/>
                <w:sz w:val="20"/>
                <w:szCs w:val="20"/>
              </w:rPr>
              <w:t>и  увеличение</w:t>
            </w:r>
            <w:proofErr w:type="gramEnd"/>
            <w:r w:rsidRPr="002360C8">
              <w:rPr>
                <w:bCs/>
                <w:sz w:val="20"/>
                <w:szCs w:val="20"/>
              </w:rPr>
              <w:t xml:space="preserve"> притока внешних</w:t>
            </w:r>
            <w:r>
              <w:rPr>
                <w:bCs/>
                <w:sz w:val="20"/>
                <w:szCs w:val="20"/>
              </w:rPr>
              <w:t xml:space="preserve"> инвестиций в экономику  района</w:t>
            </w:r>
          </w:p>
        </w:tc>
        <w:tc>
          <w:tcPr>
            <w:tcW w:w="2520" w:type="dxa"/>
          </w:tcPr>
          <w:p w:rsidR="00205C5D" w:rsidRPr="002360C8" w:rsidRDefault="00205C5D" w:rsidP="008A42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Целевой индикатор 1</w:t>
            </w:r>
          </w:p>
          <w:p w:rsidR="00205C5D" w:rsidRPr="002360C8" w:rsidRDefault="00205C5D" w:rsidP="008A4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   </w:t>
            </w:r>
          </w:p>
          <w:p w:rsidR="00205C5D" w:rsidRPr="002360C8" w:rsidRDefault="00205C5D" w:rsidP="008A4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бюджетных средств) в расчете на одного человека</w:t>
            </w:r>
          </w:p>
        </w:tc>
        <w:tc>
          <w:tcPr>
            <w:tcW w:w="720" w:type="dxa"/>
          </w:tcPr>
          <w:p w:rsidR="00205C5D" w:rsidRPr="002360C8" w:rsidRDefault="00205C5D" w:rsidP="008A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</w:p>
        </w:tc>
        <w:tc>
          <w:tcPr>
            <w:tcW w:w="900" w:type="dxa"/>
            <w:gridSpan w:val="2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23,3</w:t>
            </w:r>
          </w:p>
        </w:tc>
        <w:tc>
          <w:tcPr>
            <w:tcW w:w="900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6,3</w:t>
            </w:r>
          </w:p>
        </w:tc>
        <w:tc>
          <w:tcPr>
            <w:tcW w:w="900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205C5D" w:rsidRPr="002360C8" w:rsidRDefault="00205C5D" w:rsidP="008A4293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73" w:type="dxa"/>
          </w:tcPr>
          <w:p w:rsidR="00205C5D" w:rsidRPr="002360C8" w:rsidRDefault="00205C5D" w:rsidP="008A4293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47" w:type="dxa"/>
            <w:gridSpan w:val="3"/>
          </w:tcPr>
          <w:p w:rsidR="00205C5D" w:rsidRPr="001E7C0E" w:rsidRDefault="00205C5D" w:rsidP="008A4293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114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105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021" w:type="dxa"/>
          </w:tcPr>
          <w:p w:rsidR="00205C5D" w:rsidRPr="007106A5" w:rsidRDefault="00205C5D" w:rsidP="008A4293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sz w:val="20"/>
                <w:szCs w:val="20"/>
              </w:rPr>
              <w:t xml:space="preserve">Данные муниципальной статистики, данные </w:t>
            </w:r>
            <w:proofErr w:type="spellStart"/>
            <w:proofErr w:type="gramStart"/>
            <w:r w:rsidRPr="007106A5">
              <w:rPr>
                <w:rFonts w:ascii="Times New Roman" w:hAnsi="Times New Roman"/>
                <w:sz w:val="20"/>
                <w:szCs w:val="20"/>
              </w:rPr>
              <w:t>Бурятстата</w:t>
            </w:r>
            <w:proofErr w:type="spell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proofErr w:type="gram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численности населения за отчетный период</w:t>
            </w:r>
          </w:p>
        </w:tc>
      </w:tr>
      <w:tr w:rsidR="00205C5D" w:rsidRPr="002360C8" w:rsidTr="00E94A9E">
        <w:trPr>
          <w:trHeight w:val="1621"/>
        </w:trPr>
        <w:tc>
          <w:tcPr>
            <w:tcW w:w="425" w:type="dxa"/>
          </w:tcPr>
          <w:p w:rsidR="00205C5D" w:rsidRPr="002360C8" w:rsidRDefault="00205C5D" w:rsidP="008A4293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3344" w:type="dxa"/>
          </w:tcPr>
          <w:p w:rsidR="00205C5D" w:rsidRPr="002360C8" w:rsidRDefault="00205C5D" w:rsidP="008A4293">
            <w:pPr>
              <w:pStyle w:val="ab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05C5D" w:rsidRDefault="00205C5D" w:rsidP="008A42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Целевой индикатор 2</w:t>
            </w:r>
          </w:p>
          <w:p w:rsidR="00205C5D" w:rsidRPr="00D56ABA" w:rsidRDefault="00205C5D" w:rsidP="008A4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реализуемых инвестиционных проектов на территории </w:t>
            </w:r>
            <w:proofErr w:type="spellStart"/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>Бичурского</w:t>
            </w:r>
            <w:proofErr w:type="spellEnd"/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0" w:type="dxa"/>
          </w:tcPr>
          <w:p w:rsidR="00205C5D" w:rsidRPr="002360C8" w:rsidRDefault="00205C5D" w:rsidP="008A4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0" w:type="dxa"/>
            <w:gridSpan w:val="2"/>
          </w:tcPr>
          <w:p w:rsidR="00205C5D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05C5D" w:rsidRDefault="00205C5D" w:rsidP="008A4293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</w:tcPr>
          <w:p w:rsidR="00205C5D" w:rsidRDefault="00205C5D" w:rsidP="008A4293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  <w:gridSpan w:val="3"/>
          </w:tcPr>
          <w:p w:rsidR="00205C5D" w:rsidRDefault="00205C5D" w:rsidP="008A4293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05C5D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205C5D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205C5D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205C5D" w:rsidRPr="007106A5" w:rsidRDefault="00205C5D" w:rsidP="008A429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E54">
              <w:rPr>
                <w:rFonts w:ascii="Times New Roman" w:hAnsi="Times New Roman"/>
                <w:sz w:val="20"/>
                <w:szCs w:val="20"/>
              </w:rPr>
              <w:t>Данные муниципальной статистики за отчетный период, отдела развития АПК</w:t>
            </w:r>
          </w:p>
        </w:tc>
      </w:tr>
      <w:tr w:rsidR="00205C5D" w:rsidRPr="002360C8" w:rsidTr="004D2AE6">
        <w:tc>
          <w:tcPr>
            <w:tcW w:w="15168" w:type="dxa"/>
            <w:gridSpan w:val="16"/>
          </w:tcPr>
          <w:p w:rsidR="00205C5D" w:rsidRPr="002360C8" w:rsidRDefault="00205C5D" w:rsidP="00775EDD">
            <w:pPr>
              <w:pStyle w:val="ab"/>
              <w:ind w:left="34"/>
              <w:jc w:val="center"/>
              <w:rPr>
                <w:b/>
                <w:bCs/>
              </w:rPr>
            </w:pPr>
            <w:r w:rsidRPr="002360C8">
              <w:rPr>
                <w:b/>
                <w:bCs/>
              </w:rPr>
              <w:t xml:space="preserve">Подпрограмма </w:t>
            </w:r>
            <w:proofErr w:type="gramStart"/>
            <w:r w:rsidRPr="002360C8">
              <w:rPr>
                <w:b/>
                <w:bCs/>
              </w:rPr>
              <w:t>2  Содействие</w:t>
            </w:r>
            <w:proofErr w:type="gramEnd"/>
            <w:r w:rsidRPr="002360C8">
              <w:rPr>
                <w:b/>
                <w:bCs/>
              </w:rPr>
              <w:t xml:space="preserve"> занятости населения</w:t>
            </w:r>
          </w:p>
        </w:tc>
        <w:tc>
          <w:tcPr>
            <w:tcW w:w="1021" w:type="dxa"/>
          </w:tcPr>
          <w:p w:rsidR="00205C5D" w:rsidRPr="007106A5" w:rsidRDefault="00205C5D" w:rsidP="00770355">
            <w:pPr>
              <w:pStyle w:val="ab"/>
              <w:ind w:left="34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05C5D" w:rsidRPr="002360C8" w:rsidTr="00E94A9E">
        <w:trPr>
          <w:trHeight w:val="685"/>
        </w:trPr>
        <w:tc>
          <w:tcPr>
            <w:tcW w:w="425" w:type="dxa"/>
            <w:vMerge w:val="restart"/>
          </w:tcPr>
          <w:p w:rsidR="00205C5D" w:rsidRPr="002360C8" w:rsidRDefault="00205C5D" w:rsidP="00B47B0F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3</w:t>
            </w:r>
          </w:p>
          <w:p w:rsidR="00205C5D" w:rsidRPr="002360C8" w:rsidRDefault="00205C5D" w:rsidP="00B47B0F">
            <w:pPr>
              <w:pStyle w:val="ConsPlusNormal"/>
              <w:rPr>
                <w:b/>
                <w:bCs/>
              </w:rPr>
            </w:pPr>
          </w:p>
        </w:tc>
        <w:tc>
          <w:tcPr>
            <w:tcW w:w="3344" w:type="dxa"/>
            <w:vMerge w:val="restart"/>
          </w:tcPr>
          <w:p w:rsidR="00205C5D" w:rsidRPr="005E57A0" w:rsidRDefault="00205C5D" w:rsidP="00B47B0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57A0">
              <w:rPr>
                <w:rFonts w:ascii="Times New Roman" w:hAnsi="Times New Roman"/>
                <w:bCs/>
                <w:lang w:eastAsia="ru-RU"/>
              </w:rPr>
              <w:t xml:space="preserve">Цель: Предотвращение роста напряженности на рынке труда </w:t>
            </w:r>
          </w:p>
          <w:p w:rsidR="00205C5D" w:rsidRPr="005E57A0" w:rsidRDefault="00205C5D" w:rsidP="00B47B0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5E57A0">
              <w:rPr>
                <w:rFonts w:ascii="Times New Roman" w:hAnsi="Times New Roman"/>
                <w:bCs/>
                <w:lang w:eastAsia="ru-RU"/>
              </w:rPr>
              <w:t>Задача:  Повышение</w:t>
            </w:r>
            <w:proofErr w:type="gramEnd"/>
            <w:r w:rsidRPr="005E57A0">
              <w:rPr>
                <w:rFonts w:ascii="Times New Roman" w:hAnsi="Times New Roman"/>
                <w:bCs/>
                <w:lang w:eastAsia="ru-RU"/>
              </w:rPr>
              <w:t xml:space="preserve"> эффективности содействия трудоустройству  безработных граждан</w:t>
            </w:r>
          </w:p>
          <w:p w:rsidR="00205C5D" w:rsidRPr="002360C8" w:rsidRDefault="00205C5D" w:rsidP="00B47B0F">
            <w:pPr>
              <w:pStyle w:val="ConsPlusNormal"/>
              <w:rPr>
                <w:b/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B47B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205C5D" w:rsidRPr="002360C8" w:rsidRDefault="00205C5D" w:rsidP="00B47B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созданных рабочих мест</w:t>
            </w:r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D40EE7">
              <w:rPr>
                <w:rFonts w:ascii="Times New Roman" w:hAnsi="Times New Roman" w:cs="Arial"/>
                <w:sz w:val="18"/>
                <w:szCs w:val="18"/>
              </w:rPr>
              <w:t>за счет освоения новых производств, открытия новых предприятий</w:t>
            </w:r>
          </w:p>
        </w:tc>
        <w:tc>
          <w:tcPr>
            <w:tcW w:w="720" w:type="dxa"/>
          </w:tcPr>
          <w:p w:rsidR="00205C5D" w:rsidRPr="002360C8" w:rsidRDefault="00205C5D" w:rsidP="00B47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0" w:type="dxa"/>
            <w:gridSpan w:val="2"/>
          </w:tcPr>
          <w:p w:rsidR="00205C5D" w:rsidRPr="00872C4B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124</w:t>
            </w:r>
          </w:p>
        </w:tc>
        <w:tc>
          <w:tcPr>
            <w:tcW w:w="900" w:type="dxa"/>
          </w:tcPr>
          <w:p w:rsidR="00205C5D" w:rsidRPr="00872C4B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127</w:t>
            </w:r>
          </w:p>
        </w:tc>
        <w:tc>
          <w:tcPr>
            <w:tcW w:w="900" w:type="dxa"/>
          </w:tcPr>
          <w:p w:rsidR="00205C5D" w:rsidRPr="00872C4B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132</w:t>
            </w:r>
          </w:p>
        </w:tc>
        <w:tc>
          <w:tcPr>
            <w:tcW w:w="900" w:type="dxa"/>
          </w:tcPr>
          <w:p w:rsidR="00205C5D" w:rsidRPr="00872C4B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134</w:t>
            </w:r>
          </w:p>
          <w:p w:rsidR="00205C5D" w:rsidRPr="00872C4B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873" w:type="dxa"/>
          </w:tcPr>
          <w:p w:rsidR="00205C5D" w:rsidRPr="00872C4B" w:rsidRDefault="00205C5D" w:rsidP="00B47B0F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136</w:t>
            </w:r>
          </w:p>
        </w:tc>
        <w:tc>
          <w:tcPr>
            <w:tcW w:w="747" w:type="dxa"/>
            <w:gridSpan w:val="3"/>
          </w:tcPr>
          <w:p w:rsidR="00205C5D" w:rsidRPr="00872C4B" w:rsidRDefault="00205C5D" w:rsidP="00B47B0F">
            <w:pPr>
              <w:pStyle w:val="ConsPlusNormal"/>
              <w:jc w:val="center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138</w:t>
            </w:r>
          </w:p>
        </w:tc>
        <w:tc>
          <w:tcPr>
            <w:tcW w:w="720" w:type="dxa"/>
          </w:tcPr>
          <w:p w:rsidR="00205C5D" w:rsidRPr="00872C4B" w:rsidRDefault="00205C5D" w:rsidP="00B47B0F">
            <w:pPr>
              <w:pStyle w:val="ConsPlusNormal"/>
              <w:jc w:val="center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140</w:t>
            </w:r>
          </w:p>
        </w:tc>
        <w:tc>
          <w:tcPr>
            <w:tcW w:w="1114" w:type="dxa"/>
          </w:tcPr>
          <w:p w:rsidR="00205C5D" w:rsidRPr="00872C4B" w:rsidRDefault="00205C5D" w:rsidP="00B47B0F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144</w:t>
            </w:r>
          </w:p>
        </w:tc>
        <w:tc>
          <w:tcPr>
            <w:tcW w:w="1105" w:type="dxa"/>
          </w:tcPr>
          <w:p w:rsidR="00205C5D" w:rsidRPr="00872C4B" w:rsidRDefault="00205C5D" w:rsidP="00B47B0F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146</w:t>
            </w:r>
          </w:p>
        </w:tc>
        <w:tc>
          <w:tcPr>
            <w:tcW w:w="1021" w:type="dxa"/>
          </w:tcPr>
          <w:p w:rsidR="00205C5D" w:rsidRPr="007106A5" w:rsidRDefault="00205C5D" w:rsidP="00B47B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6A5">
              <w:rPr>
                <w:rFonts w:ascii="Times New Roman" w:hAnsi="Times New Roman"/>
                <w:sz w:val="20"/>
                <w:szCs w:val="20"/>
              </w:rPr>
              <w:t>Данные муниципальной статистики за отчетный период.</w:t>
            </w:r>
          </w:p>
          <w:p w:rsidR="00205C5D" w:rsidRPr="007106A5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E94A9E">
        <w:tc>
          <w:tcPr>
            <w:tcW w:w="425" w:type="dxa"/>
            <w:vMerge/>
          </w:tcPr>
          <w:p w:rsidR="00205C5D" w:rsidRPr="002360C8" w:rsidRDefault="00205C5D" w:rsidP="00B47B0F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B47B0F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B47B0F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t xml:space="preserve">Целевой индикатор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205C5D" w:rsidRPr="002360C8" w:rsidRDefault="00205C5D" w:rsidP="00B47B0F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 xml:space="preserve">удельный вес             </w:t>
            </w:r>
          </w:p>
          <w:p w:rsidR="00205C5D" w:rsidRPr="002360C8" w:rsidRDefault="00205C5D" w:rsidP="00B47B0F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 xml:space="preserve">трудоустроенных граждан в общей численности граждан, обратившихся за содействием в поиске подходящей работы в органы службы занятости  </w:t>
            </w:r>
          </w:p>
        </w:tc>
        <w:tc>
          <w:tcPr>
            <w:tcW w:w="720" w:type="dxa"/>
          </w:tcPr>
          <w:p w:rsidR="00205C5D" w:rsidRPr="002360C8" w:rsidRDefault="00205C5D" w:rsidP="00B47B0F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2"/>
          </w:tcPr>
          <w:p w:rsidR="00205C5D" w:rsidRPr="002360C8" w:rsidRDefault="00DF11E0" w:rsidP="00B47B0F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65</w:t>
            </w:r>
            <w:r w:rsidR="00205C5D">
              <w:rPr>
                <w:rFonts w:ascii="Times New Roman" w:hAnsi="Times New Roman" w:cs="Arial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68,0</w:t>
            </w:r>
          </w:p>
        </w:tc>
        <w:tc>
          <w:tcPr>
            <w:tcW w:w="900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69</w:t>
            </w:r>
          </w:p>
        </w:tc>
        <w:tc>
          <w:tcPr>
            <w:tcW w:w="900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69,0</w:t>
            </w:r>
          </w:p>
        </w:tc>
        <w:tc>
          <w:tcPr>
            <w:tcW w:w="873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70,0</w:t>
            </w:r>
          </w:p>
        </w:tc>
        <w:tc>
          <w:tcPr>
            <w:tcW w:w="747" w:type="dxa"/>
            <w:gridSpan w:val="3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720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1114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1105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1021" w:type="dxa"/>
          </w:tcPr>
          <w:p w:rsidR="00205C5D" w:rsidRPr="007106A5" w:rsidRDefault="00205C5D" w:rsidP="00B47B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ГКУ «Центр занятости населения </w:t>
            </w:r>
            <w:proofErr w:type="spellStart"/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>Бичурского</w:t>
            </w:r>
            <w:proofErr w:type="spellEnd"/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 xml:space="preserve"> района» за отчетный период.</w:t>
            </w:r>
          </w:p>
          <w:p w:rsidR="00205C5D" w:rsidRPr="007106A5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4D2AE6">
        <w:tc>
          <w:tcPr>
            <w:tcW w:w="15168" w:type="dxa"/>
            <w:gridSpan w:val="16"/>
          </w:tcPr>
          <w:p w:rsidR="00205C5D" w:rsidRPr="002360C8" w:rsidRDefault="00205C5D" w:rsidP="00775EDD">
            <w:pPr>
              <w:pStyle w:val="ab"/>
              <w:ind w:left="0"/>
              <w:jc w:val="center"/>
              <w:rPr>
                <w:b/>
                <w:bCs/>
              </w:rPr>
            </w:pPr>
            <w:r w:rsidRPr="002360C8">
              <w:rPr>
                <w:b/>
                <w:bCs/>
              </w:rPr>
              <w:t>Подпрограмма 3   Улучшение условий и охраны труда</w:t>
            </w:r>
          </w:p>
        </w:tc>
        <w:tc>
          <w:tcPr>
            <w:tcW w:w="1021" w:type="dxa"/>
          </w:tcPr>
          <w:p w:rsidR="00205C5D" w:rsidRPr="007106A5" w:rsidRDefault="00205C5D" w:rsidP="00775EDD">
            <w:pPr>
              <w:pStyle w:val="ab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148" w:rsidRPr="002360C8" w:rsidTr="00E94A9E">
        <w:trPr>
          <w:trHeight w:val="930"/>
        </w:trPr>
        <w:tc>
          <w:tcPr>
            <w:tcW w:w="425" w:type="dxa"/>
            <w:vMerge w:val="restart"/>
          </w:tcPr>
          <w:p w:rsidR="00B30148" w:rsidRPr="002360C8" w:rsidRDefault="00B30148" w:rsidP="00B3014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4</w:t>
            </w:r>
          </w:p>
        </w:tc>
        <w:tc>
          <w:tcPr>
            <w:tcW w:w="3344" w:type="dxa"/>
            <w:vMerge w:val="restart"/>
          </w:tcPr>
          <w:p w:rsidR="00B30148" w:rsidRPr="0036057A" w:rsidRDefault="00B30148" w:rsidP="00B30148">
            <w:pPr>
              <w:pStyle w:val="ab"/>
              <w:ind w:left="0"/>
              <w:rPr>
                <w:rFonts w:cs="Arial"/>
                <w:bCs/>
                <w:sz w:val="20"/>
                <w:szCs w:val="20"/>
              </w:rPr>
            </w:pPr>
            <w:r w:rsidRPr="0036057A">
              <w:rPr>
                <w:rFonts w:cs="Arial"/>
                <w:bCs/>
                <w:sz w:val="20"/>
                <w:szCs w:val="20"/>
              </w:rPr>
              <w:t>Цель:</w:t>
            </w:r>
            <w:r w:rsidRPr="0036057A">
              <w:rPr>
                <w:bCs/>
                <w:sz w:val="20"/>
                <w:szCs w:val="20"/>
              </w:rPr>
              <w:t xml:space="preserve"> </w:t>
            </w:r>
            <w:r w:rsidRPr="0036057A">
              <w:rPr>
                <w:rFonts w:cs="Arial"/>
                <w:bCs/>
                <w:sz w:val="20"/>
                <w:szCs w:val="20"/>
              </w:rPr>
              <w:t>Улучшение условий и охраны труда работников организаций, расположенных на территории МО «</w:t>
            </w:r>
            <w:proofErr w:type="spellStart"/>
            <w:r w:rsidRPr="0036057A">
              <w:rPr>
                <w:rFonts w:cs="Arial"/>
                <w:bCs/>
                <w:sz w:val="20"/>
                <w:szCs w:val="20"/>
              </w:rPr>
              <w:t>Бичурский</w:t>
            </w:r>
            <w:proofErr w:type="spellEnd"/>
            <w:r w:rsidRPr="0036057A">
              <w:rPr>
                <w:rFonts w:cs="Arial"/>
                <w:bCs/>
                <w:sz w:val="20"/>
                <w:szCs w:val="20"/>
              </w:rPr>
              <w:t xml:space="preserve"> район».                                                             </w:t>
            </w:r>
            <w:r w:rsidRPr="0036057A">
              <w:rPr>
                <w:rFonts w:cs="Arial"/>
                <w:sz w:val="20"/>
                <w:szCs w:val="20"/>
              </w:rPr>
              <w:t>Задачи:</w:t>
            </w:r>
            <w:r w:rsidRPr="0036057A">
              <w:rPr>
                <w:bCs/>
              </w:rPr>
              <w:t xml:space="preserve"> </w:t>
            </w:r>
          </w:p>
          <w:p w:rsidR="00B30148" w:rsidRPr="0036057A" w:rsidRDefault="00B30148" w:rsidP="00B30148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36057A">
              <w:rPr>
                <w:sz w:val="20"/>
                <w:szCs w:val="20"/>
              </w:rPr>
              <w:t xml:space="preserve">Повышение квалификации работников по вопросам </w:t>
            </w:r>
            <w:r w:rsidRPr="0036057A">
              <w:rPr>
                <w:sz w:val="20"/>
                <w:szCs w:val="20"/>
              </w:rPr>
              <w:lastRenderedPageBreak/>
              <w:t>организации охраны труда в предприятиях и организациях района.</w:t>
            </w:r>
          </w:p>
        </w:tc>
        <w:tc>
          <w:tcPr>
            <w:tcW w:w="2520" w:type="dxa"/>
          </w:tcPr>
          <w:p w:rsidR="00B30148" w:rsidRPr="002360C8" w:rsidRDefault="00B30148" w:rsidP="00B30148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lastRenderedPageBreak/>
              <w:t xml:space="preserve">Целевой </w:t>
            </w:r>
            <w:proofErr w:type="gramStart"/>
            <w:r w:rsidRPr="002360C8">
              <w:rPr>
                <w:b/>
                <w:bCs/>
                <w:sz w:val="20"/>
                <w:szCs w:val="20"/>
              </w:rPr>
              <w:t>индикатор  1</w:t>
            </w:r>
            <w:proofErr w:type="gramEnd"/>
          </w:p>
          <w:p w:rsidR="00B30148" w:rsidRPr="002360C8" w:rsidRDefault="00B30148" w:rsidP="00B30148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количество обученных работников по вопросам охраны труда</w:t>
            </w:r>
            <w:r w:rsidRPr="002360C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72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00" w:type="dxa"/>
            <w:gridSpan w:val="2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90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90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B30148" w:rsidRPr="00236692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873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47" w:type="dxa"/>
            <w:gridSpan w:val="3"/>
          </w:tcPr>
          <w:p w:rsidR="00B30148" w:rsidRPr="001E7C0E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720" w:type="dxa"/>
          </w:tcPr>
          <w:p w:rsidR="00B30148" w:rsidRPr="001E7C0E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</w:t>
            </w:r>
          </w:p>
        </w:tc>
        <w:tc>
          <w:tcPr>
            <w:tcW w:w="1114" w:type="dxa"/>
          </w:tcPr>
          <w:p w:rsidR="00B30148" w:rsidRPr="002360C8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120</w:t>
            </w:r>
          </w:p>
        </w:tc>
        <w:tc>
          <w:tcPr>
            <w:tcW w:w="1105" w:type="dxa"/>
          </w:tcPr>
          <w:p w:rsidR="00B30148" w:rsidRPr="002360C8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95</w:t>
            </w:r>
          </w:p>
        </w:tc>
        <w:tc>
          <w:tcPr>
            <w:tcW w:w="1021" w:type="dxa"/>
          </w:tcPr>
          <w:p w:rsidR="00B30148" w:rsidRPr="007106A5" w:rsidRDefault="00B30148" w:rsidP="00B30148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Ежегодная сводная информация муниципальной </w:t>
            </w: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статистики в разрезе структурных подразделений, предприятий и организаций</w:t>
            </w:r>
          </w:p>
        </w:tc>
      </w:tr>
      <w:tr w:rsidR="00B30148" w:rsidRPr="002360C8" w:rsidTr="00E94A9E">
        <w:trPr>
          <w:trHeight w:val="435"/>
        </w:trPr>
        <w:tc>
          <w:tcPr>
            <w:tcW w:w="425" w:type="dxa"/>
            <w:vMerge/>
          </w:tcPr>
          <w:p w:rsidR="00B30148" w:rsidRPr="002360C8" w:rsidRDefault="00B30148" w:rsidP="00B3014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3344" w:type="dxa"/>
            <w:vMerge/>
          </w:tcPr>
          <w:p w:rsidR="00B30148" w:rsidRPr="002360C8" w:rsidRDefault="00B30148" w:rsidP="00B30148">
            <w:pPr>
              <w:pStyle w:val="ab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B30148" w:rsidRPr="002360C8" w:rsidRDefault="00B30148" w:rsidP="00B30148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t xml:space="preserve">Целевой </w:t>
            </w:r>
            <w:proofErr w:type="gramStart"/>
            <w:r w:rsidRPr="002360C8">
              <w:rPr>
                <w:b/>
                <w:bCs/>
                <w:sz w:val="20"/>
                <w:szCs w:val="20"/>
              </w:rPr>
              <w:t>индикатор  2</w:t>
            </w:r>
            <w:proofErr w:type="gramEnd"/>
          </w:p>
          <w:p w:rsidR="00B30148" w:rsidRPr="002360C8" w:rsidRDefault="00B30148" w:rsidP="00B30148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количество рабочих мест, на которых проведена специальная оценка условий труда (СОУТ)</w:t>
            </w:r>
          </w:p>
        </w:tc>
        <w:tc>
          <w:tcPr>
            <w:tcW w:w="72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90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90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B30148" w:rsidRPr="00236692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47" w:type="dxa"/>
            <w:gridSpan w:val="3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B30148" w:rsidRPr="002360C8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14" w:type="dxa"/>
          </w:tcPr>
          <w:p w:rsidR="00B30148" w:rsidRPr="002360C8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B30148" w:rsidRPr="002360C8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021" w:type="dxa"/>
          </w:tcPr>
          <w:p w:rsidR="00B30148" w:rsidRPr="007106A5" w:rsidRDefault="00B30148" w:rsidP="00B30148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>Ежегодная сводная информация в разрезе структурных подразделений, предприятий и организаций о проведенной СОУТ с учетом установленной кратности проведения данной оценки.</w:t>
            </w:r>
          </w:p>
        </w:tc>
      </w:tr>
      <w:tr w:rsidR="00205C5D" w:rsidRPr="002360C8" w:rsidTr="00E94A9E">
        <w:trPr>
          <w:trHeight w:val="435"/>
        </w:trPr>
        <w:tc>
          <w:tcPr>
            <w:tcW w:w="425" w:type="dxa"/>
          </w:tcPr>
          <w:p w:rsidR="00205C5D" w:rsidRPr="002360C8" w:rsidRDefault="00205C5D" w:rsidP="00DF5E2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DF5E27">
            <w:pPr>
              <w:pStyle w:val="ab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05C5D" w:rsidRPr="00DF5E27" w:rsidRDefault="00205C5D" w:rsidP="00DF5E2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DF5E27">
              <w:rPr>
                <w:b/>
                <w:bCs/>
                <w:sz w:val="20"/>
                <w:szCs w:val="20"/>
              </w:rPr>
              <w:t>Целевой индикатор 3</w:t>
            </w:r>
          </w:p>
          <w:p w:rsidR="00205C5D" w:rsidRPr="00DF5E27" w:rsidRDefault="00205C5D" w:rsidP="00DF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>организаций</w:t>
            </w:r>
            <w:proofErr w:type="gramEnd"/>
            <w:r w:rsidRPr="00DF5E27">
              <w:rPr>
                <w:rFonts w:ascii="Times New Roman" w:hAnsi="Times New Roman"/>
                <w:sz w:val="20"/>
                <w:szCs w:val="20"/>
              </w:rPr>
              <w:t xml:space="preserve"> возместивших затраты на предупредительные мероприятия по охране труда из ФСС.</w:t>
            </w:r>
          </w:p>
          <w:p w:rsidR="00205C5D" w:rsidRPr="00DF5E27" w:rsidRDefault="00205C5D" w:rsidP="00DF5E27">
            <w:pPr>
              <w:pStyle w:val="ab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05C5D" w:rsidRPr="00DF5E27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DF5E27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873" w:type="dxa"/>
          </w:tcPr>
          <w:p w:rsidR="00205C5D" w:rsidRPr="00DF5E27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DF5E2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47" w:type="dxa"/>
            <w:gridSpan w:val="3"/>
          </w:tcPr>
          <w:p w:rsidR="00205C5D" w:rsidRPr="00DF5E27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DF5E2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1114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1105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1021" w:type="dxa"/>
          </w:tcPr>
          <w:p w:rsidR="00205C5D" w:rsidRPr="00DF5E27" w:rsidRDefault="00205C5D" w:rsidP="00DF5E27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 xml:space="preserve">Аналитические данные ГУРО ФСС РФ по РБ в </w:t>
            </w:r>
            <w:proofErr w:type="spellStart"/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>Бичурск</w:t>
            </w:r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ом</w:t>
            </w:r>
            <w:proofErr w:type="spellEnd"/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 xml:space="preserve"> районе.</w:t>
            </w:r>
          </w:p>
        </w:tc>
      </w:tr>
    </w:tbl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205C5D" w:rsidRPr="002360C8" w:rsidSect="00852AE1">
          <w:pgSz w:w="16838" w:h="11906" w:orient="landscape"/>
          <w:pgMar w:top="284" w:right="851" w:bottom="284" w:left="851" w:header="709" w:footer="709" w:gutter="0"/>
          <w:cols w:space="708"/>
          <w:titlePg/>
          <w:docGrid w:linePitch="360"/>
        </w:sectPr>
      </w:pP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5D" w:rsidRPr="002360C8" w:rsidRDefault="00205C5D" w:rsidP="002360C8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 xml:space="preserve">4.Ресурсное обеспечение Программы 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расходов бюджета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на весь период реализации муниципальной программы сформирована с учетом положений действующих нормативных правовых актов, </w:t>
      </w:r>
      <w:proofErr w:type="gramStart"/>
      <w:r w:rsidRPr="002360C8">
        <w:rPr>
          <w:rFonts w:ascii="Times New Roman" w:hAnsi="Times New Roman"/>
          <w:sz w:val="28"/>
          <w:szCs w:val="28"/>
        </w:rPr>
        <w:t xml:space="preserve">утвержденных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0C8">
        <w:rPr>
          <w:rFonts w:ascii="Times New Roman" w:hAnsi="Times New Roman"/>
          <w:sz w:val="28"/>
          <w:szCs w:val="28"/>
        </w:rPr>
        <w:t>МКУ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0C8">
        <w:rPr>
          <w:rFonts w:ascii="Times New Roman" w:hAnsi="Times New Roman"/>
          <w:sz w:val="28"/>
          <w:szCs w:val="28"/>
        </w:rPr>
        <w:t>Администрациея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район»,  Советом депутатов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осуществляется за счет бюджетных ассигнований бюджета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район». Распределение бюджетных ассигнований на реализацию муниципальной программы утверждается решением совета депутатов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о бюджете на очередной финансовый год и плановый период.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Таблица 4 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5" w:name="Par439"/>
      <w:bookmarkEnd w:id="5"/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и р</w:t>
      </w:r>
      <w:r w:rsidRPr="002360C8">
        <w:rPr>
          <w:rFonts w:ascii="Times New Roman" w:hAnsi="Times New Roman"/>
          <w:sz w:val="28"/>
          <w:szCs w:val="28"/>
        </w:rPr>
        <w:t>есурсное обеспечение муниципальной Программы за счет всех источников финансирования (тыс. рублей)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*</w:t>
      </w:r>
      <w:proofErr w:type="spellStart"/>
      <w:r w:rsidRPr="002360C8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подлежит корректировке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D4732A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205C5D" w:rsidRPr="002360C8" w:rsidSect="0080018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6" w:name="Par463"/>
      <w:bookmarkEnd w:id="6"/>
    </w:p>
    <w:tbl>
      <w:tblPr>
        <w:tblpPr w:leftFromText="180" w:rightFromText="180" w:horzAnchor="margin" w:tblpY="-40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9"/>
        <w:gridCol w:w="2672"/>
        <w:gridCol w:w="890"/>
        <w:gridCol w:w="988"/>
        <w:gridCol w:w="988"/>
        <w:gridCol w:w="33"/>
        <w:gridCol w:w="1097"/>
        <w:gridCol w:w="13"/>
        <w:gridCol w:w="1117"/>
        <w:gridCol w:w="42"/>
        <w:gridCol w:w="19"/>
        <w:gridCol w:w="1069"/>
        <w:gridCol w:w="48"/>
        <w:gridCol w:w="17"/>
        <w:gridCol w:w="1120"/>
        <w:gridCol w:w="9"/>
        <w:gridCol w:w="74"/>
        <w:gridCol w:w="996"/>
        <w:gridCol w:w="57"/>
        <w:gridCol w:w="7"/>
        <w:gridCol w:w="754"/>
        <w:gridCol w:w="238"/>
        <w:gridCol w:w="1501"/>
      </w:tblGrid>
      <w:tr w:rsidR="00205C5D" w:rsidRPr="002360C8" w:rsidTr="002C5F68">
        <w:trPr>
          <w:trHeight w:val="286"/>
        </w:trPr>
        <w:tc>
          <w:tcPr>
            <w:tcW w:w="1839" w:type="dxa"/>
            <w:vMerge w:val="restart"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90" w:type="dxa"/>
            <w:vMerge w:val="restart"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10187" w:type="dxa"/>
            <w:gridSpan w:val="20"/>
          </w:tcPr>
          <w:p w:rsidR="00205C5D" w:rsidRPr="002360C8" w:rsidRDefault="00205C5D" w:rsidP="00554D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Оценка расходов,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период</w:t>
            </w:r>
          </w:p>
        </w:tc>
      </w:tr>
      <w:tr w:rsidR="00205C5D" w:rsidRPr="002360C8" w:rsidTr="002C5F68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8" w:type="dxa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6" w:type="dxa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2C5F68">
            <w:pPr>
              <w:pStyle w:val="ConsPlusNormal"/>
              <w:ind w:left="3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«Экономическое развитие МО «</w:t>
            </w:r>
            <w:proofErr w:type="spellStart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район» 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DF11E0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="00205C5D"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205C5D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141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DF11E0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="00205C5D"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205C5D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 Мероприятие 1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07E54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Организационные меры по снижению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а</w:t>
            </w: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дминистративных барьеров, муниципальной поддержке и продвижению муниципальных проектов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87" w:type="dxa"/>
            <w:gridSpan w:val="20"/>
            <w:vMerge w:val="restart"/>
          </w:tcPr>
          <w:p w:rsidR="00205C5D" w:rsidRPr="00107E54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107E54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Без финансирования</w:t>
            </w: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Модернизация действующих предприятий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 w:val="restart"/>
          </w:tcPr>
          <w:p w:rsidR="00205C5D" w:rsidRPr="002360C8" w:rsidRDefault="00205C5D" w:rsidP="00107E54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0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р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перспективных инвестиционных проектов 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87" w:type="dxa"/>
            <w:gridSpan w:val="20"/>
            <w:vMerge w:val="restart"/>
          </w:tcPr>
          <w:p w:rsidR="00205C5D" w:rsidRPr="00107E54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107E54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Без финансирования</w:t>
            </w: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DF11E0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="00205C5D"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205C5D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DF11E0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="00205C5D"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205C5D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197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proofErr w:type="gramStart"/>
            <w:r w:rsidRPr="002360C8">
              <w:rPr>
                <w:rFonts w:ascii="Times New Roman" w:hAnsi="Times New Roman" w:cs="Arial"/>
                <w:sz w:val="20"/>
                <w:szCs w:val="20"/>
              </w:rPr>
              <w:t>Организация  проведения</w:t>
            </w:r>
            <w:proofErr w:type="gramEnd"/>
            <w:r w:rsidRPr="002360C8">
              <w:rPr>
                <w:rFonts w:ascii="Times New Roman" w:hAnsi="Times New Roman" w:cs="Arial"/>
                <w:sz w:val="20"/>
                <w:szCs w:val="20"/>
              </w:rPr>
              <w:t xml:space="preserve"> оплачиваемых общественных работ для неработающих и безработных  граждан.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DF11E0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="00205C5D"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205C5D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6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5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DF11E0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="00205C5D"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205C5D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9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3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1.1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Организация оплачиваемых </w:t>
            </w: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общественных работ, направленных на снижение неформальной занятости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5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9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9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9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9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1.2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временного трудоустройства безработных граждан, </w:t>
            </w:r>
            <w:proofErr w:type="gramStart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испытывающих  трудности</w:t>
            </w:r>
            <w:proofErr w:type="gramEnd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поиске работы и безработных в возрасте  от 18 до 20 лет, имеющих среднее профессиональное образование и ищущих работу впервые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9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9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9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9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99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1.3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от 14 до 18 лет в свободное </w:t>
            </w:r>
            <w:proofErr w:type="gramStart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от  учебы</w:t>
            </w:r>
            <w:proofErr w:type="gramEnd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время, в том числе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DF11E0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="00205C5D"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205C5D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DF11E0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="00205C5D"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205C5D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92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sz w:val="20"/>
                <w:szCs w:val="20"/>
              </w:rPr>
              <w:t>Мониторинг состояния и разработки прогнозных оценок рынка труда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87" w:type="dxa"/>
            <w:gridSpan w:val="20"/>
            <w:vMerge w:val="restart"/>
          </w:tcPr>
          <w:p w:rsidR="00205C5D" w:rsidRPr="002360C8" w:rsidRDefault="00205C5D" w:rsidP="00157B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05C5D" w:rsidRPr="002360C8" w:rsidTr="001850F2">
        <w:trPr>
          <w:trHeight w:val="499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Улучшение условий и охраны труда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91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91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91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91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91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506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проведения обучающих курсов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конкурсов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организации охраны труда работников в предприятиях 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организациях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изготовление наглядного материала по вопросам охраны труда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21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1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5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4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21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1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5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4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21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1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5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4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21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1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5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4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21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1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5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4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197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специальной оценки условий труда (СОУТ)</w:t>
            </w:r>
          </w:p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21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1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5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9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21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1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5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9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21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1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5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9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21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1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5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9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21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1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5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4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9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 w:val="restart"/>
          </w:tcPr>
          <w:p w:rsidR="00205C5D" w:rsidRPr="00F2265E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F2265E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2672" w:type="dxa"/>
            <w:vMerge w:val="restart"/>
          </w:tcPr>
          <w:p w:rsidR="00205C5D" w:rsidRPr="000D4C2B" w:rsidRDefault="00205C5D" w:rsidP="00C744C2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Cs/>
                <w:sz w:val="20"/>
                <w:szCs w:val="20"/>
              </w:rPr>
              <w:t>Оказание содействия руководителям и специалистам учреждений,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890" w:type="dxa"/>
          </w:tcPr>
          <w:p w:rsidR="00205C5D" w:rsidRPr="000D4C2B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87" w:type="dxa"/>
            <w:gridSpan w:val="20"/>
            <w:vMerge w:val="restart"/>
          </w:tcPr>
          <w:p w:rsidR="00205C5D" w:rsidRPr="000D4C2B" w:rsidRDefault="00205C5D" w:rsidP="00157BD6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/>
                <w:b/>
                <w:bCs/>
                <w:sz w:val="20"/>
                <w:szCs w:val="20"/>
              </w:rPr>
              <w:t>Без финансирования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D20AD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</w:tcPr>
          <w:p w:rsidR="00205C5D" w:rsidRPr="000D4C2B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187" w:type="dxa"/>
            <w:gridSpan w:val="20"/>
            <w:vMerge/>
          </w:tcPr>
          <w:p w:rsidR="00205C5D" w:rsidRPr="002D20AD" w:rsidRDefault="00205C5D" w:rsidP="00157BD6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  <w:highlight w:val="yellow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D20AD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</w:tcPr>
          <w:p w:rsidR="00205C5D" w:rsidRPr="000D4C2B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187" w:type="dxa"/>
            <w:gridSpan w:val="20"/>
            <w:vMerge/>
          </w:tcPr>
          <w:p w:rsidR="00205C5D" w:rsidRPr="002D20AD" w:rsidRDefault="00205C5D" w:rsidP="00157BD6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  <w:highlight w:val="yellow"/>
              </w:rPr>
            </w:pPr>
          </w:p>
        </w:tc>
      </w:tr>
      <w:tr w:rsidR="00205C5D" w:rsidRPr="002360C8" w:rsidTr="001850F2">
        <w:trPr>
          <w:trHeight w:val="308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D20AD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</w:tcPr>
          <w:p w:rsidR="00205C5D" w:rsidRPr="000D4C2B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187" w:type="dxa"/>
            <w:gridSpan w:val="20"/>
            <w:vMerge/>
          </w:tcPr>
          <w:p w:rsidR="00205C5D" w:rsidRPr="002D20AD" w:rsidRDefault="00205C5D" w:rsidP="00157BD6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  <w:highlight w:val="yellow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D20AD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</w:tcPr>
          <w:p w:rsidR="00205C5D" w:rsidRPr="000D4C2B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187" w:type="dxa"/>
            <w:gridSpan w:val="20"/>
            <w:vMerge/>
          </w:tcPr>
          <w:p w:rsidR="00205C5D" w:rsidRPr="002D20AD" w:rsidRDefault="00205C5D" w:rsidP="00157BD6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205C5D" w:rsidRPr="002360C8" w:rsidSect="00C547F4"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205C5D" w:rsidRPr="002360C8" w:rsidRDefault="00205C5D" w:rsidP="002073A1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2360C8">
        <w:rPr>
          <w:rFonts w:ascii="Times New Roman" w:hAnsi="Times New Roman"/>
          <w:b/>
          <w:sz w:val="28"/>
          <w:szCs w:val="28"/>
        </w:rPr>
        <w:t>Описание мер правового регулирования Программы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Совершенствование нормативной правовой базы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является важнейшим условием обеспечения реализации программных мероприятий.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район». Основными направлениями совершенствования нормативной правовой базы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будут являться: стимулирование инвестиционной деятельности; рост экономического потенциала; совершенствование системы стратегического планирования.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7" w:name="Par468"/>
      <w:bookmarkEnd w:id="7"/>
      <w:r w:rsidRPr="002360C8">
        <w:rPr>
          <w:rFonts w:ascii="Times New Roman" w:hAnsi="Times New Roman"/>
          <w:sz w:val="28"/>
          <w:szCs w:val="28"/>
        </w:rPr>
        <w:t>Таблица 5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Программные документы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431"/>
        <w:gridCol w:w="2126"/>
        <w:gridCol w:w="2570"/>
        <w:gridCol w:w="1698"/>
      </w:tblGrid>
      <w:tr w:rsidR="00205C5D" w:rsidRPr="002360C8" w:rsidTr="0020661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Наименование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правового акта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Ответствен-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Ожидаемые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сроки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принятия   </w:t>
            </w:r>
          </w:p>
        </w:tc>
      </w:tr>
      <w:tr w:rsidR="00205C5D" w:rsidRPr="002360C8" w:rsidTr="0020661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Постановление МКУ Администрации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«О Плане действий МКУ Администрация муниципального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на очередной финансовый год»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Перечень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мероприятий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программы на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очередной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Комитет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развития МКУ Администрация муниципального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 , структурные подразделения  МКУ Администрация муниципального образования 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   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до 30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</w:p>
        </w:tc>
      </w:tr>
      <w:tr w:rsidR="00205C5D" w:rsidRPr="002360C8" w:rsidTr="0020661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Постановление МКУ Администрации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Об индикативном плане МКУ Администрация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на очередной финансовый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год»   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Комитет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развития МКУ Администрация муниципального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район», структурные подразделения 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МКУ Администрация муниципального образования 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   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до 1 марта </w:t>
            </w:r>
          </w:p>
        </w:tc>
      </w:tr>
    </w:tbl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Кроме того, будет проводиться работа по нормативно-правовому оформлению новых для района механизмов привлечения инвестиций: </w:t>
      </w:r>
      <w:proofErr w:type="spellStart"/>
      <w:r w:rsidRPr="002360C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-частного партнерства, формированию инвестиционных площадок на территории 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Бичурского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района.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Формирование нормативной правовой базы района в сфере развития механизмов </w:t>
      </w:r>
      <w:proofErr w:type="spellStart"/>
      <w:r w:rsidRPr="002360C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2360C8">
        <w:rPr>
          <w:rFonts w:ascii="Times New Roman" w:hAnsi="Times New Roman"/>
          <w:sz w:val="28"/>
          <w:szCs w:val="28"/>
        </w:rPr>
        <w:t>-частного партнерства направлено на создание условий для привлечения частных инвестиций на реализацию общественно значимых проектов в сферах образования, науки, здравоохранения, социального обслуживания населения, физической культуры, спорта, культуры, туризма, транспортной, инженерной инфраструктуры, инфраструктуры связи и телекоммуникаций, что позволит экономить бюджетные средства, разделить ответственность между государством и бизнесом за функционирование объектов, обеспечить внедрение передовых технологий в развитие инфраструктуры, повысить эффективность использования муниципального имущества.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Оптимизация и упрощение процедур получения муниципальной поддержки, снижение административных барьеров при ее получении, повышение эффективности муниципальной поддержки будет достигаться за счет совершенствования нормативных правовых актов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район», регламентирующих процесс предоставления различных форм муниципальной поддержки.</w:t>
      </w:r>
    </w:p>
    <w:p w:rsidR="00205C5D" w:rsidRPr="002360C8" w:rsidRDefault="00205C5D" w:rsidP="002073A1">
      <w:pPr>
        <w:pStyle w:val="ConsPlusNormal"/>
        <w:ind w:left="426"/>
        <w:jc w:val="center"/>
        <w:rPr>
          <w:rFonts w:ascii="Times New Roman" w:hAnsi="Times New Roman"/>
          <w:b/>
          <w:sz w:val="28"/>
          <w:szCs w:val="28"/>
        </w:rPr>
      </w:pPr>
      <w:bookmarkStart w:id="8" w:name="Par638"/>
      <w:bookmarkEnd w:id="8"/>
      <w:r>
        <w:rPr>
          <w:rFonts w:ascii="Times New Roman" w:hAnsi="Times New Roman"/>
          <w:b/>
          <w:sz w:val="28"/>
          <w:szCs w:val="28"/>
        </w:rPr>
        <w:t>6.</w:t>
      </w:r>
      <w:r w:rsidRPr="002360C8">
        <w:rPr>
          <w:rFonts w:ascii="Times New Roman" w:hAnsi="Times New Roman"/>
          <w:b/>
          <w:sz w:val="28"/>
          <w:szCs w:val="28"/>
        </w:rPr>
        <w:t>Срок реализации Программы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1850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</w:r>
      <w:proofErr w:type="gramStart"/>
      <w:r w:rsidRPr="002360C8">
        <w:rPr>
          <w:rFonts w:ascii="Times New Roman" w:hAnsi="Times New Roman"/>
          <w:sz w:val="28"/>
          <w:szCs w:val="28"/>
        </w:rPr>
        <w:t>Реализация  муниципальной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программы «Экономическое развитие муниципального образования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 район» </w:t>
      </w:r>
      <w:r>
        <w:rPr>
          <w:rFonts w:ascii="Times New Roman" w:hAnsi="Times New Roman"/>
          <w:sz w:val="28"/>
          <w:szCs w:val="28"/>
        </w:rPr>
        <w:t>предусмотрена в 2 этапа:</w:t>
      </w:r>
      <w:r w:rsidRPr="001850F2">
        <w:t xml:space="preserve"> </w:t>
      </w:r>
      <w:r w:rsidRPr="001850F2">
        <w:rPr>
          <w:rFonts w:ascii="Times New Roman" w:hAnsi="Times New Roman"/>
          <w:sz w:val="28"/>
          <w:szCs w:val="28"/>
        </w:rPr>
        <w:t>2022-2024-1 этап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50F2">
        <w:rPr>
          <w:rFonts w:ascii="Times New Roman" w:hAnsi="Times New Roman"/>
          <w:sz w:val="28"/>
          <w:szCs w:val="28"/>
        </w:rPr>
        <w:t>2025-2030-2 этап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Таблица 6</w:t>
      </w:r>
    </w:p>
    <w:p w:rsidR="00205C5D" w:rsidRPr="002360C8" w:rsidRDefault="00205C5D" w:rsidP="002073A1">
      <w:pPr>
        <w:pStyle w:val="ConsPlusNormal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Перечень подпрограмм и основных мероприятий Программы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409"/>
        <w:gridCol w:w="34"/>
        <w:gridCol w:w="2660"/>
      </w:tblGrid>
      <w:tr w:rsidR="00205C5D" w:rsidRPr="002360C8" w:rsidTr="005F1EE2">
        <w:trPr>
          <w:trHeight w:val="1054"/>
        </w:trPr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№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п/п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Наименование подпрограмм (мероприятий)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Срок реализации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Ожидаемые результаты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4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Подпрограмма 1.  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 xml:space="preserve"> район</w:t>
            </w:r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 xml:space="preserve"> </w:t>
            </w:r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(приложение №1)</w:t>
            </w:r>
          </w:p>
        </w:tc>
      </w:tr>
      <w:tr w:rsidR="00205C5D" w:rsidRPr="002360C8" w:rsidTr="005F1EE2">
        <w:trPr>
          <w:trHeight w:val="1954"/>
        </w:trPr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686" w:type="dxa"/>
          </w:tcPr>
          <w:p w:rsidR="00205C5D" w:rsidRPr="002360C8" w:rsidRDefault="00205C5D" w:rsidP="00E03CA7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F976D0">
              <w:rPr>
                <w:rFonts w:ascii="Times New Roman" w:hAnsi="Times New Roman" w:cs="Arial"/>
                <w:sz w:val="24"/>
                <w:szCs w:val="24"/>
              </w:rPr>
              <w:t>Организационные меры по снижению административных барьеров, муниципальной поддержке и продвижению муниципальных проектов</w:t>
            </w:r>
            <w:r>
              <w:t xml:space="preserve"> </w:t>
            </w:r>
          </w:p>
        </w:tc>
        <w:tc>
          <w:tcPr>
            <w:tcW w:w="2443" w:type="dxa"/>
            <w:gridSpan w:val="2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sz w:val="24"/>
                <w:szCs w:val="24"/>
              </w:rPr>
              <w:t>Привлечение инвестиционных ресурсов в экономику МО «</w:t>
            </w:r>
            <w:proofErr w:type="spellStart"/>
            <w:r w:rsidRPr="002360C8">
              <w:rPr>
                <w:rFonts w:ascii="Times New Roman" w:hAnsi="Times New Roman" w:cs="Arial"/>
                <w:sz w:val="24"/>
                <w:szCs w:val="24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sz w:val="24"/>
                <w:szCs w:val="24"/>
              </w:rPr>
              <w:t xml:space="preserve"> район». Снижение административных барьеров при ведении инвестиционной деятельности</w:t>
            </w:r>
          </w:p>
        </w:tc>
      </w:tr>
      <w:tr w:rsidR="00205C5D" w:rsidRPr="002360C8" w:rsidTr="005F1EE2">
        <w:trPr>
          <w:trHeight w:val="1300"/>
        </w:trPr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1.2.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Модернизация действующих предприятий</w:t>
            </w:r>
          </w:p>
        </w:tc>
        <w:tc>
          <w:tcPr>
            <w:tcW w:w="2443" w:type="dxa"/>
            <w:gridSpan w:val="2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F976D0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60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sz w:val="24"/>
                <w:szCs w:val="24"/>
              </w:rPr>
              <w:t xml:space="preserve">В результате реализации инвестиционных проектов в районе будет создано 100 рабочих мест, ежегодные платежи в бюджет МО 2,0 </w:t>
            </w:r>
            <w:proofErr w:type="spellStart"/>
            <w:r w:rsidRPr="002360C8">
              <w:rPr>
                <w:rFonts w:ascii="Times New Roman" w:hAnsi="Times New Roman" w:cs="Arial"/>
                <w:sz w:val="24"/>
                <w:szCs w:val="24"/>
              </w:rPr>
              <w:t>млн.руб</w:t>
            </w:r>
            <w:proofErr w:type="spellEnd"/>
            <w:r w:rsidRPr="002360C8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</w:p>
        </w:tc>
      </w:tr>
      <w:tr w:rsidR="00205C5D" w:rsidRPr="002360C8" w:rsidTr="005F1EE2">
        <w:trPr>
          <w:trHeight w:val="530"/>
        </w:trPr>
        <w:tc>
          <w:tcPr>
            <w:tcW w:w="817" w:type="dxa"/>
          </w:tcPr>
          <w:p w:rsidR="00205C5D" w:rsidRPr="002360C8" w:rsidRDefault="00205C5D" w:rsidP="00F976D0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1.</w:t>
            </w: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  <w:r w:rsidRPr="002360C8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05C5D" w:rsidRPr="002360C8" w:rsidRDefault="00205C5D" w:rsidP="00F9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</w:t>
            </w:r>
            <w:r w:rsidRPr="002360C8">
              <w:rPr>
                <w:rFonts w:ascii="Times New Roman" w:hAnsi="Times New Roman"/>
                <w:sz w:val="24"/>
                <w:szCs w:val="24"/>
              </w:rPr>
              <w:t xml:space="preserve">еализация перспективных инвестиционных проектов </w:t>
            </w:r>
          </w:p>
        </w:tc>
        <w:tc>
          <w:tcPr>
            <w:tcW w:w="2443" w:type="dxa"/>
            <w:gridSpan w:val="2"/>
          </w:tcPr>
          <w:p w:rsidR="00205C5D" w:rsidRPr="002360C8" w:rsidRDefault="00205C5D" w:rsidP="002360C8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C8">
              <w:rPr>
                <w:rFonts w:ascii="Times New Roman" w:hAnsi="Times New Roman"/>
                <w:sz w:val="24"/>
                <w:szCs w:val="24"/>
              </w:rPr>
              <w:t>Строительство за счёт средств ФБ, РБ объектов инженерной инфраструктуры для реализации инвестиционных проектов в МО «</w:t>
            </w:r>
            <w:proofErr w:type="spellStart"/>
            <w:r w:rsidRPr="002360C8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4"/>
                <w:szCs w:val="24"/>
              </w:rPr>
              <w:t xml:space="preserve"> район». 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60C8">
              <w:rPr>
                <w:rFonts w:ascii="Times New Roman" w:hAnsi="Times New Roman" w:cs="Arial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4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 xml:space="preserve">Подпрограмма 2. Содействие занятости </w:t>
            </w:r>
            <w:proofErr w:type="gramStart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населения(</w:t>
            </w:r>
            <w:proofErr w:type="gramEnd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приложение №2)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2.1.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proofErr w:type="gramStart"/>
            <w:r w:rsidRPr="002360C8">
              <w:rPr>
                <w:rFonts w:ascii="Times New Roman" w:hAnsi="Times New Roman" w:cs="Arial"/>
                <w:sz w:val="24"/>
                <w:szCs w:val="24"/>
              </w:rPr>
              <w:t>Организация  проведения</w:t>
            </w:r>
            <w:proofErr w:type="gramEnd"/>
            <w:r w:rsidRPr="002360C8">
              <w:rPr>
                <w:rFonts w:ascii="Times New Roman" w:hAnsi="Times New Roman" w:cs="Arial"/>
                <w:sz w:val="24"/>
                <w:szCs w:val="24"/>
              </w:rPr>
              <w:t xml:space="preserve"> оплачиваемых общественных работ для безработных граждан.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 xml:space="preserve">Минимизация уровней </w:t>
            </w:r>
            <w:proofErr w:type="gramStart"/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общей  регистрируемой</w:t>
            </w:r>
            <w:proofErr w:type="gramEnd"/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 xml:space="preserve"> безработицы</w:t>
            </w:r>
            <w:r w:rsidRPr="002360C8">
              <w:rPr>
                <w:rFonts w:ascii="Times New Roman" w:hAnsi="Times New Roman" w:cs="Arial"/>
                <w:sz w:val="24"/>
                <w:szCs w:val="24"/>
              </w:rPr>
              <w:t xml:space="preserve">    </w:t>
            </w:r>
          </w:p>
        </w:tc>
      </w:tr>
      <w:tr w:rsidR="00205C5D" w:rsidRPr="002360C8" w:rsidTr="00BF1C2E">
        <w:trPr>
          <w:trHeight w:val="795"/>
        </w:trPr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2.1.1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jc w:val="both"/>
              <w:rPr>
                <w:rFonts w:ascii="Times New Roman" w:hAnsi="Times New Roman"/>
              </w:rPr>
            </w:pPr>
            <w:r w:rsidRPr="002360C8">
              <w:rPr>
                <w:rFonts w:ascii="Times New Roman" w:hAnsi="Times New Roman"/>
                <w:bCs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5C5D" w:rsidRPr="002360C8" w:rsidTr="005F1EE2">
        <w:trPr>
          <w:trHeight w:val="263"/>
        </w:trPr>
        <w:tc>
          <w:tcPr>
            <w:tcW w:w="817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2.1.2</w:t>
            </w:r>
          </w:p>
          <w:p w:rsidR="00205C5D" w:rsidRPr="002360C8" w:rsidRDefault="00205C5D" w:rsidP="002360C8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205C5D" w:rsidRPr="002360C8" w:rsidRDefault="00205C5D" w:rsidP="002360C8">
            <w:pPr>
              <w:jc w:val="both"/>
              <w:rPr>
                <w:rFonts w:ascii="Times New Roman" w:hAnsi="Times New Roman"/>
              </w:rPr>
            </w:pPr>
            <w:r w:rsidRPr="002360C8">
              <w:rPr>
                <w:rFonts w:ascii="Times New Roman" w:hAnsi="Times New Roman"/>
              </w:rPr>
              <w:t xml:space="preserve">Организация временного трудоустройства безработных граждан, </w:t>
            </w:r>
            <w:proofErr w:type="gramStart"/>
            <w:r w:rsidRPr="002360C8">
              <w:rPr>
                <w:rFonts w:ascii="Times New Roman" w:hAnsi="Times New Roman"/>
              </w:rPr>
              <w:t>испытывающих  трудности</w:t>
            </w:r>
            <w:proofErr w:type="gramEnd"/>
            <w:r w:rsidRPr="002360C8">
              <w:rPr>
                <w:rFonts w:ascii="Times New Roman" w:hAnsi="Times New Roman"/>
              </w:rPr>
              <w:t xml:space="preserve"> в поиске работы и безработных в возрасте  от 18 до 20 лет, имеющих среднее профессиональное образование и ищущих работу впервые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gridSpan w:val="2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5C5D" w:rsidRPr="002360C8" w:rsidTr="005F1EE2">
        <w:trPr>
          <w:trHeight w:val="2250"/>
        </w:trPr>
        <w:tc>
          <w:tcPr>
            <w:tcW w:w="817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00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временного трудоустройства несовершеннолетних от 14 до 18 лет в свободное </w:t>
            </w:r>
            <w:proofErr w:type="gramStart"/>
            <w:r w:rsidRPr="00EE6004">
              <w:rPr>
                <w:rFonts w:ascii="Times New Roman" w:hAnsi="Times New Roman"/>
                <w:bCs/>
                <w:sz w:val="24"/>
                <w:szCs w:val="24"/>
              </w:rPr>
              <w:t>от  учебы</w:t>
            </w:r>
            <w:proofErr w:type="gramEnd"/>
            <w:r w:rsidRPr="00EE6004">
              <w:rPr>
                <w:rFonts w:ascii="Times New Roman" w:hAnsi="Times New Roman"/>
                <w:bCs/>
                <w:sz w:val="24"/>
                <w:szCs w:val="24"/>
              </w:rPr>
              <w:t xml:space="preserve"> время, в том числе  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Мониторинг состояния и разработки прогнозных оценок рынка труда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Информационно-аналитическое обеспечение принятия управленческих решений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4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 xml:space="preserve">Подпрограмма 3. Улучшение условий и охраны </w:t>
            </w:r>
            <w:proofErr w:type="gramStart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труда(</w:t>
            </w:r>
            <w:proofErr w:type="gramEnd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приложение №3)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205C5D" w:rsidRPr="004A77AA" w:rsidRDefault="00205C5D" w:rsidP="002360C8">
            <w:pPr>
              <w:rPr>
                <w:rFonts w:ascii="Times New Roman" w:hAnsi="Times New Roman"/>
                <w:sz w:val="24"/>
              </w:rPr>
            </w:pPr>
            <w:r w:rsidRPr="004A77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Организация проведения обучающих курсов, конкурсов по вопросам </w:t>
            </w:r>
            <w:proofErr w:type="gramStart"/>
            <w:r w:rsidRPr="004A77AA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организации  охраны</w:t>
            </w:r>
            <w:proofErr w:type="gramEnd"/>
            <w:r w:rsidRPr="004A77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труда работников в предприятиях и организациях района и  изготовление наглядного материала по вопросам  охраны труда.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C8">
              <w:rPr>
                <w:rFonts w:ascii="Times New Roman" w:hAnsi="Times New Roman"/>
                <w:sz w:val="24"/>
                <w:szCs w:val="24"/>
              </w:rPr>
              <w:t xml:space="preserve">Обеспечение благоприятных условий труда работников       </w:t>
            </w:r>
          </w:p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C8">
              <w:rPr>
                <w:rFonts w:ascii="Times New Roman" w:hAnsi="Times New Roman"/>
                <w:sz w:val="24"/>
                <w:szCs w:val="24"/>
              </w:rPr>
              <w:t>организаций, расположенных на территории МО «</w:t>
            </w:r>
            <w:proofErr w:type="spellStart"/>
            <w:r w:rsidRPr="002360C8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3.2.</w:t>
            </w:r>
          </w:p>
        </w:tc>
        <w:tc>
          <w:tcPr>
            <w:tcW w:w="3686" w:type="dxa"/>
          </w:tcPr>
          <w:p w:rsidR="00205C5D" w:rsidRPr="004A77AA" w:rsidRDefault="00205C5D" w:rsidP="002360C8">
            <w:pPr>
              <w:rPr>
                <w:rFonts w:ascii="Times New Roman" w:hAnsi="Times New Roman"/>
                <w:sz w:val="24"/>
              </w:rPr>
            </w:pPr>
            <w:r w:rsidRPr="004A77AA">
              <w:rPr>
                <w:rFonts w:ascii="Times New Roman" w:hAnsi="Times New Roman"/>
                <w:sz w:val="24"/>
              </w:rPr>
              <w:t>Проведение специальной оценки условий труда (СОУТ)</w:t>
            </w:r>
          </w:p>
          <w:p w:rsidR="00205C5D" w:rsidRPr="004A77AA" w:rsidRDefault="00205C5D" w:rsidP="00236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C8">
              <w:rPr>
                <w:rFonts w:ascii="Times New Roman" w:hAnsi="Times New Roman"/>
                <w:sz w:val="24"/>
                <w:szCs w:val="24"/>
              </w:rPr>
              <w:t>Улучшение условий труда</w:t>
            </w:r>
            <w:r w:rsidRPr="002360C8">
              <w:rPr>
                <w:rFonts w:ascii="Times New Roman" w:hAnsi="Times New Roman"/>
              </w:rPr>
              <w:t>, снижение рисков несчастных случаев на производстве.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EB2B1C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B2B1C">
              <w:rPr>
                <w:rFonts w:ascii="Times New Roman" w:hAnsi="Times New Roman" w:cs="Arial"/>
                <w:sz w:val="28"/>
                <w:szCs w:val="28"/>
              </w:rPr>
              <w:t>3.3.</w:t>
            </w:r>
          </w:p>
        </w:tc>
        <w:tc>
          <w:tcPr>
            <w:tcW w:w="3686" w:type="dxa"/>
          </w:tcPr>
          <w:p w:rsidR="00205C5D" w:rsidRPr="00EB2B1C" w:rsidRDefault="00205C5D" w:rsidP="002360C8">
            <w:pPr>
              <w:rPr>
                <w:rFonts w:ascii="Times New Roman" w:hAnsi="Times New Roman"/>
                <w:sz w:val="24"/>
              </w:rPr>
            </w:pPr>
            <w:r w:rsidRPr="00EB2B1C">
              <w:rPr>
                <w:rFonts w:ascii="Times New Roman" w:hAnsi="Times New Roman" w:cs="Arial"/>
                <w:bCs/>
                <w:sz w:val="24"/>
                <w:szCs w:val="20"/>
              </w:rPr>
              <w:t>Оказание содействия руководителям и специалистам учреждений,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2409" w:type="dxa"/>
          </w:tcPr>
          <w:p w:rsidR="00205C5D" w:rsidRPr="00EB2B1C" w:rsidRDefault="00205C5D" w:rsidP="00CF37DA">
            <w:pP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</w:pPr>
            <w:proofErr w:type="spellStart"/>
            <w:r w:rsidRPr="00EB2B1C"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2694" w:type="dxa"/>
            <w:gridSpan w:val="2"/>
          </w:tcPr>
          <w:p w:rsidR="00205C5D" w:rsidRPr="00EB2B1C" w:rsidRDefault="00205C5D" w:rsidP="002D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1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</w:t>
            </w:r>
            <w:proofErr w:type="gramStart"/>
            <w:r w:rsidRPr="00EB2B1C">
              <w:rPr>
                <w:rFonts w:ascii="Times New Roman" w:hAnsi="Times New Roman"/>
                <w:sz w:val="24"/>
                <w:szCs w:val="24"/>
              </w:rPr>
              <w:t>профилактике  производственного</w:t>
            </w:r>
            <w:proofErr w:type="gramEnd"/>
            <w:r w:rsidRPr="00EB2B1C">
              <w:rPr>
                <w:rFonts w:ascii="Times New Roman" w:hAnsi="Times New Roman"/>
                <w:sz w:val="24"/>
                <w:szCs w:val="24"/>
              </w:rPr>
              <w:t xml:space="preserve"> травматизма и профессиональных заболеваний </w:t>
            </w:r>
          </w:p>
        </w:tc>
      </w:tr>
    </w:tbl>
    <w:p w:rsidR="00205C5D" w:rsidRPr="002360C8" w:rsidRDefault="00205C5D" w:rsidP="002360C8">
      <w:pPr>
        <w:pStyle w:val="ConsPlusNormal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  <w:t xml:space="preserve">Подпрограммы представлены в </w:t>
      </w:r>
      <w:hyperlink w:anchor="Par715" w:tooltip="Ссылка на текущий документ" w:history="1">
        <w:r w:rsidRPr="002360C8">
          <w:rPr>
            <w:rStyle w:val="af6"/>
            <w:rFonts w:ascii="Times New Roman" w:hAnsi="Times New Roman" w:cs="Arial"/>
            <w:color w:val="auto"/>
            <w:sz w:val="28"/>
            <w:szCs w:val="28"/>
            <w:u w:val="none"/>
          </w:rPr>
          <w:t>приложениях №№ 1</w:t>
        </w:r>
      </w:hyperlink>
      <w:r w:rsidRPr="002360C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</w:t>
      </w:r>
      <w:hyperlink w:anchor="Par2858" w:tooltip="Ссылка на текущий документ" w:history="1">
        <w:r w:rsidRPr="0036057A">
          <w:rPr>
            <w:rStyle w:val="af6"/>
            <w:rFonts w:ascii="Calibri" w:eastAsia="Times New Roman" w:hAnsi="Calibri"/>
            <w:lang w:eastAsia="en-US"/>
          </w:rPr>
          <w:t>Par2858</w:t>
        </w:r>
      </w:hyperlink>
      <w:r w:rsidRPr="002360C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652"/>
      <w:bookmarkEnd w:id="9"/>
      <w:r w:rsidRPr="002360C8">
        <w:rPr>
          <w:rFonts w:ascii="Times New Roman" w:hAnsi="Times New Roman"/>
          <w:b/>
          <w:sz w:val="28"/>
          <w:szCs w:val="28"/>
        </w:rPr>
        <w:t>8. Оценка эффективности Программы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2360C8">
          <w:rPr>
            <w:rFonts w:ascii="Times New Roman" w:hAnsi="Times New Roman"/>
            <w:sz w:val="28"/>
            <w:szCs w:val="28"/>
          </w:rPr>
          <w:t xml:space="preserve">таблице </w:t>
        </w:r>
      </w:hyperlink>
      <w:r w:rsidRPr="002360C8">
        <w:rPr>
          <w:rFonts w:ascii="Times New Roman" w:hAnsi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360C8">
        <w:rPr>
          <w:rFonts w:ascii="Times New Roman" w:hAnsi="Times New Roman"/>
          <w:sz w:val="28"/>
          <w:szCs w:val="28"/>
        </w:rPr>
        <w:t>Tfi</w:t>
      </w:r>
      <w:proofErr w:type="spellEnd"/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360C8">
        <w:rPr>
          <w:rFonts w:ascii="Times New Roman" w:hAnsi="Times New Roman"/>
          <w:sz w:val="28"/>
          <w:szCs w:val="28"/>
        </w:rPr>
        <w:t>Ei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= --- x </w:t>
      </w:r>
      <w:proofErr w:type="gramStart"/>
      <w:r w:rsidRPr="002360C8">
        <w:rPr>
          <w:rFonts w:ascii="Times New Roman" w:hAnsi="Times New Roman"/>
          <w:sz w:val="28"/>
          <w:szCs w:val="28"/>
        </w:rPr>
        <w:t>100,%</w:t>
      </w:r>
      <w:proofErr w:type="gramEnd"/>
      <w:r w:rsidRPr="002360C8">
        <w:rPr>
          <w:rFonts w:ascii="Times New Roman" w:hAnsi="Times New Roman"/>
          <w:sz w:val="28"/>
          <w:szCs w:val="28"/>
        </w:rPr>
        <w:t>, где: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360C8">
        <w:rPr>
          <w:rFonts w:ascii="Times New Roman" w:hAnsi="Times New Roman"/>
          <w:sz w:val="28"/>
          <w:szCs w:val="28"/>
        </w:rPr>
        <w:t>TNi</w:t>
      </w:r>
      <w:proofErr w:type="spellEnd"/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0C8">
        <w:rPr>
          <w:rFonts w:ascii="Times New Roman" w:hAnsi="Times New Roman"/>
          <w:sz w:val="28"/>
          <w:szCs w:val="28"/>
        </w:rPr>
        <w:t>Ei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- эффективность реализации i-</w:t>
      </w:r>
      <w:proofErr w:type="spellStart"/>
      <w:r w:rsidRPr="002360C8">
        <w:rPr>
          <w:rFonts w:ascii="Times New Roman" w:hAnsi="Times New Roman"/>
          <w:sz w:val="28"/>
          <w:szCs w:val="28"/>
        </w:rPr>
        <w:t>го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целевого индикатора (показателя результатов </w:t>
      </w:r>
      <w:r w:rsidRPr="002360C8">
        <w:rPr>
          <w:rFonts w:ascii="Times New Roman" w:hAnsi="Times New Roman"/>
          <w:sz w:val="28"/>
          <w:szCs w:val="28"/>
        </w:rPr>
        <w:lastRenderedPageBreak/>
        <w:t>муниципальной программы (процентов);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0C8">
        <w:rPr>
          <w:rFonts w:ascii="Times New Roman" w:hAnsi="Times New Roman"/>
          <w:sz w:val="28"/>
          <w:szCs w:val="28"/>
        </w:rPr>
        <w:t>Tfi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0C8">
        <w:rPr>
          <w:rFonts w:ascii="Times New Roman" w:hAnsi="Times New Roman"/>
          <w:sz w:val="28"/>
          <w:szCs w:val="28"/>
        </w:rPr>
        <w:t>TNi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2360C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360C8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2360C8">
        <w:rPr>
          <w:rFonts w:ascii="Times New Roman" w:hAnsi="Times New Roman"/>
          <w:sz w:val="28"/>
          <w:szCs w:val="28"/>
          <w:lang w:val="en-US"/>
        </w:rPr>
        <w:t xml:space="preserve">        SUM 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2360C8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0C8">
        <w:rPr>
          <w:rFonts w:ascii="Times New Roman" w:hAnsi="Times New Roman"/>
          <w:sz w:val="28"/>
          <w:szCs w:val="28"/>
          <w:lang w:val="en-US"/>
        </w:rPr>
        <w:t>=1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2360C8">
        <w:rPr>
          <w:rFonts w:ascii="Times New Roman" w:hAnsi="Times New Roman"/>
          <w:sz w:val="28"/>
          <w:szCs w:val="28"/>
          <w:lang w:val="en-US"/>
        </w:rPr>
        <w:t xml:space="preserve">    E = ------: 100, </w:t>
      </w:r>
      <w:r w:rsidRPr="002360C8">
        <w:rPr>
          <w:rFonts w:ascii="Times New Roman" w:hAnsi="Times New Roman"/>
          <w:sz w:val="28"/>
          <w:szCs w:val="28"/>
        </w:rPr>
        <w:t>где</w:t>
      </w:r>
      <w:r w:rsidRPr="002360C8">
        <w:rPr>
          <w:rFonts w:ascii="Times New Roman" w:hAnsi="Times New Roman"/>
          <w:sz w:val="28"/>
          <w:szCs w:val="28"/>
          <w:lang w:val="en-US"/>
        </w:rPr>
        <w:t>: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2360C8">
        <w:rPr>
          <w:rFonts w:ascii="Times New Roman" w:hAnsi="Times New Roman"/>
          <w:sz w:val="28"/>
          <w:szCs w:val="28"/>
        </w:rPr>
        <w:t>n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0C8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0C8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0C8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0C8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По итогам </w:t>
      </w:r>
      <w:proofErr w:type="gramStart"/>
      <w:r w:rsidRPr="002360C8">
        <w:rPr>
          <w:rFonts w:ascii="Times New Roman" w:hAnsi="Times New Roman"/>
          <w:sz w:val="28"/>
          <w:szCs w:val="28"/>
        </w:rPr>
        <w:t>проведения  оценки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Таблица 7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Качественная оценка эффективности реализации муниципальной программы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05C5D" w:rsidRPr="002360C8" w:rsidTr="003433A8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Значение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Качественная оценка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205C5D" w:rsidRPr="002360C8" w:rsidTr="003433A8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Эффективность реализации     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8F42CA" w:rsidRDefault="00205C5D" w:rsidP="00AE7B2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>Е  ≥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205C5D" w:rsidRPr="002360C8" w:rsidTr="003433A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8F42CA" w:rsidRDefault="00205C5D" w:rsidP="00AE7B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Уровень эффективности средний</w:t>
            </w:r>
          </w:p>
        </w:tc>
      </w:tr>
      <w:tr w:rsidR="00205C5D" w:rsidRPr="002360C8" w:rsidTr="003433A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8F42CA" w:rsidRDefault="00205C5D" w:rsidP="00AE7B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205C5D" w:rsidRPr="002360C8" w:rsidTr="003433A8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8F42CA" w:rsidRDefault="00205C5D" w:rsidP="00AE7B2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>&lt; 0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Неэффективные                </w:t>
            </w:r>
          </w:p>
        </w:tc>
      </w:tr>
    </w:tbl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Par693"/>
      <w:bookmarkEnd w:id="10"/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2360C8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360C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360C8">
        <w:rPr>
          <w:rFonts w:ascii="Times New Roman" w:hAnsi="Times New Roman"/>
          <w:sz w:val="24"/>
          <w:szCs w:val="24"/>
        </w:rPr>
        <w:t>«Экономическое развитие МО «</w:t>
      </w:r>
      <w:proofErr w:type="spellStart"/>
      <w:r w:rsidRPr="002360C8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2360C8">
        <w:rPr>
          <w:rFonts w:ascii="Times New Roman" w:hAnsi="Times New Roman"/>
          <w:sz w:val="24"/>
          <w:szCs w:val="24"/>
        </w:rPr>
        <w:t xml:space="preserve"> район»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360C8">
        <w:rPr>
          <w:rFonts w:ascii="Times New Roman" w:hAnsi="Times New Roman"/>
          <w:b/>
          <w:sz w:val="24"/>
          <w:szCs w:val="24"/>
        </w:rPr>
        <w:t>ПОДПРОГРАММА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Par715"/>
      <w:bookmarkEnd w:id="11"/>
      <w:r w:rsidRPr="002360C8">
        <w:rPr>
          <w:rFonts w:ascii="Times New Roman" w:hAnsi="Times New Roman"/>
          <w:b/>
          <w:sz w:val="28"/>
          <w:szCs w:val="28"/>
        </w:rPr>
        <w:t>«Создание благоприятных условий для привлечения инвестиций в МО «</w:t>
      </w:r>
      <w:proofErr w:type="spellStart"/>
      <w:r w:rsidRPr="002360C8">
        <w:rPr>
          <w:rFonts w:ascii="Times New Roman" w:hAnsi="Times New Roman"/>
          <w:b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720"/>
      <w:bookmarkEnd w:id="12"/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260"/>
        <w:gridCol w:w="1260"/>
        <w:gridCol w:w="1440"/>
        <w:gridCol w:w="1087"/>
        <w:gridCol w:w="1253"/>
      </w:tblGrid>
      <w:tr w:rsidR="00205C5D" w:rsidRPr="002360C8" w:rsidTr="008A71B2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738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</w:tc>
      </w:tr>
      <w:tr w:rsidR="00205C5D" w:rsidRPr="002360C8" w:rsidTr="008A71B2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исполнитель   подпрограммы</w:t>
            </w:r>
          </w:p>
        </w:tc>
        <w:tc>
          <w:tcPr>
            <w:tcW w:w="738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район»   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205C5D" w:rsidRPr="002360C8" w:rsidTr="009C2171">
        <w:trPr>
          <w:trHeight w:val="3498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8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Отдел развития АПК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                                     </w:t>
            </w:r>
          </w:p>
          <w:p w:rsidR="00205C5D" w:rsidRPr="002360C8" w:rsidRDefault="00205C5D" w:rsidP="002360C8">
            <w:pPr>
              <w:widowControl w:val="0"/>
              <w:tabs>
                <w:tab w:val="right" w:pos="7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Сектор  землепользования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Сектор имущественных отношений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                                                          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Хозяйствующие субъекты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(по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согласованию);</w:t>
            </w:r>
          </w:p>
          <w:p w:rsidR="00205C5D" w:rsidRPr="002360C8" w:rsidRDefault="00205C5D" w:rsidP="009C21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>Микрокредитная</w:t>
            </w:r>
            <w:proofErr w:type="spellEnd"/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компания Фонд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поддержки малого предпринимательства Республики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Бурятия( по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</w:t>
            </w:r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>гласованию)</w:t>
            </w:r>
          </w:p>
        </w:tc>
      </w:tr>
      <w:tr w:rsidR="00205C5D" w:rsidRPr="002360C8" w:rsidTr="004B416C">
        <w:trPr>
          <w:trHeight w:val="1525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Цель    и задачи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Цель: Создание благоприятного инвестиционного климата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в  экономике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Бичурского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Задачи: Мобилизация внутренних инвестиционных ресурсов и   увеличение притока внешних инвестиций в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экономику  района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.              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205C5D" w:rsidRPr="002360C8" w:rsidTr="008A71B2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Целевые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индикаторы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7380" w:type="dxa"/>
            <w:gridSpan w:val="6"/>
          </w:tcPr>
          <w:p w:rsidR="00205C5D" w:rsidRPr="003C2774" w:rsidRDefault="00205C5D" w:rsidP="003C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774">
              <w:rPr>
                <w:rFonts w:ascii="Times New Roman" w:hAnsi="Times New Roman"/>
                <w:sz w:val="28"/>
                <w:szCs w:val="28"/>
              </w:rPr>
              <w:t xml:space="preserve">-Объем инвестиций в основной капитал (за исключением   бюджетных средств) в расчете на одного человека, </w:t>
            </w:r>
            <w:proofErr w:type="spellStart"/>
            <w:r w:rsidRPr="003C277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3C2774">
              <w:rPr>
                <w:rFonts w:ascii="Times New Roman" w:hAnsi="Times New Roman"/>
                <w:sz w:val="28"/>
                <w:szCs w:val="28"/>
              </w:rPr>
              <w:t xml:space="preserve">.;    </w:t>
            </w:r>
          </w:p>
          <w:p w:rsidR="00205C5D" w:rsidRPr="002360C8" w:rsidRDefault="00205C5D" w:rsidP="003C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774">
              <w:rPr>
                <w:rFonts w:ascii="Times New Roman" w:hAnsi="Times New Roman"/>
                <w:sz w:val="28"/>
                <w:szCs w:val="28"/>
              </w:rPr>
              <w:t xml:space="preserve">-Количество реализуемых инвестиционных проектов на территории </w:t>
            </w:r>
            <w:proofErr w:type="spellStart"/>
            <w:r w:rsidRPr="003C2774">
              <w:rPr>
                <w:rFonts w:ascii="Times New Roman" w:hAnsi="Times New Roman"/>
                <w:sz w:val="28"/>
                <w:szCs w:val="28"/>
              </w:rPr>
              <w:t>Бичурского</w:t>
            </w:r>
            <w:proofErr w:type="spellEnd"/>
            <w:r w:rsidRPr="003C2774">
              <w:rPr>
                <w:rFonts w:ascii="Times New Roman" w:hAnsi="Times New Roman"/>
                <w:sz w:val="28"/>
                <w:szCs w:val="28"/>
              </w:rPr>
              <w:t xml:space="preserve"> района, ед.</w:t>
            </w:r>
          </w:p>
        </w:tc>
      </w:tr>
      <w:tr w:rsidR="00205C5D" w:rsidRPr="002360C8" w:rsidTr="008A71B2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Сроки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реализации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7380" w:type="dxa"/>
            <w:gridSpan w:val="6"/>
          </w:tcPr>
          <w:p w:rsidR="00205C5D" w:rsidRPr="00E90FBD" w:rsidRDefault="00205C5D" w:rsidP="00E9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FBD">
              <w:rPr>
                <w:rFonts w:ascii="Times New Roman" w:hAnsi="Times New Roman"/>
                <w:sz w:val="28"/>
                <w:szCs w:val="28"/>
              </w:rPr>
              <w:t>2022-2024-1 этап</w:t>
            </w:r>
          </w:p>
          <w:p w:rsidR="00205C5D" w:rsidRPr="002360C8" w:rsidRDefault="00205C5D" w:rsidP="00E9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FBD">
              <w:rPr>
                <w:rFonts w:ascii="Times New Roman" w:hAnsi="Times New Roman"/>
                <w:sz w:val="28"/>
                <w:szCs w:val="28"/>
              </w:rPr>
              <w:t>2025-2030-2 этап</w:t>
            </w:r>
          </w:p>
        </w:tc>
      </w:tr>
      <w:tr w:rsidR="00205C5D" w:rsidRPr="002360C8" w:rsidTr="00E94A9E">
        <w:trPr>
          <w:trHeight w:val="260"/>
          <w:tblCellSpacing w:w="5" w:type="nil"/>
        </w:trPr>
        <w:tc>
          <w:tcPr>
            <w:tcW w:w="2520" w:type="dxa"/>
            <w:vMerge w:val="restart"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финансовых средств</w:t>
            </w:r>
          </w:p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подпрограммы,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26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44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087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253" w:type="dxa"/>
            <w:tcBorders>
              <w:top w:val="nil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205C5D" w:rsidRPr="002360C8" w:rsidTr="00E94A9E">
        <w:trPr>
          <w:trHeight w:val="2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4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8A71B2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Ожидаемые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результаты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реализации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738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к 2030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году:                             </w:t>
            </w:r>
          </w:p>
          <w:p w:rsidR="00205C5D" w:rsidRDefault="00205C5D" w:rsidP="009B507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- возрастет объем инвестиций в экономику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9B507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повы</w:t>
            </w:r>
            <w:r>
              <w:rPr>
                <w:rFonts w:ascii="Times New Roman" w:hAnsi="Times New Roman"/>
                <w:sz w:val="28"/>
                <w:szCs w:val="28"/>
              </w:rPr>
              <w:t>сится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жизни населения.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B1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C5D" w:rsidRPr="002360C8" w:rsidRDefault="00205C5D" w:rsidP="00236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1. Характеристика текущего состояния, основные проблемы, анализ основных показателей подпрограммы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Одним из основных условий для обеспечения устойчивого роста экономики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является привлечение инвестиций. Задача обеспечения инвестиционными ресурсами - одна из самых актуальных для экономики района. Общий объем инвестиций пока еще недостаточен для обеспечения инвестиционного спроса и активной модернизации производственного потенциала, а величина инвестиций в расчете на 1 жителя пока существенно отстает от среднереспубликанского уровня. 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Основными причинами, ограничивающими инвестиционную активность в регионе, являются: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территориальная удаленность от внутренних товарных, финансовых рынков;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недостаток собственных средств у предприятий, обусловленный нестабильным финансовым состоянием организаций;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ограниченные возможности организаций по привлечению кредитных ресурсов;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высокий уровень эн</w:t>
      </w:r>
      <w:r>
        <w:rPr>
          <w:rFonts w:ascii="Times New Roman" w:hAnsi="Times New Roman"/>
          <w:sz w:val="28"/>
          <w:szCs w:val="28"/>
        </w:rPr>
        <w:t>е</w:t>
      </w:r>
      <w:r w:rsidRPr="002360C8">
        <w:rPr>
          <w:rFonts w:ascii="Times New Roman" w:hAnsi="Times New Roman"/>
          <w:sz w:val="28"/>
          <w:szCs w:val="28"/>
        </w:rPr>
        <w:t>рготарифов;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недостаточная обеспеченность инженерной и транспортной инфраструктурой, изношенность имеющихся инфраструктурных объектов;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неразвитость финансового рынка;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неразвитость инновационной инфраструктуры, отсутствие устойчивых связей между</w:t>
      </w:r>
      <w:r w:rsidRPr="002360C8">
        <w:t xml:space="preserve"> </w:t>
      </w:r>
      <w:r w:rsidRPr="002360C8">
        <w:rPr>
          <w:rFonts w:ascii="Times New Roman" w:hAnsi="Times New Roman"/>
          <w:sz w:val="28"/>
          <w:szCs w:val="28"/>
        </w:rPr>
        <w:t>производственными предприятиями;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моральный и физический износ действующих основных фондов;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слабая исследованность рынков сбыта;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экологические ограничения, связанные с наличием жестких требований в сфере экологической безопасности;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относительно невысокий уровень доходов населения и т.д.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инвестиций в основной капитал 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представлена в таблице 1.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bookmarkStart w:id="13" w:name="Par851"/>
      <w:bookmarkEnd w:id="13"/>
      <w:r w:rsidRPr="002360C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инвестиций в основной капитал</w:t>
      </w:r>
    </w:p>
    <w:tbl>
      <w:tblPr>
        <w:tblW w:w="1041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9"/>
        <w:gridCol w:w="709"/>
        <w:gridCol w:w="567"/>
        <w:gridCol w:w="567"/>
        <w:gridCol w:w="567"/>
        <w:gridCol w:w="567"/>
        <w:gridCol w:w="567"/>
        <w:gridCol w:w="708"/>
        <w:gridCol w:w="709"/>
        <w:gridCol w:w="709"/>
        <w:gridCol w:w="850"/>
        <w:gridCol w:w="851"/>
      </w:tblGrid>
      <w:tr w:rsidR="00205C5D" w:rsidRPr="00162A3F" w:rsidTr="00CD2BE1">
        <w:trPr>
          <w:tblCellSpacing w:w="5" w:type="nil"/>
        </w:trPr>
        <w:tc>
          <w:tcPr>
            <w:tcW w:w="303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           Показатели            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201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201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205C5D" w:rsidRPr="00162A3F" w:rsidRDefault="00205C5D" w:rsidP="00162A3F">
            <w:pPr>
              <w:widowControl w:val="0"/>
              <w:autoSpaceDE w:val="0"/>
              <w:autoSpaceDN w:val="0"/>
              <w:adjustRightInd w:val="0"/>
              <w:spacing w:after="0"/>
              <w:ind w:right="285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205C5D" w:rsidRPr="00162A3F" w:rsidRDefault="00205C5D" w:rsidP="00162A3F">
            <w:pPr>
              <w:widowControl w:val="0"/>
              <w:autoSpaceDE w:val="0"/>
              <w:autoSpaceDN w:val="0"/>
              <w:adjustRightInd w:val="0"/>
              <w:spacing w:after="0"/>
              <w:ind w:right="285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205C5D" w:rsidRDefault="00205C5D" w:rsidP="001850F2">
            <w:pPr>
              <w:widowControl w:val="0"/>
              <w:autoSpaceDE w:val="0"/>
              <w:autoSpaceDN w:val="0"/>
              <w:adjustRightInd w:val="0"/>
              <w:spacing w:after="0"/>
              <w:ind w:right="2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205C5D" w:rsidRPr="00162A3F" w:rsidRDefault="00205C5D" w:rsidP="00CD2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</w:tr>
      <w:tr w:rsidR="00205C5D" w:rsidRPr="00162A3F" w:rsidTr="00CD2BE1">
        <w:trPr>
          <w:trHeight w:val="400"/>
          <w:tblCellSpacing w:w="5" w:type="nil"/>
        </w:trPr>
        <w:tc>
          <w:tcPr>
            <w:tcW w:w="303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Инвестиции в основной капитал,    </w:t>
            </w:r>
          </w:p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млн. руб.                        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930,6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574,5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815,6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340,4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410,8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402,6</w:t>
            </w:r>
          </w:p>
        </w:tc>
        <w:tc>
          <w:tcPr>
            <w:tcW w:w="708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1380,6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451,7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612,5</w:t>
            </w:r>
          </w:p>
        </w:tc>
        <w:tc>
          <w:tcPr>
            <w:tcW w:w="850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474,7</w:t>
            </w:r>
          </w:p>
        </w:tc>
        <w:tc>
          <w:tcPr>
            <w:tcW w:w="851" w:type="dxa"/>
          </w:tcPr>
          <w:p w:rsidR="00205C5D" w:rsidRPr="00162A3F" w:rsidRDefault="00205C5D" w:rsidP="001850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635,8</w:t>
            </w:r>
          </w:p>
        </w:tc>
      </w:tr>
      <w:tr w:rsidR="00205C5D" w:rsidRPr="00162A3F" w:rsidTr="00CD2BE1">
        <w:trPr>
          <w:trHeight w:val="400"/>
          <w:tblCellSpacing w:w="5" w:type="nil"/>
        </w:trPr>
        <w:tc>
          <w:tcPr>
            <w:tcW w:w="303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Инвестиции в основной капитал, в % к пред. году                      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142</w:t>
            </w:r>
          </w:p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08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342,9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850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51" w:type="dxa"/>
          </w:tcPr>
          <w:p w:rsidR="00205C5D" w:rsidRPr="00162A3F" w:rsidRDefault="00205C5D" w:rsidP="001850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133,9</w:t>
            </w:r>
          </w:p>
        </w:tc>
      </w:tr>
      <w:tr w:rsidR="00205C5D" w:rsidRPr="00162A3F" w:rsidTr="00CD2BE1">
        <w:trPr>
          <w:trHeight w:val="400"/>
          <w:tblCellSpacing w:w="5" w:type="nil"/>
        </w:trPr>
        <w:tc>
          <w:tcPr>
            <w:tcW w:w="303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Инвестиции в основной капитал на 1 чел., тыс. руб.                   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14.5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17.3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17.2</w:t>
            </w:r>
          </w:p>
        </w:tc>
        <w:tc>
          <w:tcPr>
            <w:tcW w:w="708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850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  <w:tc>
          <w:tcPr>
            <w:tcW w:w="851" w:type="dxa"/>
          </w:tcPr>
          <w:p w:rsidR="00205C5D" w:rsidRPr="00162A3F" w:rsidRDefault="00205C5D" w:rsidP="001850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</w:tr>
    </w:tbl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EB2B1C" w:rsidRDefault="00205C5D" w:rsidP="00371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  <w:lang w:eastAsia="ru-RU"/>
        </w:rPr>
        <w:tab/>
      </w:r>
      <w:r w:rsidRPr="00EB2B1C">
        <w:rPr>
          <w:rFonts w:ascii="Times New Roman" w:hAnsi="Times New Roman"/>
          <w:sz w:val="28"/>
          <w:szCs w:val="28"/>
        </w:rPr>
        <w:t xml:space="preserve">За 2020 год освоено инвестиций предприятиями всех форм собственности 474,7 млн. руб., программный индикатор выполнен на 105,5%, в том числе бюджетные инвестиции 166,3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., привлечённые средства 308,4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>.  Структура инвестиций выглядит следующим образом: 12,3% инвестиций вложено в развитие промышленности, в развитие сельскохозяйственного производства 23,9 %, 13,6% в социальную сферу, инфраструктуру услуги и потребительский рынок- 50,1%.</w:t>
      </w:r>
      <w:r>
        <w:rPr>
          <w:rFonts w:ascii="Times New Roman" w:hAnsi="Times New Roman"/>
          <w:sz w:val="28"/>
          <w:szCs w:val="28"/>
        </w:rPr>
        <w:t xml:space="preserve"> По оценке за 2021 год ожидается объем инвестиций в сумме 635,8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 xml:space="preserve">За 2020 год аграрии направили более 112 млн. рублей на инвестиционные цели. </w:t>
      </w:r>
      <w:r w:rsidRPr="00EB2B1C">
        <w:rPr>
          <w:rFonts w:ascii="Times New Roman" w:hAnsi="Times New Roman"/>
          <w:bCs/>
          <w:sz w:val="28"/>
          <w:szCs w:val="28"/>
        </w:rPr>
        <w:t xml:space="preserve">На приобретение техники и оборудования направлено более 26,0 млн. рублей. </w:t>
      </w:r>
      <w:r w:rsidRPr="00EB2B1C">
        <w:rPr>
          <w:rFonts w:ascii="Times New Roman" w:hAnsi="Times New Roman"/>
          <w:sz w:val="28"/>
          <w:szCs w:val="28"/>
        </w:rPr>
        <w:t>Парк сельскохозяйственной техники пополнился на 2 трактора, почвообрабатывающего и кормозаготовительного оборудования 28 ед., навигационного-5 ед.</w:t>
      </w:r>
    </w:p>
    <w:p w:rsidR="00205C5D" w:rsidRPr="00EB2B1C" w:rsidRDefault="00205C5D" w:rsidP="00371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 xml:space="preserve">В 2020 году началась подготовительная работа по реализации инвестиционного проекта по ООО «Благодатное» - строительство </w:t>
      </w:r>
      <w:proofErr w:type="spellStart"/>
      <w:proofErr w:type="gramStart"/>
      <w:r w:rsidRPr="00EB2B1C">
        <w:rPr>
          <w:rFonts w:ascii="Times New Roman" w:hAnsi="Times New Roman"/>
          <w:sz w:val="28"/>
          <w:szCs w:val="28"/>
        </w:rPr>
        <w:t>откормочника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2B1C">
        <w:rPr>
          <w:rFonts w:ascii="Times New Roman" w:hAnsi="Times New Roman"/>
          <w:sz w:val="28"/>
          <w:szCs w:val="28"/>
        </w:rPr>
        <w:t xml:space="preserve"> на оформление и приобретение земельных участков направлено 8,0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 xml:space="preserve">В 2020 году была продолжена реализация инвестиционного проекта по освоению буроугольного месторождения в селе </w:t>
      </w:r>
      <w:proofErr w:type="spellStart"/>
      <w:r w:rsidRPr="00EB2B1C">
        <w:rPr>
          <w:rFonts w:ascii="Times New Roman" w:hAnsi="Times New Roman"/>
          <w:sz w:val="28"/>
          <w:szCs w:val="28"/>
        </w:rPr>
        <w:t>Окино</w:t>
      </w:r>
      <w:proofErr w:type="spellEnd"/>
      <w:r w:rsidRPr="00EB2B1C">
        <w:rPr>
          <w:rFonts w:ascii="Times New Roman" w:hAnsi="Times New Roman"/>
          <w:sz w:val="28"/>
          <w:szCs w:val="28"/>
        </w:rPr>
        <w:t>-Ключи. Угольная отрасль инвестировала в основной капитал 41,2 млн. рублей.</w:t>
      </w:r>
    </w:p>
    <w:p w:rsidR="00205C5D" w:rsidRPr="00EB2B1C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>В отрасли по переработке молока ООО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Бичурским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маслозаводом» построена моечная для молоковозов, приобретено фасовочное оборудование на сумм 15,0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</w:t>
      </w:r>
      <w:proofErr w:type="spellEnd"/>
      <w:r w:rsidRPr="00EB2B1C"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 xml:space="preserve">В рамках общественной </w:t>
      </w:r>
      <w:proofErr w:type="gramStart"/>
      <w:r w:rsidRPr="00EB2B1C">
        <w:rPr>
          <w:rFonts w:ascii="Times New Roman" w:hAnsi="Times New Roman"/>
          <w:sz w:val="28"/>
          <w:szCs w:val="28"/>
        </w:rPr>
        <w:t>инфраструктуры  бюджетные</w:t>
      </w:r>
      <w:proofErr w:type="gramEnd"/>
      <w:r w:rsidRPr="00EB2B1C">
        <w:rPr>
          <w:rFonts w:ascii="Times New Roman" w:hAnsi="Times New Roman"/>
          <w:sz w:val="28"/>
          <w:szCs w:val="28"/>
        </w:rPr>
        <w:t xml:space="preserve"> инвестиции были направлены на  капитальный ремонт социальных объектов,  капитальный ремонт скважин (школы, детские сады, культурно-досуговые учреждения) в сумме 9,6 млн. рублей. </w:t>
      </w:r>
    </w:p>
    <w:p w:rsidR="00205C5D" w:rsidRPr="00EB2B1C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 xml:space="preserve">В рамках федеральной программы комплексное развитие сельских территорий на обустройство 7 населенных пунктов было привлечено 5,9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>- были построены детские игровые площадки</w:t>
      </w:r>
    </w:p>
    <w:p w:rsidR="00205C5D" w:rsidRPr="00EB2B1C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 xml:space="preserve">В 2020 году на завершение </w:t>
      </w:r>
      <w:proofErr w:type="gramStart"/>
      <w:r w:rsidRPr="00EB2B1C">
        <w:rPr>
          <w:rFonts w:ascii="Times New Roman" w:hAnsi="Times New Roman"/>
          <w:sz w:val="28"/>
          <w:szCs w:val="28"/>
        </w:rPr>
        <w:t>строительства  физкультурно</w:t>
      </w:r>
      <w:proofErr w:type="gramEnd"/>
      <w:r w:rsidRPr="00EB2B1C">
        <w:rPr>
          <w:rFonts w:ascii="Times New Roman" w:hAnsi="Times New Roman"/>
          <w:sz w:val="28"/>
          <w:szCs w:val="28"/>
        </w:rPr>
        <w:t xml:space="preserve">-спортивного комплекса с универсальным игровым залом в </w:t>
      </w:r>
      <w:proofErr w:type="spellStart"/>
      <w:r w:rsidRPr="00EB2B1C">
        <w:rPr>
          <w:rFonts w:ascii="Times New Roman" w:hAnsi="Times New Roman"/>
          <w:sz w:val="28"/>
          <w:szCs w:val="28"/>
        </w:rPr>
        <w:t>с.Бичура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направлено 17,1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</w:t>
      </w:r>
      <w:proofErr w:type="spellEnd"/>
      <w:r w:rsidRPr="00EB2B1C"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>По линии здравоохранения был введен в эксплуатацию Узко-</w:t>
      </w:r>
      <w:proofErr w:type="spellStart"/>
      <w:r w:rsidRPr="00EB2B1C">
        <w:rPr>
          <w:rFonts w:ascii="Times New Roman" w:hAnsi="Times New Roman"/>
          <w:sz w:val="28"/>
          <w:szCs w:val="28"/>
        </w:rPr>
        <w:t>Лугский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ФАП стоимостью 4,5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, в рамках </w:t>
      </w:r>
      <w:proofErr w:type="spellStart"/>
      <w:r w:rsidRPr="00EB2B1C">
        <w:rPr>
          <w:rFonts w:ascii="Times New Roman" w:hAnsi="Times New Roman"/>
          <w:sz w:val="28"/>
          <w:szCs w:val="28"/>
        </w:rPr>
        <w:t>нац.проекта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Здравоохранение приобретено медицинское </w:t>
      </w:r>
      <w:proofErr w:type="gramStart"/>
      <w:r w:rsidRPr="00EB2B1C">
        <w:rPr>
          <w:rFonts w:ascii="Times New Roman" w:hAnsi="Times New Roman"/>
          <w:sz w:val="28"/>
          <w:szCs w:val="28"/>
        </w:rPr>
        <w:t>оборудование  на</w:t>
      </w:r>
      <w:proofErr w:type="gramEnd"/>
      <w:r w:rsidRPr="00EB2B1C">
        <w:rPr>
          <w:rFonts w:ascii="Times New Roman" w:hAnsi="Times New Roman"/>
          <w:sz w:val="28"/>
          <w:szCs w:val="28"/>
        </w:rPr>
        <w:t xml:space="preserve"> сумму 28,6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 xml:space="preserve">          </w:t>
      </w:r>
      <w:r w:rsidRPr="00EB2B1C">
        <w:rPr>
          <w:rFonts w:ascii="Times New Roman" w:hAnsi="Times New Roman"/>
          <w:sz w:val="28"/>
          <w:szCs w:val="28"/>
        </w:rPr>
        <w:tab/>
        <w:t xml:space="preserve">Кроме того, инвестиции были направлены на развитие услуг и потребительского рынка 10,7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., фондом поддержки предпринимательства </w:t>
      </w:r>
      <w:r w:rsidRPr="00EB2B1C">
        <w:rPr>
          <w:rFonts w:ascii="Times New Roman" w:hAnsi="Times New Roman"/>
          <w:sz w:val="28"/>
          <w:szCs w:val="28"/>
        </w:rPr>
        <w:lastRenderedPageBreak/>
        <w:t xml:space="preserve">на увеличение стоимости основных средств предоставлено 7 </w:t>
      </w:r>
      <w:proofErr w:type="spellStart"/>
      <w:r w:rsidRPr="00EB2B1C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на сумму 2,8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, построено жилья 3140 </w:t>
      </w:r>
      <w:proofErr w:type="spellStart"/>
      <w:r w:rsidRPr="00EB2B1C">
        <w:rPr>
          <w:rFonts w:ascii="Times New Roman" w:hAnsi="Times New Roman"/>
          <w:sz w:val="28"/>
          <w:szCs w:val="28"/>
        </w:rPr>
        <w:t>кв.м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. на 144,8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</w:t>
      </w:r>
      <w:proofErr w:type="spellEnd"/>
      <w:r w:rsidRPr="00EB2B1C"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</w:r>
      <w:r w:rsidRPr="00EB2B1C">
        <w:rPr>
          <w:rFonts w:ascii="Times New Roman" w:hAnsi="Times New Roman"/>
          <w:sz w:val="28"/>
          <w:szCs w:val="28"/>
        </w:rPr>
        <w:tab/>
        <w:t>На сайте МО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район» размещена вся нормативно-правовая основа инвестиционной деятельности, перечень свободных инвестиционных площадок, перечень свободных объектов недвижимого имущества для инвестиционных площадок. </w:t>
      </w:r>
    </w:p>
    <w:p w:rsidR="00205C5D" w:rsidRPr="00EB2B1C" w:rsidRDefault="00205C5D" w:rsidP="00371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 xml:space="preserve">В соответствии с Федеральным законом от 13.07.2015 № 224-ФЗ «О государственно - частном партнерстве, </w:t>
      </w:r>
      <w:proofErr w:type="spellStart"/>
      <w:r w:rsidRPr="00EB2B1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в целях регулирования взаимоотношений органов местного самоуправления и юридических лиц в рамках </w:t>
      </w:r>
      <w:proofErr w:type="spellStart"/>
      <w:r w:rsidRPr="00EB2B1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EB2B1C">
        <w:rPr>
          <w:rFonts w:ascii="Times New Roman" w:hAnsi="Times New Roman"/>
          <w:sz w:val="28"/>
          <w:szCs w:val="28"/>
        </w:rPr>
        <w:t>-частного партнерства МКУ Администрация муниципального образования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район» и  в целях развития  </w:t>
      </w:r>
      <w:proofErr w:type="spellStart"/>
      <w:r w:rsidRPr="00EB2B1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-частного партнерства на территории 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Бичурского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района Постановлением МКУ Администрация МО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район» утверждено Положение о </w:t>
      </w:r>
      <w:proofErr w:type="spellStart"/>
      <w:r w:rsidRPr="00EB2B1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EB2B1C">
        <w:rPr>
          <w:rFonts w:ascii="Times New Roman" w:hAnsi="Times New Roman"/>
          <w:sz w:val="28"/>
          <w:szCs w:val="28"/>
        </w:rPr>
        <w:t>-частном партнерстве в муниципальном образовании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район». На 01.01.202</w:t>
      </w:r>
      <w:r w:rsidR="00B30148">
        <w:rPr>
          <w:rFonts w:ascii="Times New Roman" w:hAnsi="Times New Roman"/>
          <w:sz w:val="28"/>
          <w:szCs w:val="28"/>
        </w:rPr>
        <w:t>1</w:t>
      </w:r>
      <w:r w:rsidRPr="00EB2B1C">
        <w:rPr>
          <w:rFonts w:ascii="Times New Roman" w:hAnsi="Times New Roman"/>
          <w:sz w:val="28"/>
          <w:szCs w:val="28"/>
        </w:rPr>
        <w:t>г</w:t>
      </w:r>
      <w:r w:rsidR="00B30148">
        <w:rPr>
          <w:rFonts w:ascii="Times New Roman" w:hAnsi="Times New Roman"/>
          <w:sz w:val="28"/>
          <w:szCs w:val="28"/>
        </w:rPr>
        <w:t>.</w:t>
      </w:r>
      <w:r w:rsidRPr="00EB2B1C">
        <w:rPr>
          <w:rFonts w:ascii="Times New Roman" w:hAnsi="Times New Roman"/>
          <w:sz w:val="28"/>
          <w:szCs w:val="28"/>
        </w:rPr>
        <w:t xml:space="preserve"> действует 5 концессионных соглашений с ООО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Бичурское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ЖКХ» по 5 котельным отапливающим бюджетную сферу и жилой </w:t>
      </w:r>
      <w:proofErr w:type="spellStart"/>
      <w:r w:rsidRPr="00EB2B1C">
        <w:rPr>
          <w:rFonts w:ascii="Times New Roman" w:hAnsi="Times New Roman"/>
          <w:sz w:val="28"/>
          <w:szCs w:val="28"/>
        </w:rPr>
        <w:t>сектр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. </w:t>
      </w:r>
    </w:p>
    <w:p w:rsidR="00205C5D" w:rsidRPr="00EB2B1C" w:rsidRDefault="00205C5D" w:rsidP="0037151E">
      <w:p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1C">
        <w:rPr>
          <w:rFonts w:ascii="Times New Roman" w:hAnsi="Times New Roman"/>
          <w:color w:val="000000"/>
          <w:sz w:val="28"/>
          <w:szCs w:val="28"/>
        </w:rPr>
        <w:tab/>
        <w:t xml:space="preserve">В целях улучшения конкурентной среды и инвестиционного климата, создания условий эффективного развития конкуренции на товарных рынках и рынках услуг на территории </w:t>
      </w:r>
      <w:proofErr w:type="spellStart"/>
      <w:r w:rsidRPr="00EB2B1C">
        <w:rPr>
          <w:rFonts w:ascii="Times New Roman" w:hAnsi="Times New Roman"/>
          <w:color w:val="000000"/>
          <w:sz w:val="28"/>
          <w:szCs w:val="28"/>
        </w:rPr>
        <w:t>Бичурского</w:t>
      </w:r>
      <w:proofErr w:type="spellEnd"/>
      <w:r w:rsidRPr="00EB2B1C">
        <w:rPr>
          <w:rFonts w:ascii="Times New Roman" w:hAnsi="Times New Roman"/>
          <w:color w:val="000000"/>
          <w:sz w:val="28"/>
          <w:szCs w:val="28"/>
        </w:rPr>
        <w:t xml:space="preserve"> района утвержден план мероприятий «дорожная карта» </w:t>
      </w:r>
      <w:r w:rsidRPr="00EB2B1C">
        <w:rPr>
          <w:rFonts w:ascii="Times New Roman" w:hAnsi="Times New Roman"/>
          <w:bCs/>
          <w:color w:val="000000"/>
          <w:sz w:val="28"/>
          <w:szCs w:val="28"/>
        </w:rPr>
        <w:t>по содействию развитию конкуренции,</w:t>
      </w:r>
      <w:r w:rsidRPr="00EB2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B1C">
        <w:rPr>
          <w:rFonts w:ascii="Times New Roman" w:hAnsi="Times New Roman"/>
          <w:bCs/>
          <w:color w:val="000000"/>
          <w:sz w:val="28"/>
          <w:szCs w:val="28"/>
        </w:rPr>
        <w:t>утвержден перечень приоритетных и социально значимых рынков для содействия развития конкуренции в муниципальном образовании «</w:t>
      </w:r>
      <w:proofErr w:type="spellStart"/>
      <w:r w:rsidRPr="00EB2B1C">
        <w:rPr>
          <w:rFonts w:ascii="Times New Roman" w:hAnsi="Times New Roman"/>
          <w:bCs/>
          <w:color w:val="000000"/>
          <w:sz w:val="28"/>
          <w:szCs w:val="28"/>
        </w:rPr>
        <w:t>Бичурский</w:t>
      </w:r>
      <w:proofErr w:type="spellEnd"/>
      <w:r w:rsidRPr="00EB2B1C">
        <w:rPr>
          <w:rFonts w:ascii="Times New Roman" w:hAnsi="Times New Roman"/>
          <w:bCs/>
          <w:color w:val="000000"/>
          <w:sz w:val="28"/>
          <w:szCs w:val="28"/>
        </w:rPr>
        <w:t xml:space="preserve"> район». </w:t>
      </w:r>
    </w:p>
    <w:p w:rsidR="00205C5D" w:rsidRPr="002360C8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  <w:t xml:space="preserve">Сложившаяся динамика обусловлена рядом определенных факторов как в частном секторе, так и в сфере бюджетных инвестиций, в частности, завершением инвестиционной фазы ряда крупных инвестиционных проектов, трудностями с привлечением кредитных ресурсов, ростом цен на сырье и материалы, экологическими ограничениями, недостаточным объемом бюджетных средств, направляемых на строительство инфраструктуры для инвесторов, замедляющим темпы частного инвестирования в рамках </w:t>
      </w:r>
      <w:proofErr w:type="spellStart"/>
      <w:r w:rsidRPr="002360C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2360C8">
        <w:rPr>
          <w:rFonts w:ascii="Times New Roman" w:hAnsi="Times New Roman"/>
          <w:sz w:val="28"/>
          <w:szCs w:val="28"/>
        </w:rPr>
        <w:t>-частного партнерства.</w:t>
      </w:r>
    </w:p>
    <w:p w:rsidR="00205C5D" w:rsidRPr="002360C8" w:rsidRDefault="00205C5D" w:rsidP="003715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то же время существуют значительные резервы для более полного использования инвестиционного потенциала района. Для эффективного привлечения инвестиционных ресурсов району необходимо осуществить мероприятия по улучшению обеспеченности инженерной и транспортной инфраструктурой, проводить последовательную работу по увеличению уровня доходов населения и уровня развития производственной базы. Важнейшим фактором привлечения инвестиций в экономику района является повышение доступности финансовых ресурсов. Одним из основных направлений перспективного развития является создание инновационной инфраструктуры, обеспечивающей развитие и коммерциализацию новых технологий в тех секторах, где район имеет достаточный научно-технический и конверсионный потенциал.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обладает рядом конкурентных преимуществ, которые создают предпосылки для привлечения инвестиций и успешного поступательного развития. Основными из них являются: значительные запасы и широкий спектр </w:t>
      </w:r>
      <w:r w:rsidRPr="002360C8">
        <w:rPr>
          <w:rFonts w:ascii="Times New Roman" w:hAnsi="Times New Roman"/>
          <w:sz w:val="28"/>
          <w:szCs w:val="28"/>
        </w:rPr>
        <w:lastRenderedPageBreak/>
        <w:t>природных ресурсов; высокий туристско-рекреационный потенциал; политическая и социальная стабильность; квалифицированные трудовые ресурсы; эффективно действующая инфраструктура поддержки предпринимательства.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  <w:t xml:space="preserve">Для </w:t>
      </w:r>
      <w:proofErr w:type="gramStart"/>
      <w:r w:rsidRPr="002360C8">
        <w:rPr>
          <w:rFonts w:ascii="Times New Roman" w:hAnsi="Times New Roman"/>
          <w:sz w:val="28"/>
          <w:szCs w:val="28"/>
        </w:rPr>
        <w:t>координации  инвестиционной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деятельности в районе создан Совет при Главе муниципального образования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по улучшению инвестиционного климата, создана экспертная группа, утверждены План мероприятий  по улучшению инвестиционного климата, в который вносятся соответствующие корректировки, регламент сопровождения инвестиционных проектов по принципу «одного окна</w:t>
      </w:r>
      <w:r>
        <w:rPr>
          <w:rFonts w:ascii="Times New Roman" w:hAnsi="Times New Roman"/>
          <w:sz w:val="28"/>
          <w:szCs w:val="28"/>
        </w:rPr>
        <w:t>».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Работа органов местного самоуправления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по созданию благоприятного инвестиционного климата нацелена на последовательную реализацию инвестиционных возможностей и конкурентных преимуществ 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Бичурского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района на основе выбранной стратегии и приоритетов социально-экономического развития района.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4" w:name="Par881"/>
      <w:bookmarkEnd w:id="14"/>
      <w:r w:rsidRPr="002360C8">
        <w:rPr>
          <w:rFonts w:ascii="Times New Roman" w:hAnsi="Times New Roman"/>
          <w:b/>
          <w:sz w:val="28"/>
          <w:szCs w:val="28"/>
        </w:rPr>
        <w:t>2. Основные цели и задачи подпрограммы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Целью реализации подпрограммы является создание благоприятного инвестиционного климата в экономике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район».</w:t>
      </w:r>
    </w:p>
    <w:p w:rsidR="00205C5D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Достижение этой цели обеспечивается за счет решения задачи подпрограммы по мобилизации внутренних инвестиционных ресурсов и увеличение притока внешних инвестиций в экономику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посредством предусмотренных основных мероприятий: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1. Организационные меры по снижению административных барьеров, государственной поддержке, продвижению инвестиционных проектов.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2. Модернизация действующих предприятий.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60C8">
        <w:rPr>
          <w:rFonts w:ascii="Times New Roman" w:hAnsi="Times New Roman"/>
          <w:sz w:val="28"/>
          <w:szCs w:val="28"/>
        </w:rPr>
        <w:t xml:space="preserve">. </w:t>
      </w:r>
      <w:r w:rsidRPr="00E03CA7">
        <w:rPr>
          <w:rFonts w:ascii="Times New Roman" w:hAnsi="Times New Roman"/>
          <w:sz w:val="28"/>
          <w:szCs w:val="28"/>
        </w:rPr>
        <w:t xml:space="preserve">Содействие реализация перспективных инвестиционных </w:t>
      </w:r>
      <w:proofErr w:type="spellStart"/>
      <w:r w:rsidRPr="00E03CA7">
        <w:rPr>
          <w:rFonts w:ascii="Times New Roman" w:hAnsi="Times New Roman"/>
          <w:sz w:val="28"/>
          <w:szCs w:val="28"/>
        </w:rPr>
        <w:t>проектов.</w:t>
      </w:r>
      <w:r w:rsidRPr="002360C8">
        <w:rPr>
          <w:rFonts w:ascii="Times New Roman" w:hAnsi="Times New Roman"/>
          <w:sz w:val="28"/>
          <w:szCs w:val="28"/>
        </w:rPr>
        <w:t>По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итогам реализации подпрограммы будут достигнуты следующие результаты: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возрастет объем инвестиций в экономику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повышение уровня жизни населения.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ar901"/>
      <w:bookmarkEnd w:id="15"/>
      <w:r w:rsidRPr="002360C8">
        <w:rPr>
          <w:rFonts w:ascii="Times New Roman" w:hAnsi="Times New Roman"/>
          <w:b/>
          <w:sz w:val="28"/>
          <w:szCs w:val="28"/>
        </w:rPr>
        <w:t xml:space="preserve">3. Целевые индикаторы </w:t>
      </w:r>
      <w:r w:rsidR="00B30148" w:rsidRPr="002360C8">
        <w:rPr>
          <w:rFonts w:ascii="Times New Roman" w:hAnsi="Times New Roman"/>
          <w:b/>
          <w:sz w:val="28"/>
          <w:szCs w:val="28"/>
        </w:rPr>
        <w:t>подпрограммы и</w:t>
      </w:r>
      <w:r w:rsidRPr="002360C8">
        <w:rPr>
          <w:rFonts w:ascii="Times New Roman" w:hAnsi="Times New Roman"/>
          <w:b/>
          <w:sz w:val="28"/>
          <w:szCs w:val="28"/>
        </w:rPr>
        <w:t xml:space="preserve"> их значения</w:t>
      </w:r>
    </w:p>
    <w:p w:rsidR="00205C5D" w:rsidRPr="002360C8" w:rsidRDefault="00205C5D" w:rsidP="002360C8">
      <w:pPr>
        <w:pStyle w:val="ConsPlusNormal"/>
        <w:tabs>
          <w:tab w:val="left" w:pos="8280"/>
          <w:tab w:val="right" w:pos="9921"/>
        </w:tabs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ab/>
      </w:r>
      <w:r w:rsidRPr="002360C8">
        <w:rPr>
          <w:rFonts w:ascii="Times New Roman" w:hAnsi="Times New Roman"/>
          <w:bCs/>
          <w:sz w:val="28"/>
          <w:szCs w:val="28"/>
        </w:rPr>
        <w:t>Таблица 2</w:t>
      </w:r>
    </w:p>
    <w:p w:rsidR="00205C5D" w:rsidRPr="002360C8" w:rsidRDefault="00205C5D" w:rsidP="002360C8">
      <w:pPr>
        <w:pStyle w:val="ConsPlusNormal"/>
        <w:tabs>
          <w:tab w:val="left" w:pos="8280"/>
          <w:tab w:val="right" w:pos="9921"/>
        </w:tabs>
        <w:rPr>
          <w:rFonts w:ascii="Times New Roman" w:hAnsi="Times New Roman"/>
          <w:b/>
          <w:bCs/>
          <w:sz w:val="28"/>
          <w:szCs w:val="28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ab/>
      </w:r>
    </w:p>
    <w:p w:rsidR="00205C5D" w:rsidRPr="002360C8" w:rsidRDefault="00205C5D" w:rsidP="002360C8">
      <w:pPr>
        <w:rPr>
          <w:lang w:eastAsia="ru-RU"/>
        </w:rPr>
        <w:sectPr w:rsidR="00205C5D" w:rsidRPr="002360C8" w:rsidSect="0080018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205C5D" w:rsidRPr="002360C8" w:rsidRDefault="00205C5D" w:rsidP="002360C8">
      <w:pPr>
        <w:pStyle w:val="ConsPlusNormal"/>
        <w:jc w:val="right"/>
        <w:outlineLvl w:val="3"/>
        <w:rPr>
          <w:rFonts w:ascii="Times New Roman" w:hAnsi="Times New Roman"/>
          <w:sz w:val="24"/>
          <w:szCs w:val="24"/>
        </w:rPr>
      </w:pPr>
      <w:bookmarkStart w:id="16" w:name="Par905"/>
      <w:bookmarkEnd w:id="16"/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40"/>
        <w:gridCol w:w="2835"/>
        <w:gridCol w:w="2551"/>
        <w:gridCol w:w="851"/>
        <w:gridCol w:w="850"/>
        <w:gridCol w:w="851"/>
        <w:gridCol w:w="708"/>
        <w:gridCol w:w="709"/>
        <w:gridCol w:w="879"/>
        <w:gridCol w:w="851"/>
        <w:gridCol w:w="709"/>
        <w:gridCol w:w="992"/>
        <w:gridCol w:w="850"/>
        <w:gridCol w:w="1134"/>
      </w:tblGrid>
      <w:tr w:rsidR="00205C5D" w:rsidRPr="002360C8" w:rsidTr="00107E54">
        <w:tc>
          <w:tcPr>
            <w:tcW w:w="528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75" w:type="dxa"/>
            <w:gridSpan w:val="2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Показатель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851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399" w:type="dxa"/>
            <w:gridSpan w:val="9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1134" w:type="dxa"/>
            <w:vMerge w:val="restart"/>
          </w:tcPr>
          <w:p w:rsidR="00205C5D" w:rsidRPr="002360C8" w:rsidRDefault="00205C5D" w:rsidP="000E3F00">
            <w:pPr>
              <w:pStyle w:val="ab"/>
              <w:ind w:left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Источник  определения</w:t>
            </w:r>
            <w:proofErr w:type="gramEnd"/>
            <w:r>
              <w:rPr>
                <w:b/>
                <w:bCs/>
              </w:rPr>
              <w:t xml:space="preserve"> индикатора(порядок расчета)</w:t>
            </w:r>
          </w:p>
        </w:tc>
      </w:tr>
      <w:tr w:rsidR="00205C5D" w:rsidRPr="002360C8" w:rsidTr="00107E54">
        <w:tc>
          <w:tcPr>
            <w:tcW w:w="528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05C5D" w:rsidRPr="002360C8" w:rsidRDefault="00205C5D" w:rsidP="00C744C2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05C5D" w:rsidRPr="002360C8" w:rsidRDefault="00205C5D" w:rsidP="000E3F00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08" w:type="dxa"/>
          </w:tcPr>
          <w:p w:rsidR="00205C5D" w:rsidRPr="002360C8" w:rsidRDefault="00205C5D" w:rsidP="00C744C2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05C5D" w:rsidRPr="002360C8" w:rsidRDefault="00205C5D" w:rsidP="00C744C2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205C5D" w:rsidRPr="002360C8" w:rsidRDefault="00205C5D" w:rsidP="00C744C2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05C5D" w:rsidRPr="002360C8" w:rsidRDefault="00205C5D" w:rsidP="00C744C2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05C5D" w:rsidRPr="002360C8" w:rsidRDefault="00205C5D" w:rsidP="00C744C2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5C5D" w:rsidRPr="002360C8" w:rsidRDefault="00205C5D" w:rsidP="00C744C2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05C5D" w:rsidRPr="002360C8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1134" w:type="dxa"/>
            <w:vMerge/>
          </w:tcPr>
          <w:p w:rsidR="00205C5D" w:rsidRPr="002360C8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</w:tr>
      <w:tr w:rsidR="00205C5D" w:rsidRPr="002360C8" w:rsidTr="00107E54">
        <w:tc>
          <w:tcPr>
            <w:tcW w:w="568" w:type="dxa"/>
            <w:gridSpan w:val="2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3636" w:type="dxa"/>
            <w:gridSpan w:val="12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Подпрограмма </w:t>
            </w:r>
            <w:proofErr w:type="gramStart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  Создание</w:t>
            </w:r>
            <w:proofErr w:type="gramEnd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vMerge/>
          </w:tcPr>
          <w:p w:rsidR="00205C5D" w:rsidRPr="002360C8" w:rsidRDefault="00205C5D" w:rsidP="000E3F00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</w:tr>
      <w:tr w:rsidR="00205C5D" w:rsidRPr="002360C8" w:rsidTr="00107E54">
        <w:trPr>
          <w:trHeight w:val="3082"/>
        </w:trPr>
        <w:tc>
          <w:tcPr>
            <w:tcW w:w="568" w:type="dxa"/>
            <w:gridSpan w:val="2"/>
            <w:vMerge w:val="restart"/>
          </w:tcPr>
          <w:p w:rsidR="00205C5D" w:rsidRPr="002360C8" w:rsidRDefault="00205C5D" w:rsidP="00107E54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205C5D" w:rsidRPr="002360C8" w:rsidRDefault="00205C5D" w:rsidP="00107E54">
            <w:pPr>
              <w:pStyle w:val="ab"/>
              <w:ind w:left="34"/>
              <w:rPr>
                <w:b/>
                <w:bCs/>
              </w:rPr>
            </w:pPr>
            <w:r w:rsidRPr="002360C8">
              <w:rPr>
                <w:bCs/>
              </w:rPr>
              <w:t xml:space="preserve">Цель: Создание благоприятного инвестиционного климата в экономике </w:t>
            </w:r>
            <w:proofErr w:type="spellStart"/>
            <w:r w:rsidRPr="002360C8">
              <w:rPr>
                <w:bCs/>
              </w:rPr>
              <w:t>Бичурского</w:t>
            </w:r>
            <w:proofErr w:type="spellEnd"/>
            <w:r w:rsidRPr="002360C8">
              <w:rPr>
                <w:bCs/>
              </w:rPr>
              <w:t xml:space="preserve"> района</w:t>
            </w:r>
            <w:r w:rsidRPr="002360C8">
              <w:rPr>
                <w:b/>
                <w:bCs/>
              </w:rPr>
              <w:t xml:space="preserve">  </w:t>
            </w:r>
          </w:p>
          <w:p w:rsidR="00205C5D" w:rsidRPr="002360C8" w:rsidRDefault="00205C5D" w:rsidP="00107E54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Cs/>
                <w:sz w:val="24"/>
                <w:szCs w:val="24"/>
              </w:rPr>
              <w:t xml:space="preserve">Задачи: Мобилизация внутренних инвестиционных ресурсов </w:t>
            </w:r>
            <w:proofErr w:type="gramStart"/>
            <w:r w:rsidRPr="002360C8">
              <w:rPr>
                <w:rFonts w:ascii="Times New Roman" w:hAnsi="Times New Roman"/>
                <w:bCs/>
                <w:sz w:val="24"/>
                <w:szCs w:val="24"/>
              </w:rPr>
              <w:t>и  увеличение</w:t>
            </w:r>
            <w:proofErr w:type="gramEnd"/>
            <w:r w:rsidRPr="002360C8">
              <w:rPr>
                <w:rFonts w:ascii="Times New Roman" w:hAnsi="Times New Roman"/>
                <w:bCs/>
                <w:sz w:val="24"/>
                <w:szCs w:val="24"/>
              </w:rPr>
              <w:t xml:space="preserve"> притока внешних инвестиций в экономику  района</w:t>
            </w:r>
            <w:r w:rsidRPr="002360C8">
              <w:rPr>
                <w:rFonts w:cs="Arial"/>
                <w:bCs/>
                <w:sz w:val="28"/>
                <w:szCs w:val="28"/>
              </w:rPr>
              <w:t>;</w:t>
            </w:r>
          </w:p>
        </w:tc>
        <w:tc>
          <w:tcPr>
            <w:tcW w:w="2551" w:type="dxa"/>
          </w:tcPr>
          <w:p w:rsidR="00205C5D" w:rsidRPr="002360C8" w:rsidRDefault="00205C5D" w:rsidP="00107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Целевой индикатор 1</w:t>
            </w:r>
          </w:p>
          <w:p w:rsidR="00205C5D" w:rsidRPr="002360C8" w:rsidRDefault="00205C5D" w:rsidP="0010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   </w:t>
            </w:r>
          </w:p>
          <w:p w:rsidR="00205C5D" w:rsidRPr="002360C8" w:rsidRDefault="00205C5D" w:rsidP="00107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бюджетных средств) в расчете на одного человека</w:t>
            </w:r>
          </w:p>
        </w:tc>
        <w:tc>
          <w:tcPr>
            <w:tcW w:w="851" w:type="dxa"/>
          </w:tcPr>
          <w:p w:rsidR="00205C5D" w:rsidRPr="002360C8" w:rsidRDefault="00205C5D" w:rsidP="00107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</w:p>
        </w:tc>
        <w:tc>
          <w:tcPr>
            <w:tcW w:w="850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23,3</w:t>
            </w:r>
          </w:p>
        </w:tc>
        <w:tc>
          <w:tcPr>
            <w:tcW w:w="851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6,3</w:t>
            </w:r>
          </w:p>
        </w:tc>
        <w:tc>
          <w:tcPr>
            <w:tcW w:w="708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709" w:type="dxa"/>
          </w:tcPr>
          <w:p w:rsidR="00205C5D" w:rsidRPr="002360C8" w:rsidRDefault="00205C5D" w:rsidP="00107E54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79" w:type="dxa"/>
          </w:tcPr>
          <w:p w:rsidR="00205C5D" w:rsidRPr="002360C8" w:rsidRDefault="00205C5D" w:rsidP="00107E54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205C5D" w:rsidRPr="001E7C0E" w:rsidRDefault="00205C5D" w:rsidP="00107E54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205C5D" w:rsidRPr="007106A5" w:rsidRDefault="00205C5D" w:rsidP="00107E54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sz w:val="20"/>
                <w:szCs w:val="20"/>
              </w:rPr>
              <w:t xml:space="preserve">Данные муниципальной статистики, данные </w:t>
            </w:r>
            <w:proofErr w:type="spellStart"/>
            <w:proofErr w:type="gramStart"/>
            <w:r w:rsidRPr="007106A5">
              <w:rPr>
                <w:rFonts w:ascii="Times New Roman" w:hAnsi="Times New Roman"/>
                <w:sz w:val="20"/>
                <w:szCs w:val="20"/>
              </w:rPr>
              <w:t>Бурятстата</w:t>
            </w:r>
            <w:proofErr w:type="spell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proofErr w:type="gram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численности населения за отчетный период</w:t>
            </w:r>
          </w:p>
        </w:tc>
      </w:tr>
      <w:tr w:rsidR="00205C5D" w:rsidRPr="002360C8" w:rsidTr="00107E54">
        <w:trPr>
          <w:trHeight w:val="421"/>
        </w:trPr>
        <w:tc>
          <w:tcPr>
            <w:tcW w:w="568" w:type="dxa"/>
            <w:gridSpan w:val="2"/>
            <w:vMerge/>
          </w:tcPr>
          <w:p w:rsidR="00205C5D" w:rsidRPr="002360C8" w:rsidRDefault="00205C5D" w:rsidP="00107E54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05C5D" w:rsidRPr="002360C8" w:rsidRDefault="00205C5D" w:rsidP="00107E54">
            <w:pPr>
              <w:pStyle w:val="ab"/>
              <w:ind w:left="34"/>
              <w:rPr>
                <w:bCs/>
              </w:rPr>
            </w:pPr>
          </w:p>
        </w:tc>
        <w:tc>
          <w:tcPr>
            <w:tcW w:w="2551" w:type="dxa"/>
          </w:tcPr>
          <w:p w:rsidR="00205C5D" w:rsidRDefault="00205C5D" w:rsidP="00107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Целевой индикатор 2</w:t>
            </w:r>
          </w:p>
          <w:p w:rsidR="00205C5D" w:rsidRPr="00D56ABA" w:rsidRDefault="00205C5D" w:rsidP="0010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реализуемых инвестиционных проектов на территории </w:t>
            </w:r>
            <w:proofErr w:type="spellStart"/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>Бичурского</w:t>
            </w:r>
            <w:proofErr w:type="spellEnd"/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1" w:type="dxa"/>
          </w:tcPr>
          <w:p w:rsidR="00205C5D" w:rsidRPr="002360C8" w:rsidRDefault="00205C5D" w:rsidP="0010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</w:tcPr>
          <w:p w:rsidR="00205C5D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05C5D" w:rsidRDefault="00205C5D" w:rsidP="00107E54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205C5D" w:rsidRDefault="00205C5D" w:rsidP="00107E54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05C5D" w:rsidRDefault="00205C5D" w:rsidP="00107E54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05C5D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05C5D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5C5D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05C5D" w:rsidRPr="007106A5" w:rsidRDefault="00205C5D" w:rsidP="00107E5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E54">
              <w:rPr>
                <w:rFonts w:ascii="Times New Roman" w:hAnsi="Times New Roman"/>
                <w:sz w:val="20"/>
                <w:szCs w:val="20"/>
              </w:rPr>
              <w:t>Данные муниципальной статистики за отчетный период, отдела развития АПК</w:t>
            </w:r>
          </w:p>
        </w:tc>
      </w:tr>
    </w:tbl>
    <w:p w:rsidR="00205C5D" w:rsidRPr="002360C8" w:rsidRDefault="00205C5D" w:rsidP="002360C8">
      <w:pPr>
        <w:pStyle w:val="ConsPlusNormal"/>
        <w:jc w:val="right"/>
        <w:outlineLvl w:val="3"/>
        <w:rPr>
          <w:rFonts w:ascii="Times New Roman" w:hAnsi="Times New Roman"/>
          <w:sz w:val="24"/>
          <w:szCs w:val="24"/>
        </w:rPr>
        <w:sectPr w:rsidR="00205C5D" w:rsidRPr="002360C8" w:rsidSect="006F7374">
          <w:pgSz w:w="16838" w:h="11906" w:orient="landscape"/>
          <w:pgMar w:top="289" w:right="567" w:bottom="510" w:left="1134" w:header="709" w:footer="709" w:gutter="0"/>
          <w:cols w:space="708"/>
          <w:docGrid w:linePitch="360"/>
        </w:sectPr>
      </w:pPr>
      <w:r w:rsidRPr="002360C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05C5D" w:rsidRPr="002360C8" w:rsidRDefault="00205C5D" w:rsidP="00236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C5D" w:rsidRPr="002360C8" w:rsidRDefault="00205C5D" w:rsidP="00236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60C8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Мероприятия и р</w:t>
      </w:r>
      <w:r w:rsidRPr="002360C8">
        <w:rPr>
          <w:rFonts w:ascii="Times New Roman" w:hAnsi="Times New Roman"/>
          <w:b/>
          <w:sz w:val="28"/>
          <w:szCs w:val="28"/>
          <w:lang w:eastAsia="ru-RU"/>
        </w:rPr>
        <w:t>есурсное обеспечение подпрограммы за счет всех источников финансирования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3</w:t>
      </w:r>
    </w:p>
    <w:p w:rsidR="00205C5D" w:rsidRPr="002360C8" w:rsidRDefault="00205C5D" w:rsidP="0023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709"/>
        <w:gridCol w:w="992"/>
        <w:gridCol w:w="851"/>
        <w:gridCol w:w="992"/>
        <w:gridCol w:w="1134"/>
        <w:gridCol w:w="1134"/>
        <w:gridCol w:w="1134"/>
        <w:gridCol w:w="1134"/>
        <w:gridCol w:w="1134"/>
        <w:gridCol w:w="1985"/>
      </w:tblGrid>
      <w:tr w:rsidR="00205C5D" w:rsidRPr="002360C8" w:rsidTr="003C7633">
        <w:trPr>
          <w:trHeight w:val="654"/>
        </w:trPr>
        <w:tc>
          <w:tcPr>
            <w:tcW w:w="1560" w:type="dxa"/>
            <w:vMerge w:val="restart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10490" w:type="dxa"/>
            <w:gridSpan w:val="9"/>
          </w:tcPr>
          <w:p w:rsidR="00205C5D" w:rsidRPr="002360C8" w:rsidRDefault="00205C5D" w:rsidP="0023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расходов, </w:t>
            </w:r>
            <w:proofErr w:type="gramStart"/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тыс.</w:t>
            </w:r>
            <w:proofErr w:type="spellStart"/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,период</w:t>
            </w:r>
            <w:proofErr w:type="gramEnd"/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205C5D" w:rsidRPr="002360C8" w:rsidRDefault="00205C5D" w:rsidP="0023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205C5D" w:rsidRPr="002360C8" w:rsidTr="00B90B17">
        <w:tc>
          <w:tcPr>
            <w:tcW w:w="1560" w:type="dxa"/>
            <w:vMerge w:val="restart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 w:val="restart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Организационные меры по снижению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а</w:t>
            </w: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дминистративных барьеров, муниципальной поддержке и продвижению муниципальных проектов</w:t>
            </w: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90" w:type="dxa"/>
            <w:gridSpan w:val="9"/>
            <w:vMerge w:val="restart"/>
          </w:tcPr>
          <w:p w:rsidR="00205C5D" w:rsidRPr="00B8200E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8200E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Без финансирования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 w:val="restart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Модернизация действующих предприятий</w:t>
            </w: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 w:val="restart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р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перспективных инвестиционных проектов </w:t>
            </w: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90" w:type="dxa"/>
            <w:gridSpan w:val="9"/>
            <w:vMerge w:val="restart"/>
          </w:tcPr>
          <w:p w:rsidR="00205C5D" w:rsidRPr="00B8200E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8200E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Без финансирования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</w:tbl>
    <w:p w:rsidR="00205C5D" w:rsidRPr="002360C8" w:rsidRDefault="00205C5D" w:rsidP="002360C8">
      <w:pPr>
        <w:spacing w:after="0" w:line="240" w:lineRule="auto"/>
        <w:rPr>
          <w:rFonts w:ascii="Times New Roman" w:hAnsi="Times New Roman"/>
          <w:sz w:val="28"/>
          <w:szCs w:val="28"/>
        </w:rPr>
        <w:sectPr w:rsidR="00205C5D" w:rsidRPr="002360C8" w:rsidSect="00B534B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5. Перечень основных мероприятий подпрограммы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4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2360C8">
      <w:pPr>
        <w:pStyle w:val="ConsPlusNormal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3686"/>
        <w:gridCol w:w="2443"/>
        <w:gridCol w:w="3652"/>
      </w:tblGrid>
      <w:tr w:rsidR="00205C5D" w:rsidRPr="002360C8" w:rsidTr="00B65C8B">
        <w:trPr>
          <w:trHeight w:val="1054"/>
        </w:trPr>
        <w:tc>
          <w:tcPr>
            <w:tcW w:w="817" w:type="dxa"/>
            <w:gridSpan w:val="2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№</w:t>
            </w:r>
          </w:p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п/п</w:t>
            </w:r>
          </w:p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Наименование подпрограмм (мероприятий)</w:t>
            </w:r>
          </w:p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Срок реализации</w:t>
            </w:r>
          </w:p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52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Ожидаемые результаты</w:t>
            </w:r>
          </w:p>
        </w:tc>
      </w:tr>
      <w:tr w:rsidR="00205C5D" w:rsidRPr="002360C8" w:rsidTr="00B65C8B">
        <w:tc>
          <w:tcPr>
            <w:tcW w:w="810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9788" w:type="dxa"/>
            <w:gridSpan w:val="4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Подпрограмма 1.  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 xml:space="preserve"> район (приложение №1)</w:t>
            </w:r>
          </w:p>
        </w:tc>
      </w:tr>
      <w:tr w:rsidR="00205C5D" w:rsidRPr="002360C8" w:rsidTr="00B65C8B">
        <w:trPr>
          <w:trHeight w:val="1954"/>
        </w:trPr>
        <w:tc>
          <w:tcPr>
            <w:tcW w:w="817" w:type="dxa"/>
            <w:gridSpan w:val="2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1.1.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F976D0">
              <w:rPr>
                <w:rFonts w:ascii="Times New Roman" w:hAnsi="Times New Roman" w:cs="Arial"/>
                <w:sz w:val="28"/>
                <w:szCs w:val="28"/>
              </w:rPr>
              <w:t>Организационные меры по снижению административных барьеров, муниципальной поддержке и продвижению муниципальных проектов</w:t>
            </w:r>
          </w:p>
        </w:tc>
        <w:tc>
          <w:tcPr>
            <w:tcW w:w="2443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52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Привлечение инвестиционных ресурсов в экономику МО «</w:t>
            </w:r>
            <w:proofErr w:type="spellStart"/>
            <w:r w:rsidRPr="002360C8">
              <w:rPr>
                <w:rFonts w:ascii="Times New Roman" w:hAnsi="Times New Roman" w:cs="Arial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район». Снижение административных барьеров при ведении инвестиционной деятельности</w:t>
            </w:r>
          </w:p>
        </w:tc>
      </w:tr>
      <w:tr w:rsidR="00205C5D" w:rsidRPr="002360C8" w:rsidTr="00B65C8B">
        <w:trPr>
          <w:trHeight w:val="1300"/>
        </w:trPr>
        <w:tc>
          <w:tcPr>
            <w:tcW w:w="817" w:type="dxa"/>
            <w:gridSpan w:val="2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1.2.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Cs/>
                <w:sz w:val="28"/>
                <w:szCs w:val="28"/>
              </w:rPr>
              <w:t>Модернизация действующих предприятий</w:t>
            </w:r>
          </w:p>
        </w:tc>
        <w:tc>
          <w:tcPr>
            <w:tcW w:w="2443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52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В результате реализации инвестиционных проектов в районе будет создано 100 рабочих мест, ежегодные платежи в бюджет МО 2,0 </w:t>
            </w:r>
            <w:proofErr w:type="spellStart"/>
            <w:r w:rsidRPr="002360C8">
              <w:rPr>
                <w:rFonts w:ascii="Times New Roman" w:hAnsi="Times New Roman" w:cs="Arial"/>
                <w:sz w:val="28"/>
                <w:szCs w:val="28"/>
              </w:rPr>
              <w:t>млн.руб</w:t>
            </w:r>
            <w:proofErr w:type="spellEnd"/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. </w:t>
            </w:r>
          </w:p>
        </w:tc>
      </w:tr>
      <w:tr w:rsidR="00205C5D" w:rsidRPr="002360C8" w:rsidTr="00B65C8B">
        <w:trPr>
          <w:trHeight w:val="1305"/>
        </w:trPr>
        <w:tc>
          <w:tcPr>
            <w:tcW w:w="817" w:type="dxa"/>
            <w:gridSpan w:val="2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1.3. 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F976D0">
              <w:rPr>
                <w:rFonts w:ascii="Times New Roman" w:hAnsi="Times New Roman" w:cs="Arial"/>
                <w:bCs/>
                <w:sz w:val="28"/>
                <w:szCs w:val="28"/>
              </w:rPr>
              <w:t>Содействие реализации перспективных инвестиционных проектов</w:t>
            </w:r>
          </w:p>
        </w:tc>
        <w:tc>
          <w:tcPr>
            <w:tcW w:w="2443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52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F976D0">
              <w:rPr>
                <w:rFonts w:ascii="Times New Roman" w:hAnsi="Times New Roman" w:cs="Arial"/>
                <w:sz w:val="28"/>
                <w:szCs w:val="28"/>
              </w:rPr>
              <w:t>Строительство за счёт средств ФБ, РБ объектов инженерной инфраструктуры для реализации инвестиционных проектов в МО «</w:t>
            </w:r>
            <w:proofErr w:type="spellStart"/>
            <w:r w:rsidRPr="00F976D0">
              <w:rPr>
                <w:rFonts w:ascii="Times New Roman" w:hAnsi="Times New Roman" w:cs="Arial"/>
                <w:sz w:val="28"/>
                <w:szCs w:val="28"/>
              </w:rPr>
              <w:t>Бичурский</w:t>
            </w:r>
            <w:proofErr w:type="spellEnd"/>
            <w:r w:rsidRPr="00F976D0">
              <w:rPr>
                <w:rFonts w:ascii="Times New Roman" w:hAnsi="Times New Roman" w:cs="Arial"/>
                <w:sz w:val="28"/>
                <w:szCs w:val="28"/>
              </w:rPr>
              <w:t xml:space="preserve"> район».</w:t>
            </w:r>
          </w:p>
        </w:tc>
      </w:tr>
    </w:tbl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</w:rPr>
      </w:pPr>
      <w:r w:rsidRPr="002360C8">
        <w:rPr>
          <w:rFonts w:ascii="Times New Roman" w:hAnsi="Times New Roman"/>
        </w:rPr>
        <w:lastRenderedPageBreak/>
        <w:t>Приложение № 2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</w:rPr>
      </w:pPr>
      <w:r w:rsidRPr="002360C8">
        <w:rPr>
          <w:rFonts w:ascii="Times New Roman" w:hAnsi="Times New Roman"/>
        </w:rPr>
        <w:t>к муниципальной программе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</w:rPr>
      </w:pPr>
      <w:r w:rsidRPr="002360C8">
        <w:rPr>
          <w:rFonts w:ascii="Times New Roman" w:hAnsi="Times New Roman"/>
        </w:rPr>
        <w:t>«Экономическое развитие МО «</w:t>
      </w:r>
      <w:proofErr w:type="spellStart"/>
      <w:r w:rsidRPr="002360C8">
        <w:rPr>
          <w:rFonts w:ascii="Times New Roman" w:hAnsi="Times New Roman"/>
        </w:rPr>
        <w:t>Бичурский</w:t>
      </w:r>
      <w:proofErr w:type="spellEnd"/>
      <w:r w:rsidRPr="002360C8">
        <w:rPr>
          <w:rFonts w:ascii="Times New Roman" w:hAnsi="Times New Roman"/>
        </w:rPr>
        <w:t xml:space="preserve"> район»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 xml:space="preserve">«СОДЕЙСТВИЕ ЗАНЯТОСТИ НАСЕЛЕНИЯ» 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7" w:name="Par1767"/>
      <w:bookmarkEnd w:id="17"/>
      <w:r w:rsidRPr="002360C8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104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220"/>
        <w:gridCol w:w="1120"/>
        <w:gridCol w:w="1080"/>
        <w:gridCol w:w="1080"/>
        <w:gridCol w:w="1260"/>
        <w:gridCol w:w="1130"/>
      </w:tblGrid>
      <w:tr w:rsidR="00205C5D" w:rsidRPr="002360C8" w:rsidTr="00AA708A">
        <w:trPr>
          <w:trHeight w:val="400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689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Содействия занятости населения                             </w:t>
            </w:r>
          </w:p>
        </w:tc>
      </w:tr>
      <w:tr w:rsidR="00205C5D" w:rsidRPr="002360C8" w:rsidTr="00AA708A">
        <w:trPr>
          <w:trHeight w:val="600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исполнитель подпрограммы </w:t>
            </w:r>
          </w:p>
        </w:tc>
        <w:tc>
          <w:tcPr>
            <w:tcW w:w="689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ГКУ Центр занятости </w:t>
            </w:r>
            <w:proofErr w:type="gramStart"/>
            <w:r w:rsidRPr="002360C8">
              <w:rPr>
                <w:rFonts w:ascii="Times New Roman" w:hAnsi="Times New Roman"/>
                <w:sz w:val="27"/>
                <w:szCs w:val="27"/>
              </w:rPr>
              <w:t>населения  по</w:t>
            </w:r>
            <w:proofErr w:type="gram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2360C8">
              <w:rPr>
                <w:rFonts w:ascii="Times New Roman" w:hAnsi="Times New Roman"/>
                <w:sz w:val="27"/>
                <w:szCs w:val="27"/>
              </w:rPr>
              <w:t>Бичурскому</w:t>
            </w:r>
            <w:proofErr w:type="spell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району          </w:t>
            </w:r>
          </w:p>
        </w:tc>
      </w:tr>
      <w:tr w:rsidR="00205C5D" w:rsidRPr="002360C8" w:rsidTr="00AA708A">
        <w:trPr>
          <w:trHeight w:val="600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Соисполнители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689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Комитет экономического развития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7"/>
                <w:szCs w:val="27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район»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МУ финансовое управление </w:t>
            </w:r>
            <w:proofErr w:type="spellStart"/>
            <w:r w:rsidRPr="002360C8">
              <w:rPr>
                <w:rFonts w:ascii="Times New Roman" w:hAnsi="Times New Roman"/>
                <w:sz w:val="27"/>
                <w:szCs w:val="27"/>
              </w:rPr>
              <w:t>МКУАдминистрация</w:t>
            </w:r>
            <w:proofErr w:type="spell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МО «</w:t>
            </w:r>
            <w:proofErr w:type="spellStart"/>
            <w:r w:rsidRPr="002360C8">
              <w:rPr>
                <w:rFonts w:ascii="Times New Roman" w:hAnsi="Times New Roman"/>
                <w:sz w:val="27"/>
                <w:szCs w:val="27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район»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МО- сельские поселения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205C5D" w:rsidRPr="002360C8" w:rsidTr="00946D79">
        <w:trPr>
          <w:trHeight w:val="2675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Цель и </w:t>
            </w:r>
            <w:proofErr w:type="gramStart"/>
            <w:r w:rsidRPr="002360C8">
              <w:rPr>
                <w:rFonts w:ascii="Times New Roman" w:hAnsi="Times New Roman"/>
                <w:sz w:val="27"/>
                <w:szCs w:val="27"/>
              </w:rPr>
              <w:t>задача  подпрограммы</w:t>
            </w:r>
            <w:proofErr w:type="gram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6890" w:type="dxa"/>
            <w:gridSpan w:val="6"/>
          </w:tcPr>
          <w:p w:rsidR="00205C5D" w:rsidRPr="009D050E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 xml:space="preserve">беспечение эффективной занятости населения. </w:t>
            </w:r>
          </w:p>
          <w:p w:rsidR="00205C5D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Задач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2360C8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205C5D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5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>рудоустройство граждан на постоянную работу;</w:t>
            </w:r>
          </w:p>
          <w:p w:rsidR="00205C5D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5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>рудоустройство безработных, испытывающих трудности в поиске работы</w:t>
            </w:r>
          </w:p>
          <w:p w:rsidR="00205C5D" w:rsidRPr="009D050E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5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>силение мотивации граждан к трудоустройству</w:t>
            </w:r>
          </w:p>
          <w:p w:rsidR="00205C5D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5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 xml:space="preserve">овышение качества и доступности   государственных услуг в сфере содействия занятости.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C5D" w:rsidRPr="002360C8" w:rsidTr="00AA708A">
        <w:trPr>
          <w:trHeight w:val="1334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Целевые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индикаторы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6890" w:type="dxa"/>
            <w:gridSpan w:val="6"/>
          </w:tcPr>
          <w:p w:rsidR="00205C5D" w:rsidRPr="003C2774" w:rsidRDefault="00205C5D" w:rsidP="003C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C2774">
              <w:rPr>
                <w:rFonts w:ascii="Times New Roman" w:hAnsi="Times New Roman"/>
                <w:sz w:val="27"/>
                <w:szCs w:val="27"/>
              </w:rPr>
              <w:t xml:space="preserve">-Количество созданных рабочих мест, в </w:t>
            </w:r>
            <w:proofErr w:type="spellStart"/>
            <w:r w:rsidRPr="003C2774"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 w:rsidRPr="003C2774">
              <w:rPr>
                <w:rFonts w:ascii="Times New Roman" w:hAnsi="Times New Roman"/>
                <w:sz w:val="27"/>
                <w:szCs w:val="27"/>
              </w:rPr>
              <w:t xml:space="preserve">. за счет освоения новых производств, открытия новых предприятий, ед.;  </w:t>
            </w:r>
          </w:p>
          <w:p w:rsidR="00205C5D" w:rsidRPr="002360C8" w:rsidRDefault="00205C5D" w:rsidP="003C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rPr>
                <w:rFonts w:ascii="Times New Roman" w:hAnsi="Times New Roman"/>
                <w:sz w:val="27"/>
                <w:szCs w:val="27"/>
              </w:rPr>
            </w:pPr>
            <w:r w:rsidRPr="003C2774">
              <w:rPr>
                <w:rFonts w:ascii="Times New Roman" w:hAnsi="Times New Roman"/>
                <w:sz w:val="27"/>
                <w:szCs w:val="27"/>
              </w:rPr>
              <w:t xml:space="preserve">-Удельный </w:t>
            </w:r>
            <w:proofErr w:type="gramStart"/>
            <w:r w:rsidRPr="003C2774">
              <w:rPr>
                <w:rFonts w:ascii="Times New Roman" w:hAnsi="Times New Roman"/>
                <w:sz w:val="27"/>
                <w:szCs w:val="27"/>
              </w:rPr>
              <w:t>вес  трудоустроенных</w:t>
            </w:r>
            <w:proofErr w:type="gramEnd"/>
            <w:r w:rsidRPr="003C2774">
              <w:rPr>
                <w:rFonts w:ascii="Times New Roman" w:hAnsi="Times New Roman"/>
                <w:sz w:val="27"/>
                <w:szCs w:val="27"/>
              </w:rPr>
              <w:t xml:space="preserve"> граждан в общей численности граждан, обратившихся за содействием в поиске подходящей рабо</w:t>
            </w:r>
            <w:r>
              <w:rPr>
                <w:rFonts w:ascii="Times New Roman" w:hAnsi="Times New Roman"/>
                <w:sz w:val="27"/>
                <w:szCs w:val="27"/>
              </w:rPr>
              <w:t>ты в органы службы занятости,%.</w:t>
            </w:r>
            <w:r w:rsidRPr="003C2774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</w:t>
            </w:r>
          </w:p>
        </w:tc>
      </w:tr>
      <w:tr w:rsidR="00205C5D" w:rsidRPr="002360C8" w:rsidTr="00AA708A">
        <w:trPr>
          <w:trHeight w:val="689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2360C8">
              <w:rPr>
                <w:rFonts w:ascii="Times New Roman" w:hAnsi="Times New Roman"/>
                <w:sz w:val="27"/>
                <w:szCs w:val="27"/>
              </w:rPr>
              <w:t>Сроки  реализации</w:t>
            </w:r>
            <w:proofErr w:type="gram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6890" w:type="dxa"/>
            <w:gridSpan w:val="6"/>
          </w:tcPr>
          <w:p w:rsidR="00205C5D" w:rsidRPr="00E90FBD" w:rsidRDefault="00205C5D" w:rsidP="00E9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90FBD">
              <w:rPr>
                <w:rFonts w:ascii="Times New Roman" w:hAnsi="Times New Roman"/>
                <w:sz w:val="27"/>
                <w:szCs w:val="27"/>
              </w:rPr>
              <w:t>2022-2024-1 этап</w:t>
            </w:r>
          </w:p>
          <w:p w:rsidR="00205C5D" w:rsidRPr="002360C8" w:rsidRDefault="00205C5D" w:rsidP="00E9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90FBD">
              <w:rPr>
                <w:rFonts w:ascii="Times New Roman" w:hAnsi="Times New Roman"/>
                <w:sz w:val="27"/>
                <w:szCs w:val="27"/>
              </w:rPr>
              <w:t>2025-2030-2 этап</w:t>
            </w:r>
          </w:p>
        </w:tc>
      </w:tr>
      <w:tr w:rsidR="00205C5D" w:rsidRPr="002360C8" w:rsidTr="00E94A9E">
        <w:trPr>
          <w:trHeight w:val="280"/>
          <w:tblCellSpacing w:w="5" w:type="nil"/>
        </w:trPr>
        <w:tc>
          <w:tcPr>
            <w:tcW w:w="3600" w:type="dxa"/>
            <w:vMerge w:val="restart"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Объемы       </w:t>
            </w:r>
          </w:p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финансовых средств</w:t>
            </w:r>
          </w:p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подпрограммы, </w:t>
            </w:r>
            <w:proofErr w:type="spellStart"/>
            <w:r w:rsidRPr="002360C8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2360C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12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08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26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0" w:type="dxa"/>
            <w:tcBorders>
              <w:top w:val="nil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205C5D" w:rsidRPr="002360C8" w:rsidTr="00E94A9E">
        <w:trPr>
          <w:trHeight w:val="36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0" w:type="dxa"/>
          </w:tcPr>
          <w:p w:rsidR="00205C5D" w:rsidRPr="002360C8" w:rsidRDefault="00DF11E0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05C5D"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DF11E0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05C5D"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4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299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4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7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28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28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28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28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AA708A">
        <w:trPr>
          <w:trHeight w:val="629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  результаты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реализации   подпрограммы </w:t>
            </w:r>
          </w:p>
        </w:tc>
        <w:tc>
          <w:tcPr>
            <w:tcW w:w="689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Достижение к 20</w:t>
            </w:r>
            <w:r>
              <w:rPr>
                <w:rFonts w:ascii="Times New Roman" w:hAnsi="Times New Roman"/>
                <w:sz w:val="27"/>
                <w:szCs w:val="27"/>
              </w:rPr>
              <w:t>30</w:t>
            </w:r>
            <w:r w:rsidRPr="002360C8">
              <w:rPr>
                <w:rFonts w:ascii="Times New Roman" w:hAnsi="Times New Roman"/>
                <w:sz w:val="27"/>
                <w:szCs w:val="27"/>
              </w:rPr>
              <w:t xml:space="preserve"> году:                 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развития трудовой мобильности населения;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усиления адресности и повышение уровня социальной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поддержки, предос</w:t>
            </w:r>
            <w:r>
              <w:rPr>
                <w:rFonts w:ascii="Times New Roman" w:hAnsi="Times New Roman"/>
                <w:sz w:val="27"/>
                <w:szCs w:val="27"/>
              </w:rPr>
              <w:t>тавляемой безработным гражданам.</w:t>
            </w:r>
          </w:p>
          <w:p w:rsidR="00205C5D" w:rsidRPr="002360C8" w:rsidRDefault="00205C5D" w:rsidP="00B9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1. Характеристика текущего состояния, основные проблемы, анализ основных показателей подпрограммы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CF3547">
        <w:rPr>
          <w:rFonts w:ascii="Times New Roman" w:hAnsi="Times New Roman"/>
          <w:sz w:val="28"/>
          <w:szCs w:val="28"/>
        </w:rPr>
        <w:t xml:space="preserve"> Демографическая ситуация является одним из определяющих факторов социально-экономического развития территории</w:t>
      </w:r>
      <w:r>
        <w:rPr>
          <w:rFonts w:ascii="Times New Roman" w:hAnsi="Times New Roman"/>
          <w:sz w:val="28"/>
          <w:szCs w:val="28"/>
        </w:rPr>
        <w:t>.</w:t>
      </w:r>
      <w:r w:rsidRPr="00CF3547">
        <w:rPr>
          <w:rFonts w:ascii="Times New Roman" w:hAnsi="Times New Roman"/>
          <w:sz w:val="28"/>
          <w:szCs w:val="28"/>
        </w:rPr>
        <w:t xml:space="preserve"> </w:t>
      </w:r>
    </w:p>
    <w:p w:rsidR="00205C5D" w:rsidRPr="00CF3547" w:rsidRDefault="00205C5D" w:rsidP="00946D7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Важную </w:t>
      </w:r>
      <w:r w:rsidR="00B30148">
        <w:rPr>
          <w:rFonts w:ascii="Times New Roman" w:hAnsi="Times New Roman"/>
          <w:sz w:val="28"/>
          <w:szCs w:val="28"/>
        </w:rPr>
        <w:t>роль в</w:t>
      </w:r>
      <w:r>
        <w:rPr>
          <w:rFonts w:ascii="Times New Roman" w:hAnsi="Times New Roman"/>
          <w:sz w:val="28"/>
          <w:szCs w:val="28"/>
        </w:rPr>
        <w:t xml:space="preserve"> улучшении демографической ситуации занимает занятость населения.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CF3547">
        <w:rPr>
          <w:rFonts w:ascii="Times New Roman" w:hAnsi="Times New Roman"/>
          <w:sz w:val="28"/>
          <w:szCs w:val="28"/>
        </w:rPr>
        <w:t xml:space="preserve">Основная составляющая демографической обстановки, закрепление населения на постоянное место жительства, представление условий труда и социальных гарантий.  За </w:t>
      </w:r>
      <w:r w:rsidR="00B30148" w:rsidRPr="00CF3547">
        <w:rPr>
          <w:rFonts w:ascii="Times New Roman" w:hAnsi="Times New Roman"/>
          <w:sz w:val="28"/>
          <w:szCs w:val="28"/>
        </w:rPr>
        <w:t>2020 год в</w:t>
      </w:r>
      <w:r w:rsidRPr="00CF3547">
        <w:rPr>
          <w:rFonts w:ascii="Times New Roman" w:hAnsi="Times New Roman"/>
          <w:sz w:val="28"/>
          <w:szCs w:val="28"/>
        </w:rPr>
        <w:t xml:space="preserve"> районе </w:t>
      </w:r>
      <w:r w:rsidR="00B30148" w:rsidRPr="00CF3547">
        <w:rPr>
          <w:rFonts w:ascii="Times New Roman" w:hAnsi="Times New Roman"/>
          <w:sz w:val="28"/>
          <w:szCs w:val="28"/>
        </w:rPr>
        <w:t>было создано 96 рабочих</w:t>
      </w:r>
      <w:r w:rsidRPr="00CF3547">
        <w:rPr>
          <w:rFonts w:ascii="Times New Roman" w:hAnsi="Times New Roman"/>
          <w:sz w:val="28"/>
          <w:szCs w:val="28"/>
        </w:rPr>
        <w:t xml:space="preserve"> мест по отраслям </w:t>
      </w:r>
      <w:proofErr w:type="gramStart"/>
      <w:r w:rsidRPr="00CF3547">
        <w:rPr>
          <w:rFonts w:ascii="Times New Roman" w:hAnsi="Times New Roman"/>
          <w:sz w:val="28"/>
          <w:szCs w:val="28"/>
        </w:rPr>
        <w:t>экономики:  в</w:t>
      </w:r>
      <w:proofErr w:type="gramEnd"/>
      <w:r w:rsidRPr="00CF3547">
        <w:rPr>
          <w:rFonts w:ascii="Times New Roman" w:hAnsi="Times New Roman"/>
          <w:sz w:val="28"/>
          <w:szCs w:val="28"/>
        </w:rPr>
        <w:t xml:space="preserve"> сельском хозяйстве-26, в оптовой  и розничной   торговле-4, в транспортных перевозках -1, в муниципальном управлении-3, монтажные работы-1, в сфере культуры-6, в здравоохранении-6, в общепите-1, в лесоперерабатывающей  промышленности-11, по оказанию</w:t>
      </w:r>
      <w:r w:rsidR="00B30148">
        <w:rPr>
          <w:rFonts w:ascii="Times New Roman" w:hAnsi="Times New Roman"/>
          <w:sz w:val="28"/>
          <w:szCs w:val="28"/>
        </w:rPr>
        <w:t xml:space="preserve"> услуг</w:t>
      </w:r>
      <w:r w:rsidRPr="00CF3547">
        <w:rPr>
          <w:rFonts w:ascii="Times New Roman" w:hAnsi="Times New Roman"/>
          <w:sz w:val="28"/>
          <w:szCs w:val="28"/>
        </w:rPr>
        <w:t xml:space="preserve"> населению-36, в сфере искусства-1. 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   В целях легализации трудовых отношений, создание новых рабочих мест в районе, необходимости заключения трудовых отношений с наемными работниками в отраслях экономики на постоянной основе в рамках работы Комиссии по повышению доходной части, снижению убыточности, предупреждению банкротства организаций и легализации заработной платы на территории МО «</w:t>
      </w:r>
      <w:proofErr w:type="spellStart"/>
      <w:r w:rsidRPr="00CF3547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CF3547">
        <w:rPr>
          <w:rFonts w:ascii="Times New Roman" w:hAnsi="Times New Roman"/>
          <w:sz w:val="28"/>
          <w:szCs w:val="28"/>
        </w:rPr>
        <w:t xml:space="preserve"> район» для работодателей, населения района  доводится информация, проводится разъяснительная работа о соблюдении трудового законодательства.</w:t>
      </w:r>
    </w:p>
    <w:p w:rsidR="00205C5D" w:rsidRPr="00CF3547" w:rsidRDefault="00205C5D" w:rsidP="00946D7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На сегодня комиссия по </w:t>
      </w:r>
      <w:r w:rsidR="00B30148" w:rsidRPr="00CF3547">
        <w:rPr>
          <w:rFonts w:ascii="Times New Roman" w:hAnsi="Times New Roman"/>
          <w:sz w:val="28"/>
          <w:szCs w:val="28"/>
        </w:rPr>
        <w:t>повышению доходной</w:t>
      </w:r>
      <w:r w:rsidRPr="00CF3547">
        <w:rPr>
          <w:rFonts w:ascii="Times New Roman" w:hAnsi="Times New Roman"/>
          <w:sz w:val="28"/>
          <w:szCs w:val="28"/>
        </w:rPr>
        <w:t xml:space="preserve"> части, снижению убыточности, предупреждению банкротства организаций и легализации заработной </w:t>
      </w:r>
      <w:r w:rsidR="00B30148" w:rsidRPr="00CF3547">
        <w:rPr>
          <w:rFonts w:ascii="Times New Roman" w:hAnsi="Times New Roman"/>
          <w:sz w:val="28"/>
          <w:szCs w:val="28"/>
        </w:rPr>
        <w:t>платы не</w:t>
      </w:r>
      <w:r w:rsidRPr="00CF3547">
        <w:rPr>
          <w:rFonts w:ascii="Times New Roman" w:hAnsi="Times New Roman"/>
          <w:sz w:val="28"/>
          <w:szCs w:val="28"/>
        </w:rPr>
        <w:t xml:space="preserve"> имеет полномочий на проведение контрольно-надзорных мероприятий, отсутствует механизм и право у муниципальных образований по мерам наказания за не нелегализованную занятость. Комиссия может в рамках своих полномочий проводить только разъяснительную работу о необходимости легализации трудовых отношений, о соблюдении трудового законодательства. 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F3547">
        <w:rPr>
          <w:rFonts w:ascii="Times New Roman" w:hAnsi="Times New Roman"/>
          <w:sz w:val="28"/>
          <w:szCs w:val="28"/>
        </w:rPr>
        <w:t xml:space="preserve">В 2020 году за представлением государственных услуг в службу занятости населения </w:t>
      </w:r>
      <w:proofErr w:type="spellStart"/>
      <w:r w:rsidRPr="00CF3547">
        <w:rPr>
          <w:rFonts w:ascii="Times New Roman" w:hAnsi="Times New Roman"/>
          <w:sz w:val="28"/>
          <w:szCs w:val="28"/>
        </w:rPr>
        <w:t>Бичурского</w:t>
      </w:r>
      <w:proofErr w:type="spellEnd"/>
      <w:r w:rsidRPr="00CF3547">
        <w:rPr>
          <w:rFonts w:ascii="Times New Roman" w:hAnsi="Times New Roman"/>
          <w:sz w:val="28"/>
          <w:szCs w:val="28"/>
        </w:rPr>
        <w:t xml:space="preserve"> района обратилось </w:t>
      </w:r>
      <w:r w:rsidR="00B30148" w:rsidRPr="00CF3547">
        <w:rPr>
          <w:rFonts w:ascii="Times New Roman" w:hAnsi="Times New Roman"/>
          <w:sz w:val="28"/>
          <w:szCs w:val="28"/>
        </w:rPr>
        <w:t>624 жителя</w:t>
      </w:r>
      <w:r w:rsidRPr="00CF3547">
        <w:rPr>
          <w:rFonts w:ascii="Times New Roman" w:hAnsi="Times New Roman"/>
          <w:sz w:val="28"/>
          <w:szCs w:val="28"/>
        </w:rPr>
        <w:t xml:space="preserve"> по вопросу трудоустройства, из общего числа граждан было </w:t>
      </w:r>
      <w:r w:rsidR="00B30148" w:rsidRPr="00CF3547">
        <w:rPr>
          <w:rFonts w:ascii="Times New Roman" w:hAnsi="Times New Roman"/>
          <w:sz w:val="28"/>
          <w:szCs w:val="28"/>
        </w:rPr>
        <w:t>трудоустроено 253</w:t>
      </w:r>
      <w:r w:rsidRPr="00CF3547">
        <w:rPr>
          <w:rFonts w:ascii="Times New Roman" w:hAnsi="Times New Roman"/>
          <w:sz w:val="28"/>
          <w:szCs w:val="28"/>
        </w:rPr>
        <w:t xml:space="preserve"> человека. Заявлено вакансий-867 единиц. 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F3547">
        <w:rPr>
          <w:rFonts w:ascii="Times New Roman" w:hAnsi="Times New Roman"/>
          <w:sz w:val="28"/>
          <w:szCs w:val="28"/>
        </w:rPr>
        <w:t xml:space="preserve">Реализация целевых мероприятий в </w:t>
      </w:r>
      <w:r w:rsidR="00B30148" w:rsidRPr="00CF3547">
        <w:rPr>
          <w:rFonts w:ascii="Times New Roman" w:hAnsi="Times New Roman"/>
          <w:sz w:val="28"/>
          <w:szCs w:val="28"/>
        </w:rPr>
        <w:t>2020 году</w:t>
      </w:r>
      <w:r w:rsidRPr="00CF3547">
        <w:rPr>
          <w:rFonts w:ascii="Times New Roman" w:hAnsi="Times New Roman"/>
          <w:sz w:val="28"/>
          <w:szCs w:val="28"/>
        </w:rPr>
        <w:t xml:space="preserve"> была направлена на реализацию ключевых проблем рынка </w:t>
      </w:r>
      <w:r w:rsidR="00B30148" w:rsidRPr="00CF3547">
        <w:rPr>
          <w:rFonts w:ascii="Times New Roman" w:hAnsi="Times New Roman"/>
          <w:sz w:val="28"/>
          <w:szCs w:val="28"/>
        </w:rPr>
        <w:t>труда и</w:t>
      </w:r>
      <w:r w:rsidRPr="00CF3547">
        <w:rPr>
          <w:rFonts w:ascii="Times New Roman" w:hAnsi="Times New Roman"/>
          <w:sz w:val="28"/>
          <w:szCs w:val="28"/>
        </w:rPr>
        <w:t xml:space="preserve"> осуществлялась по следующим направлениям: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1.Организация проведения оплачиваемых общественных работ для неработающих и </w:t>
      </w:r>
      <w:r w:rsidR="00B30148" w:rsidRPr="00CF3547">
        <w:rPr>
          <w:rFonts w:ascii="Times New Roman" w:hAnsi="Times New Roman"/>
          <w:sz w:val="28"/>
          <w:szCs w:val="28"/>
        </w:rPr>
        <w:t>безработных граждан</w:t>
      </w:r>
      <w:r w:rsidRPr="00CF3547">
        <w:rPr>
          <w:rFonts w:ascii="Times New Roman" w:hAnsi="Times New Roman"/>
          <w:sz w:val="28"/>
          <w:szCs w:val="28"/>
        </w:rPr>
        <w:t xml:space="preserve">. 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F3547">
        <w:rPr>
          <w:rFonts w:ascii="Times New Roman" w:hAnsi="Times New Roman"/>
          <w:sz w:val="28"/>
          <w:szCs w:val="28"/>
        </w:rPr>
        <w:t>Оплачиваемы</w:t>
      </w:r>
      <w:r w:rsidR="00B30148">
        <w:rPr>
          <w:rFonts w:ascii="Times New Roman" w:hAnsi="Times New Roman"/>
          <w:sz w:val="28"/>
          <w:szCs w:val="28"/>
        </w:rPr>
        <w:t>е</w:t>
      </w:r>
      <w:r w:rsidRPr="00CF3547">
        <w:rPr>
          <w:rFonts w:ascii="Times New Roman" w:hAnsi="Times New Roman"/>
          <w:sz w:val="28"/>
          <w:szCs w:val="28"/>
        </w:rPr>
        <w:t xml:space="preserve"> общественные работы сохраняют свое значение, как средство снижения на рынке труда и возможность получения легального дохода. Участие в общественных работах–это поддержка для безработных граждан на период поиска постоянной работы. Основными видами общественных работ в 2020 году, как и в </w:t>
      </w:r>
      <w:r w:rsidRPr="00CF3547">
        <w:rPr>
          <w:rFonts w:ascii="Times New Roman" w:hAnsi="Times New Roman"/>
          <w:sz w:val="28"/>
          <w:szCs w:val="28"/>
        </w:rPr>
        <w:lastRenderedPageBreak/>
        <w:t xml:space="preserve">последующие годы, будут: благоустройство и озеленение территорий, и другие виды деятельности, имеющие социальную значимость. </w:t>
      </w:r>
      <w:r w:rsidR="00B30148" w:rsidRPr="00CF3547">
        <w:rPr>
          <w:rFonts w:ascii="Times New Roman" w:hAnsi="Times New Roman"/>
          <w:sz w:val="28"/>
          <w:szCs w:val="28"/>
        </w:rPr>
        <w:t>Проведение общественных</w:t>
      </w:r>
      <w:r w:rsidRPr="00CF3547">
        <w:rPr>
          <w:rFonts w:ascii="Times New Roman" w:hAnsi="Times New Roman"/>
          <w:sz w:val="28"/>
          <w:szCs w:val="28"/>
        </w:rPr>
        <w:t xml:space="preserve"> работ в 2020 году были проведены в следующих организациях и предприятиях: МО-СП: «</w:t>
      </w:r>
      <w:proofErr w:type="spellStart"/>
      <w:r w:rsidRPr="00CF3547">
        <w:rPr>
          <w:rFonts w:ascii="Times New Roman" w:hAnsi="Times New Roman"/>
          <w:sz w:val="28"/>
          <w:szCs w:val="28"/>
        </w:rPr>
        <w:t>Билютайское</w:t>
      </w:r>
      <w:proofErr w:type="spellEnd"/>
      <w:r w:rsidRPr="00CF3547">
        <w:rPr>
          <w:rFonts w:ascii="Times New Roman" w:hAnsi="Times New Roman"/>
          <w:sz w:val="28"/>
          <w:szCs w:val="28"/>
        </w:rPr>
        <w:t>», «</w:t>
      </w:r>
      <w:proofErr w:type="spellStart"/>
      <w:r w:rsidRPr="00CF3547">
        <w:rPr>
          <w:rFonts w:ascii="Times New Roman" w:hAnsi="Times New Roman"/>
          <w:sz w:val="28"/>
          <w:szCs w:val="28"/>
        </w:rPr>
        <w:t>Дунда-Киретское</w:t>
      </w:r>
      <w:proofErr w:type="spellEnd"/>
      <w:r w:rsidRPr="00CF3547">
        <w:rPr>
          <w:rFonts w:ascii="Times New Roman" w:hAnsi="Times New Roman"/>
          <w:sz w:val="28"/>
          <w:szCs w:val="28"/>
        </w:rPr>
        <w:t>», «</w:t>
      </w:r>
      <w:proofErr w:type="spellStart"/>
      <w:r w:rsidRPr="00CF3547">
        <w:rPr>
          <w:rFonts w:ascii="Times New Roman" w:hAnsi="Times New Roman"/>
          <w:sz w:val="28"/>
          <w:szCs w:val="28"/>
        </w:rPr>
        <w:t>Потанинское</w:t>
      </w:r>
      <w:proofErr w:type="spellEnd"/>
      <w:r w:rsidRPr="00CF3547">
        <w:rPr>
          <w:rFonts w:ascii="Times New Roman" w:hAnsi="Times New Roman"/>
          <w:sz w:val="28"/>
          <w:szCs w:val="28"/>
        </w:rPr>
        <w:t xml:space="preserve">» ООО «Фортуна-Н». </w:t>
      </w:r>
      <w:r w:rsidR="00B30148" w:rsidRPr="00CF3547">
        <w:rPr>
          <w:rFonts w:ascii="Times New Roman" w:hAnsi="Times New Roman"/>
          <w:sz w:val="28"/>
          <w:szCs w:val="28"/>
        </w:rPr>
        <w:t>Общая сумма материальной</w:t>
      </w:r>
      <w:r w:rsidRPr="00CF3547">
        <w:rPr>
          <w:rFonts w:ascii="Times New Roman" w:hAnsi="Times New Roman"/>
          <w:sz w:val="28"/>
          <w:szCs w:val="28"/>
        </w:rPr>
        <w:t xml:space="preserve"> поддержки безработным гражданам направленная на организацию общественных работ составила 14 159,76 руб.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2. Организация временного трудоустройства несовершеннолетних от 14 до 18 лет, в свободное от учебы время, в том числе создание условий для организации временного трудоустройства несовершеннолетних граждан. 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Под временной занятостью несовершеннолетних граждан понимается </w:t>
      </w:r>
      <w:r w:rsidR="00B30148" w:rsidRPr="00CF3547">
        <w:rPr>
          <w:rFonts w:ascii="Times New Roman" w:hAnsi="Times New Roman"/>
          <w:sz w:val="28"/>
          <w:szCs w:val="28"/>
        </w:rPr>
        <w:t>общедоступная трудовая деятельность,</w:t>
      </w:r>
      <w:r w:rsidRPr="00CF3547">
        <w:rPr>
          <w:rFonts w:ascii="Times New Roman" w:hAnsi="Times New Roman"/>
          <w:sz w:val="28"/>
          <w:szCs w:val="28"/>
        </w:rPr>
        <w:t xml:space="preserve"> имеющая социально-полезную направленность, организуемая для мотивации подрастающего поколения к труду и дополнительной социальной поддержки несовершеннолетних граждан в возрасте от 14 до 18 лет. Основными видами работ по данному направлению являются: -архивные вспомогательные работы (подшивка архивных документов), работа помощниками педагогов-организаторов, работа в школьных библиотеках.</w:t>
      </w:r>
    </w:p>
    <w:p w:rsidR="00205C5D" w:rsidRPr="002360C8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По данному мероприятию временно было трудоустроено несовершеннолетних </w:t>
      </w:r>
      <w:r w:rsidR="00B30148" w:rsidRPr="00CF3547">
        <w:rPr>
          <w:rFonts w:ascii="Times New Roman" w:hAnsi="Times New Roman"/>
          <w:sz w:val="28"/>
          <w:szCs w:val="28"/>
        </w:rPr>
        <w:t>граждан в</w:t>
      </w:r>
      <w:r w:rsidRPr="00CF3547">
        <w:rPr>
          <w:rFonts w:ascii="Times New Roman" w:hAnsi="Times New Roman"/>
          <w:sz w:val="28"/>
          <w:szCs w:val="28"/>
        </w:rPr>
        <w:t xml:space="preserve"> свободное от учёбы время 44 человека. В МБОУ БСОШ №1, </w:t>
      </w:r>
      <w:r w:rsidR="00B30148" w:rsidRPr="00CF3547">
        <w:rPr>
          <w:rFonts w:ascii="Times New Roman" w:hAnsi="Times New Roman"/>
          <w:sz w:val="28"/>
          <w:szCs w:val="28"/>
        </w:rPr>
        <w:t>МБОУ «</w:t>
      </w:r>
      <w:proofErr w:type="spellStart"/>
      <w:r w:rsidRPr="00CF3547">
        <w:rPr>
          <w:rFonts w:ascii="Times New Roman" w:hAnsi="Times New Roman"/>
          <w:sz w:val="28"/>
          <w:szCs w:val="28"/>
        </w:rPr>
        <w:t>Окино</w:t>
      </w:r>
      <w:proofErr w:type="spellEnd"/>
      <w:r w:rsidRPr="00CF3547">
        <w:rPr>
          <w:rFonts w:ascii="Times New Roman" w:hAnsi="Times New Roman"/>
          <w:sz w:val="28"/>
          <w:szCs w:val="28"/>
        </w:rPr>
        <w:t>-Ключевская СОШ», МБОУ «Мало-</w:t>
      </w:r>
      <w:proofErr w:type="spellStart"/>
      <w:r w:rsidRPr="00CF3547">
        <w:rPr>
          <w:rFonts w:ascii="Times New Roman" w:hAnsi="Times New Roman"/>
          <w:sz w:val="28"/>
          <w:szCs w:val="28"/>
        </w:rPr>
        <w:t>Куналейская</w:t>
      </w:r>
      <w:proofErr w:type="spellEnd"/>
      <w:r w:rsidRPr="00CF3547">
        <w:rPr>
          <w:rFonts w:ascii="Times New Roman" w:hAnsi="Times New Roman"/>
          <w:sz w:val="28"/>
          <w:szCs w:val="28"/>
        </w:rPr>
        <w:t xml:space="preserve"> СОШ».  Сумма выплат </w:t>
      </w:r>
      <w:r w:rsidR="00B30148" w:rsidRPr="00CF3547">
        <w:rPr>
          <w:rFonts w:ascii="Times New Roman" w:hAnsi="Times New Roman"/>
          <w:sz w:val="28"/>
          <w:szCs w:val="28"/>
        </w:rPr>
        <w:t>составила 95</w:t>
      </w:r>
      <w:r w:rsidRPr="00CF3547">
        <w:rPr>
          <w:rFonts w:ascii="Times New Roman" w:hAnsi="Times New Roman"/>
          <w:sz w:val="28"/>
          <w:szCs w:val="28"/>
        </w:rPr>
        <w:t xml:space="preserve"> 210,</w:t>
      </w:r>
      <w:r w:rsidR="00B30148" w:rsidRPr="00CF3547">
        <w:rPr>
          <w:rFonts w:ascii="Times New Roman" w:hAnsi="Times New Roman"/>
          <w:sz w:val="28"/>
          <w:szCs w:val="28"/>
        </w:rPr>
        <w:t>0 руб.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Вместе с тем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по-прежнему относится к территориям с напряженной ситуацией на рынке </w:t>
      </w:r>
      <w:r w:rsidR="00B30148" w:rsidRPr="002360C8">
        <w:rPr>
          <w:rFonts w:ascii="Times New Roman" w:hAnsi="Times New Roman"/>
          <w:sz w:val="28"/>
          <w:szCs w:val="28"/>
        </w:rPr>
        <w:t>труда.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Следует отметить, что, несмотря на наличие позитивных тенденций на рынке труда, около 24% от общей численности безработных граждан не могут найти работу в течение 12 и более месяцев. Одной из причин наличия длительной безработицы является изменение структуры спроса на рынке труда.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Одновременно на рынке труда существует проблема трудоустройства граждан, которые в силу различных причин (социальных, физических и иных) являются наименее конкурентоспособными.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Одной из причин сохранения </w:t>
      </w:r>
      <w:r w:rsidR="00B30148" w:rsidRPr="002360C8">
        <w:rPr>
          <w:rFonts w:ascii="Times New Roman" w:hAnsi="Times New Roman"/>
          <w:sz w:val="28"/>
          <w:szCs w:val="28"/>
        </w:rPr>
        <w:t>локализации рынка</w:t>
      </w:r>
      <w:r w:rsidRPr="002360C8">
        <w:rPr>
          <w:rFonts w:ascii="Times New Roman" w:hAnsi="Times New Roman"/>
          <w:sz w:val="28"/>
          <w:szCs w:val="28"/>
        </w:rPr>
        <w:t xml:space="preserve"> труда является низкая территориальная мобильность граждан, препятствующая эффективному использованию собственных трудовых ресурсов.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течение 2015 - 2020 годов в районе прогнозируется устойчивая тенденция сокращения численности населения трудоспособного возраста, что приведет к сокращению предложения трудовых ресурсов.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8" w:name="Par1896"/>
      <w:bookmarkEnd w:id="18"/>
      <w:r w:rsidRPr="002360C8">
        <w:rPr>
          <w:rFonts w:ascii="Times New Roman" w:hAnsi="Times New Roman"/>
          <w:b/>
          <w:sz w:val="28"/>
          <w:szCs w:val="28"/>
        </w:rPr>
        <w:t>2. Основные цели и задачи подпрограммы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9D050E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050E">
        <w:rPr>
          <w:rFonts w:ascii="Times New Roman" w:hAnsi="Times New Roman"/>
          <w:sz w:val="28"/>
          <w:szCs w:val="28"/>
        </w:rPr>
        <w:t xml:space="preserve">Основной целью Программы является обеспечение эффективной занятости населения. </w:t>
      </w:r>
    </w:p>
    <w:p w:rsidR="00205C5D" w:rsidRPr="009D050E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050E">
        <w:rPr>
          <w:rFonts w:ascii="Times New Roman" w:hAnsi="Times New Roman"/>
          <w:sz w:val="28"/>
          <w:szCs w:val="28"/>
        </w:rPr>
        <w:t>Для достижения указанной цели предусмотрено выполнение следующих задач:</w:t>
      </w:r>
    </w:p>
    <w:p w:rsidR="00205C5D" w:rsidRPr="009D050E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050E">
        <w:rPr>
          <w:rFonts w:ascii="Times New Roman" w:hAnsi="Times New Roman"/>
          <w:sz w:val="28"/>
          <w:szCs w:val="28"/>
        </w:rPr>
        <w:t>-трудоустройство граждан на постоянную работу;</w:t>
      </w:r>
    </w:p>
    <w:p w:rsidR="00205C5D" w:rsidRPr="009D050E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050E">
        <w:rPr>
          <w:rFonts w:ascii="Times New Roman" w:hAnsi="Times New Roman"/>
          <w:sz w:val="28"/>
          <w:szCs w:val="28"/>
        </w:rPr>
        <w:t>-трудоустройство безработных, испытывающих трудности в поиске работы</w:t>
      </w:r>
    </w:p>
    <w:p w:rsidR="00205C5D" w:rsidRPr="009D050E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050E">
        <w:rPr>
          <w:rFonts w:ascii="Times New Roman" w:hAnsi="Times New Roman"/>
          <w:sz w:val="28"/>
          <w:szCs w:val="28"/>
        </w:rPr>
        <w:t xml:space="preserve">    -усиление мотивации граждан к трудоустройству</w:t>
      </w:r>
    </w:p>
    <w:p w:rsidR="00205C5D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050E">
        <w:rPr>
          <w:rFonts w:ascii="Times New Roman" w:hAnsi="Times New Roman"/>
          <w:sz w:val="28"/>
          <w:szCs w:val="28"/>
        </w:rPr>
        <w:t xml:space="preserve">    -повышение качества и доступности   государственных услуг в сфере </w:t>
      </w:r>
      <w:r w:rsidRPr="009D050E">
        <w:rPr>
          <w:rFonts w:ascii="Times New Roman" w:hAnsi="Times New Roman"/>
          <w:sz w:val="28"/>
          <w:szCs w:val="28"/>
        </w:rPr>
        <w:lastRenderedPageBreak/>
        <w:t xml:space="preserve">содействия занятости.                       </w:t>
      </w:r>
    </w:p>
    <w:p w:rsidR="00205C5D" w:rsidRPr="002360C8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Для решения данной задачи предусмотрены основные мероприятия: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360C8">
        <w:rPr>
          <w:rFonts w:ascii="Times New Roman" w:hAnsi="Times New Roman"/>
          <w:sz w:val="28"/>
          <w:szCs w:val="28"/>
        </w:rPr>
        <w:t>организация  проведения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оплачиваемых общественных работ для безработных граждан;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-мониторинг состояния и разработка прогнозных оценок рынка труда.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9" w:name="Par1914"/>
      <w:bookmarkEnd w:id="19"/>
      <w:r w:rsidRPr="002360C8">
        <w:rPr>
          <w:rFonts w:ascii="Times New Roman" w:hAnsi="Times New Roman"/>
          <w:b/>
          <w:sz w:val="28"/>
          <w:szCs w:val="28"/>
        </w:rPr>
        <w:t xml:space="preserve">3. Целевые индикаторы подпрограммы </w:t>
      </w:r>
      <w:r w:rsidRPr="002360C8">
        <w:rPr>
          <w:rFonts w:ascii="Times New Roman" w:hAnsi="Times New Roman" w:cs="Arial"/>
          <w:b/>
          <w:bCs/>
          <w:sz w:val="28"/>
          <w:szCs w:val="28"/>
        </w:rPr>
        <w:t>и их значения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bookmarkStart w:id="20" w:name="Par1990"/>
      <w:bookmarkEnd w:id="20"/>
      <w:r w:rsidRPr="002360C8">
        <w:rPr>
          <w:rFonts w:ascii="Times New Roman" w:hAnsi="Times New Roman"/>
          <w:bCs/>
          <w:sz w:val="28"/>
          <w:szCs w:val="28"/>
        </w:rPr>
        <w:t>Таблица 1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/>
          <w:bCs/>
          <w:sz w:val="28"/>
          <w:szCs w:val="28"/>
        </w:rPr>
        <w:sectPr w:rsidR="00205C5D" w:rsidRPr="002360C8" w:rsidSect="00E72009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7"/>
        <w:gridCol w:w="2989"/>
        <w:gridCol w:w="255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1417"/>
        <w:gridCol w:w="879"/>
      </w:tblGrid>
      <w:tr w:rsidR="00205C5D" w:rsidRPr="002360C8" w:rsidTr="004D2AE6">
        <w:tc>
          <w:tcPr>
            <w:tcW w:w="528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16" w:type="dxa"/>
            <w:gridSpan w:val="2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552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Показатель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654" w:type="dxa"/>
            <w:gridSpan w:val="9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79" w:type="dxa"/>
            <w:vMerge w:val="restart"/>
          </w:tcPr>
          <w:p w:rsidR="00205C5D" w:rsidRPr="00AA708A" w:rsidRDefault="00205C5D" w:rsidP="002360C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AA708A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 определения</w:t>
            </w:r>
            <w:proofErr w:type="gramEnd"/>
            <w:r w:rsidRPr="00AA70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индикатора(порядок расчета)</w:t>
            </w:r>
          </w:p>
        </w:tc>
      </w:tr>
      <w:tr w:rsidR="00205C5D" w:rsidRPr="002360C8" w:rsidTr="008C3B0D">
        <w:trPr>
          <w:trHeight w:val="692"/>
        </w:trPr>
        <w:tc>
          <w:tcPr>
            <w:tcW w:w="528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205C5D" w:rsidRPr="002360C8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205C5D" w:rsidRPr="002360C8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417" w:type="dxa"/>
          </w:tcPr>
          <w:p w:rsidR="00205C5D" w:rsidRPr="002360C8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879" w:type="dxa"/>
            <w:vMerge/>
          </w:tcPr>
          <w:p w:rsidR="00205C5D" w:rsidRPr="00AA708A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</w:p>
        </w:tc>
      </w:tr>
      <w:tr w:rsidR="00205C5D" w:rsidRPr="002360C8" w:rsidTr="004D2AE6">
        <w:tc>
          <w:tcPr>
            <w:tcW w:w="14459" w:type="dxa"/>
            <w:gridSpan w:val="14"/>
          </w:tcPr>
          <w:p w:rsidR="00205C5D" w:rsidRPr="002360C8" w:rsidRDefault="00205C5D" w:rsidP="00C963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Подпрограмма </w:t>
            </w:r>
            <w:proofErr w:type="gramStart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  Содействие</w:t>
            </w:r>
            <w:proofErr w:type="gramEnd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879" w:type="dxa"/>
            <w:vMerge/>
          </w:tcPr>
          <w:p w:rsidR="00205C5D" w:rsidRPr="00AA708A" w:rsidRDefault="00205C5D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</w:p>
        </w:tc>
      </w:tr>
      <w:tr w:rsidR="00205C5D" w:rsidRPr="002360C8" w:rsidTr="00EA0CE9">
        <w:trPr>
          <w:trHeight w:val="1026"/>
        </w:trPr>
        <w:tc>
          <w:tcPr>
            <w:tcW w:w="555" w:type="dxa"/>
            <w:gridSpan w:val="2"/>
            <w:vMerge w:val="restart"/>
          </w:tcPr>
          <w:p w:rsidR="00205C5D" w:rsidRPr="00C963C5" w:rsidRDefault="00205C5D" w:rsidP="006E11C7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2</w:t>
            </w: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 xml:space="preserve">   </w:t>
            </w:r>
          </w:p>
          <w:p w:rsidR="00205C5D" w:rsidRPr="002360C8" w:rsidRDefault="00205C5D" w:rsidP="006E11C7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205C5D" w:rsidRPr="00946D79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 xml:space="preserve">Цель: Обеспечение эффективной занятости населения. </w:t>
            </w:r>
          </w:p>
          <w:p w:rsidR="00205C5D" w:rsidRPr="00946D79" w:rsidRDefault="00205C5D" w:rsidP="0094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 xml:space="preserve">Задачи: </w:t>
            </w:r>
          </w:p>
          <w:p w:rsidR="00205C5D" w:rsidRPr="00946D79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>-Трудоустройство граждан на постоянную работу;</w:t>
            </w:r>
          </w:p>
          <w:p w:rsidR="00205C5D" w:rsidRPr="00946D79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>-Трудоустройство безработных, испытывающих трудности в поиске работы</w:t>
            </w:r>
          </w:p>
          <w:p w:rsidR="00205C5D" w:rsidRPr="00946D79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>-Усиление мотивации граждан к трудоустройству</w:t>
            </w:r>
          </w:p>
          <w:p w:rsidR="00205C5D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>-Повышение качества и доступности   государственных услуг в сфере содействия занятости.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205C5D" w:rsidRPr="006E11C7" w:rsidRDefault="00205C5D" w:rsidP="006E11C7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C5D" w:rsidRPr="006E11C7" w:rsidRDefault="00205C5D" w:rsidP="006E1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индикатор 1</w:t>
            </w:r>
          </w:p>
          <w:p w:rsidR="00205C5D" w:rsidRPr="006E11C7" w:rsidRDefault="00205C5D" w:rsidP="006E1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созданных рабочих мест, в </w:t>
            </w:r>
            <w:proofErr w:type="spellStart"/>
            <w:r w:rsidRPr="006E11C7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E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11C7">
              <w:rPr>
                <w:rFonts w:ascii="Times New Roman" w:hAnsi="Times New Roman"/>
                <w:sz w:val="24"/>
                <w:szCs w:val="24"/>
              </w:rPr>
              <w:t>за счет освоения новых производств, открытия новых предприятий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C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05C5D" w:rsidRPr="006E11C7" w:rsidRDefault="00205C5D" w:rsidP="006E11C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205C5D" w:rsidRPr="006E11C7" w:rsidRDefault="00205C5D" w:rsidP="006E11C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879" w:type="dxa"/>
          </w:tcPr>
          <w:p w:rsidR="00205C5D" w:rsidRPr="006E11C7" w:rsidRDefault="00205C5D" w:rsidP="006E11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Данные муниципальной статистики за отчетный период.</w:t>
            </w:r>
          </w:p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5C5D" w:rsidRPr="002360C8" w:rsidTr="008B7D5A">
        <w:tc>
          <w:tcPr>
            <w:tcW w:w="555" w:type="dxa"/>
            <w:gridSpan w:val="2"/>
            <w:vMerge/>
          </w:tcPr>
          <w:p w:rsidR="00205C5D" w:rsidRPr="002360C8" w:rsidRDefault="00205C5D" w:rsidP="006E11C7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C5D" w:rsidRPr="006E11C7" w:rsidRDefault="00205C5D" w:rsidP="006E11C7">
            <w:pPr>
              <w:pStyle w:val="ab"/>
              <w:ind w:left="0"/>
              <w:rPr>
                <w:b/>
                <w:bCs/>
              </w:rPr>
            </w:pPr>
            <w:r w:rsidRPr="006E11C7">
              <w:rPr>
                <w:b/>
                <w:bCs/>
              </w:rPr>
              <w:t>Целевой индикатор 2</w:t>
            </w:r>
          </w:p>
          <w:p w:rsidR="00205C5D" w:rsidRPr="006E11C7" w:rsidRDefault="00205C5D" w:rsidP="006E11C7">
            <w:pPr>
              <w:pStyle w:val="ab"/>
              <w:ind w:left="0"/>
              <w:rPr>
                <w:b/>
                <w:bCs/>
              </w:rPr>
            </w:pPr>
            <w:r w:rsidRPr="006E11C7">
              <w:rPr>
                <w:bCs/>
              </w:rPr>
              <w:t xml:space="preserve">удельный вес             </w:t>
            </w:r>
          </w:p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 xml:space="preserve">трудоустроенных граждан в общей численности граждан, обратившихся за содействием в поиске подходящей работы в органы службы занятости  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05C5D" w:rsidRPr="006E11C7" w:rsidRDefault="00205C5D" w:rsidP="00DF1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6</w:t>
            </w:r>
            <w:r w:rsidR="00DF11E0">
              <w:rPr>
                <w:rFonts w:ascii="Times New Roman" w:hAnsi="Times New Roman"/>
                <w:sz w:val="24"/>
                <w:szCs w:val="24"/>
              </w:rPr>
              <w:t>5</w:t>
            </w:r>
            <w:r w:rsidRPr="006E11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69,0</w:t>
            </w:r>
          </w:p>
        </w:tc>
        <w:tc>
          <w:tcPr>
            <w:tcW w:w="708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1417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879" w:type="dxa"/>
          </w:tcPr>
          <w:p w:rsidR="00205C5D" w:rsidRPr="006E11C7" w:rsidRDefault="00205C5D" w:rsidP="006E11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ГКУ «Центр занятости населения </w:t>
            </w:r>
            <w:proofErr w:type="spellStart"/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Бичурского</w:t>
            </w:r>
            <w:proofErr w:type="spellEnd"/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района» за отчетный период.</w:t>
            </w:r>
          </w:p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205C5D" w:rsidRPr="002360C8" w:rsidSect="00B65C8B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205C5D" w:rsidRPr="002360C8" w:rsidRDefault="00205C5D" w:rsidP="00554DB1">
      <w:pPr>
        <w:pStyle w:val="ConsPlusNormal"/>
        <w:numPr>
          <w:ilvl w:val="0"/>
          <w:numId w:val="3"/>
        </w:numPr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1" w:name="Par1918"/>
      <w:bookmarkEnd w:id="21"/>
      <w:r>
        <w:rPr>
          <w:rFonts w:ascii="Times New Roman" w:hAnsi="Times New Roman"/>
          <w:b/>
          <w:sz w:val="28"/>
          <w:szCs w:val="28"/>
        </w:rPr>
        <w:lastRenderedPageBreak/>
        <w:t>Мероприятия и р</w:t>
      </w:r>
      <w:r w:rsidRPr="002360C8">
        <w:rPr>
          <w:rFonts w:ascii="Times New Roman" w:hAnsi="Times New Roman"/>
          <w:b/>
          <w:sz w:val="28"/>
          <w:szCs w:val="28"/>
        </w:rPr>
        <w:t xml:space="preserve">есурсное обеспечение подпрограммы </w:t>
      </w:r>
      <w:r w:rsidRPr="002360C8">
        <w:rPr>
          <w:rFonts w:ascii="Times New Roman" w:hAnsi="Times New Roman" w:cs="Arial"/>
          <w:b/>
          <w:bCs/>
          <w:sz w:val="28"/>
          <w:szCs w:val="28"/>
        </w:rPr>
        <w:t>за счет всех источников финансирования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2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961"/>
        <w:gridCol w:w="993"/>
        <w:gridCol w:w="850"/>
        <w:gridCol w:w="992"/>
        <w:gridCol w:w="851"/>
        <w:gridCol w:w="850"/>
        <w:gridCol w:w="993"/>
        <w:gridCol w:w="850"/>
        <w:gridCol w:w="851"/>
        <w:gridCol w:w="850"/>
        <w:gridCol w:w="992"/>
      </w:tblGrid>
      <w:tr w:rsidR="00205C5D" w:rsidRPr="006D7512" w:rsidTr="006D7512">
        <w:trPr>
          <w:trHeight w:val="307"/>
        </w:trPr>
        <w:tc>
          <w:tcPr>
            <w:tcW w:w="1843" w:type="dxa"/>
            <w:vMerge w:val="restart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Статус</w:t>
            </w:r>
          </w:p>
        </w:tc>
        <w:tc>
          <w:tcPr>
            <w:tcW w:w="4961" w:type="dxa"/>
            <w:vMerge w:val="restart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205C5D" w:rsidRPr="006D7512" w:rsidRDefault="00205C5D" w:rsidP="002360C8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Источник</w:t>
            </w:r>
          </w:p>
        </w:tc>
        <w:tc>
          <w:tcPr>
            <w:tcW w:w="8079" w:type="dxa"/>
            <w:gridSpan w:val="9"/>
          </w:tcPr>
          <w:p w:rsidR="00205C5D" w:rsidRPr="006D7512" w:rsidRDefault="00205C5D" w:rsidP="00554DB1">
            <w:pPr>
              <w:spacing w:after="0" w:line="240" w:lineRule="auto"/>
              <w:jc w:val="center"/>
            </w:pPr>
            <w:r w:rsidRPr="006D7512">
              <w:rPr>
                <w:rFonts w:ascii="Times New Roman" w:hAnsi="Times New Roman"/>
                <w:b/>
                <w:bCs/>
                <w:lang w:eastAsia="ru-RU"/>
              </w:rPr>
              <w:t xml:space="preserve">Оценка расходов, </w:t>
            </w:r>
            <w:proofErr w:type="spellStart"/>
            <w:r w:rsidRPr="006D7512">
              <w:rPr>
                <w:rFonts w:ascii="Times New Roman" w:hAnsi="Times New Roman"/>
                <w:b/>
                <w:bCs/>
                <w:lang w:eastAsia="ru-RU"/>
              </w:rPr>
              <w:t>тыс.руб</w:t>
            </w:r>
            <w:proofErr w:type="spellEnd"/>
            <w:r w:rsidRPr="006D7512">
              <w:rPr>
                <w:rFonts w:ascii="Times New Roman" w:hAnsi="Times New Roman"/>
                <w:b/>
                <w:bCs/>
                <w:lang w:eastAsia="ru-RU"/>
              </w:rPr>
              <w:t>, период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</w:p>
        </w:tc>
        <w:tc>
          <w:tcPr>
            <w:tcW w:w="993" w:type="dxa"/>
            <w:vMerge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</w:p>
        </w:tc>
        <w:tc>
          <w:tcPr>
            <w:tcW w:w="850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2022</w:t>
            </w:r>
          </w:p>
        </w:tc>
        <w:tc>
          <w:tcPr>
            <w:tcW w:w="992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2023</w:t>
            </w:r>
          </w:p>
        </w:tc>
        <w:tc>
          <w:tcPr>
            <w:tcW w:w="851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2024</w:t>
            </w:r>
          </w:p>
        </w:tc>
        <w:tc>
          <w:tcPr>
            <w:tcW w:w="850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2025</w:t>
            </w:r>
          </w:p>
        </w:tc>
        <w:tc>
          <w:tcPr>
            <w:tcW w:w="993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2026</w:t>
            </w:r>
          </w:p>
        </w:tc>
        <w:tc>
          <w:tcPr>
            <w:tcW w:w="850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2027</w:t>
            </w:r>
          </w:p>
        </w:tc>
        <w:tc>
          <w:tcPr>
            <w:tcW w:w="851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2028</w:t>
            </w:r>
          </w:p>
        </w:tc>
        <w:tc>
          <w:tcPr>
            <w:tcW w:w="850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2029</w:t>
            </w:r>
          </w:p>
        </w:tc>
        <w:tc>
          <w:tcPr>
            <w:tcW w:w="992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2030</w:t>
            </w:r>
          </w:p>
        </w:tc>
      </w:tr>
      <w:tr w:rsidR="00205C5D" w:rsidRPr="006D7512" w:rsidTr="006D7512">
        <w:tc>
          <w:tcPr>
            <w:tcW w:w="1843" w:type="dxa"/>
            <w:vMerge w:val="restart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Подпрограмма 2</w:t>
            </w:r>
          </w:p>
        </w:tc>
        <w:tc>
          <w:tcPr>
            <w:tcW w:w="4961" w:type="dxa"/>
            <w:vMerge w:val="restart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Содействие занятости населения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205C5D" w:rsidRPr="006D7512" w:rsidRDefault="00DF11E0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15</w:t>
            </w:r>
            <w:r w:rsidR="00205C5D"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50" w:type="dxa"/>
          </w:tcPr>
          <w:p w:rsidR="00205C5D" w:rsidRPr="006D7512" w:rsidRDefault="00DF11E0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15</w:t>
            </w:r>
            <w:r w:rsidR="00205C5D"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 w:val="restart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Мероприятие 1</w:t>
            </w:r>
          </w:p>
        </w:tc>
        <w:tc>
          <w:tcPr>
            <w:tcW w:w="4961" w:type="dxa"/>
            <w:vMerge w:val="restart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proofErr w:type="gramStart"/>
            <w:r w:rsidRPr="006D7512">
              <w:rPr>
                <w:rFonts w:ascii="Times New Roman" w:hAnsi="Times New Roman" w:cs="Arial"/>
              </w:rPr>
              <w:t>Организация  проведения</w:t>
            </w:r>
            <w:proofErr w:type="gramEnd"/>
            <w:r w:rsidRPr="006D7512">
              <w:rPr>
                <w:rFonts w:ascii="Times New Roman" w:hAnsi="Times New Roman" w:cs="Arial"/>
              </w:rPr>
              <w:t xml:space="preserve"> оплачиваемых общественных работ для неработающих и  безработных граждан.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205C5D" w:rsidRPr="006D7512" w:rsidRDefault="00DF11E0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15</w:t>
            </w:r>
            <w:r w:rsidR="00205C5D"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50" w:type="dxa"/>
          </w:tcPr>
          <w:p w:rsidR="00205C5D" w:rsidRPr="006D7512" w:rsidRDefault="00DF11E0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15</w:t>
            </w:r>
            <w:r w:rsidR="00205C5D"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 w:val="restart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Мероприятие 1.1</w:t>
            </w:r>
          </w:p>
        </w:tc>
        <w:tc>
          <w:tcPr>
            <w:tcW w:w="4961" w:type="dxa"/>
            <w:vMerge w:val="restart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 w:val="restart"/>
          </w:tcPr>
          <w:p w:rsidR="00205C5D" w:rsidRPr="006D7512" w:rsidRDefault="00205C5D" w:rsidP="006D7512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Мероприятие 1.2</w:t>
            </w:r>
          </w:p>
        </w:tc>
        <w:tc>
          <w:tcPr>
            <w:tcW w:w="4961" w:type="dxa"/>
            <w:vMerge w:val="restart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 xml:space="preserve">Организация временного трудоустройства безработных граждан, </w:t>
            </w:r>
            <w:proofErr w:type="gramStart"/>
            <w:r w:rsidRPr="006D7512">
              <w:rPr>
                <w:rFonts w:ascii="Times New Roman" w:hAnsi="Times New Roman" w:cs="Arial"/>
                <w:bCs/>
              </w:rPr>
              <w:t>испытывающих  трудности</w:t>
            </w:r>
            <w:proofErr w:type="gramEnd"/>
            <w:r w:rsidRPr="006D7512">
              <w:rPr>
                <w:rFonts w:ascii="Times New Roman" w:hAnsi="Times New Roman" w:cs="Arial"/>
                <w:bCs/>
              </w:rPr>
              <w:t xml:space="preserve"> в поиске работы и безработных в возрасте  от 18 до 20 лет, имеющих среднее профессиональное образование и ищущих работу впервые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 w:val="restart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Мероприятие 1.3</w:t>
            </w:r>
          </w:p>
        </w:tc>
        <w:tc>
          <w:tcPr>
            <w:tcW w:w="4961" w:type="dxa"/>
            <w:vMerge w:val="restart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</w:rPr>
            </w:pPr>
            <w:r w:rsidRPr="006D7512">
              <w:rPr>
                <w:rFonts w:ascii="Times New Roman" w:hAnsi="Times New Roman" w:cs="Arial"/>
              </w:rPr>
              <w:t xml:space="preserve">Организация временного трудоустройства несовершеннолетних от 14 до 18 лет в свободное </w:t>
            </w:r>
            <w:proofErr w:type="gramStart"/>
            <w:r w:rsidRPr="006D7512">
              <w:rPr>
                <w:rFonts w:ascii="Times New Roman" w:hAnsi="Times New Roman" w:cs="Arial"/>
              </w:rPr>
              <w:t>от  учебы</w:t>
            </w:r>
            <w:proofErr w:type="gramEnd"/>
            <w:r w:rsidRPr="006D7512">
              <w:rPr>
                <w:rFonts w:ascii="Times New Roman" w:hAnsi="Times New Roman" w:cs="Arial"/>
              </w:rPr>
              <w:t xml:space="preserve"> время, в том числе  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205C5D" w:rsidRPr="006D7512" w:rsidRDefault="00DF11E0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15</w:t>
            </w:r>
            <w:r w:rsidR="00205C5D"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50" w:type="dxa"/>
          </w:tcPr>
          <w:p w:rsidR="00205C5D" w:rsidRPr="006D7512" w:rsidRDefault="00DF11E0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15</w:t>
            </w:r>
            <w:bookmarkStart w:id="22" w:name="_GoBack"/>
            <w:bookmarkEnd w:id="22"/>
            <w:r w:rsidR="00205C5D"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 w:val="restart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Мероприятие 2</w:t>
            </w:r>
          </w:p>
        </w:tc>
        <w:tc>
          <w:tcPr>
            <w:tcW w:w="4961" w:type="dxa"/>
            <w:vMerge w:val="restart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</w:rPr>
              <w:t>Мониторинг состояния и разработки прогнозных оценок рынка труда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079" w:type="dxa"/>
            <w:gridSpan w:val="9"/>
            <w:vMerge w:val="restart"/>
          </w:tcPr>
          <w:p w:rsidR="00205C5D" w:rsidRPr="006D7512" w:rsidRDefault="00205C5D" w:rsidP="006D7512">
            <w:pPr>
              <w:spacing w:after="0" w:line="240" w:lineRule="auto"/>
            </w:pPr>
            <w:r w:rsidRPr="006D7512">
              <w:rPr>
                <w:rFonts w:ascii="Times New Roman" w:hAnsi="Times New Roman"/>
                <w:b/>
                <w:bCs/>
                <w:lang w:eastAsia="ru-RU"/>
              </w:rPr>
              <w:t>Без финансирования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079" w:type="dxa"/>
            <w:gridSpan w:val="9"/>
            <w:vMerge/>
          </w:tcPr>
          <w:p w:rsidR="00205C5D" w:rsidRPr="006D7512" w:rsidRDefault="00205C5D" w:rsidP="006D7512">
            <w:pPr>
              <w:spacing w:after="0" w:line="240" w:lineRule="auto"/>
            </w:pP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079" w:type="dxa"/>
            <w:gridSpan w:val="9"/>
            <w:vMerge/>
          </w:tcPr>
          <w:p w:rsidR="00205C5D" w:rsidRPr="006D7512" w:rsidRDefault="00205C5D" w:rsidP="006D7512">
            <w:pPr>
              <w:spacing w:after="0" w:line="240" w:lineRule="auto"/>
            </w:pP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079" w:type="dxa"/>
            <w:gridSpan w:val="9"/>
            <w:vMerge/>
          </w:tcPr>
          <w:p w:rsidR="00205C5D" w:rsidRPr="006D7512" w:rsidRDefault="00205C5D" w:rsidP="006D7512">
            <w:pPr>
              <w:spacing w:after="0" w:line="240" w:lineRule="auto"/>
            </w:pP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079" w:type="dxa"/>
            <w:gridSpan w:val="9"/>
            <w:vMerge/>
          </w:tcPr>
          <w:p w:rsidR="00205C5D" w:rsidRPr="006D7512" w:rsidRDefault="00205C5D" w:rsidP="006D7512">
            <w:pPr>
              <w:spacing w:after="0" w:line="240" w:lineRule="auto"/>
            </w:pPr>
          </w:p>
        </w:tc>
      </w:tr>
    </w:tbl>
    <w:p w:rsidR="00205C5D" w:rsidRPr="002360C8" w:rsidRDefault="00205C5D" w:rsidP="002360C8">
      <w:pPr>
        <w:pStyle w:val="ConsPlusNormal"/>
        <w:outlineLvl w:val="2"/>
        <w:rPr>
          <w:rFonts w:ascii="Times New Roman" w:hAnsi="Times New Roman"/>
          <w:b/>
          <w:sz w:val="28"/>
          <w:szCs w:val="28"/>
        </w:rPr>
        <w:sectPr w:rsidR="00205C5D" w:rsidRPr="002360C8" w:rsidSect="006830F7">
          <w:pgSz w:w="16838" w:h="11906" w:orient="landscape"/>
          <w:pgMar w:top="284" w:right="851" w:bottom="851" w:left="1134" w:header="709" w:footer="709" w:gutter="0"/>
          <w:cols w:space="708"/>
          <w:docGrid w:linePitch="360"/>
        </w:sect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lastRenderedPageBreak/>
        <w:t>5. Перечень основных мероприятий подпрограммы</w:t>
      </w: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3</w:t>
      </w:r>
    </w:p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842"/>
        <w:gridCol w:w="34"/>
        <w:gridCol w:w="3652"/>
      </w:tblGrid>
      <w:tr w:rsidR="00205C5D" w:rsidRPr="002360C8" w:rsidTr="003A1768">
        <w:trPr>
          <w:trHeight w:val="1054"/>
        </w:trPr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№</w:t>
            </w:r>
          </w:p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п/п</w:t>
            </w:r>
          </w:p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Наименование подпрограмм (мероприятий)</w:t>
            </w:r>
          </w:p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Срок реализации</w:t>
            </w:r>
          </w:p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52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Ожидаемые результаты</w:t>
            </w:r>
          </w:p>
        </w:tc>
      </w:tr>
      <w:tr w:rsidR="00205C5D" w:rsidRPr="002360C8" w:rsidTr="000D7B8F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right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4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 xml:space="preserve">Подпрограмма 2. Содействие занятости </w:t>
            </w:r>
            <w:proofErr w:type="gramStart"/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населения(</w:t>
            </w:r>
            <w:proofErr w:type="gramEnd"/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приложение № 2)</w:t>
            </w:r>
          </w:p>
        </w:tc>
      </w:tr>
      <w:tr w:rsidR="00205C5D" w:rsidRPr="002360C8" w:rsidTr="00F65928">
        <w:trPr>
          <w:trHeight w:val="1080"/>
        </w:trPr>
        <w:tc>
          <w:tcPr>
            <w:tcW w:w="817" w:type="dxa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2.1.</w:t>
            </w:r>
          </w:p>
        </w:tc>
        <w:tc>
          <w:tcPr>
            <w:tcW w:w="4253" w:type="dxa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proofErr w:type="gramStart"/>
            <w:r w:rsidRPr="00554DB1">
              <w:rPr>
                <w:rFonts w:ascii="Times New Roman" w:hAnsi="Times New Roman" w:cs="Arial"/>
                <w:sz w:val="28"/>
                <w:szCs w:val="28"/>
              </w:rPr>
              <w:t>Организация  проведения</w:t>
            </w:r>
            <w:proofErr w:type="gramEnd"/>
            <w:r w:rsidRPr="00554DB1">
              <w:rPr>
                <w:rFonts w:ascii="Times New Roman" w:hAnsi="Times New Roman" w:cs="Arial"/>
                <w:sz w:val="28"/>
                <w:szCs w:val="28"/>
              </w:rPr>
              <w:t xml:space="preserve"> оплачиваемых общественных работ для безработных граждан.</w:t>
            </w:r>
          </w:p>
        </w:tc>
        <w:tc>
          <w:tcPr>
            <w:tcW w:w="1842" w:type="dxa"/>
          </w:tcPr>
          <w:p w:rsidR="00205C5D" w:rsidRPr="00554DB1" w:rsidRDefault="00205C5D" w:rsidP="00554DB1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gridSpan w:val="2"/>
            <w:vMerge w:val="restart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bCs/>
                <w:sz w:val="28"/>
                <w:szCs w:val="28"/>
              </w:rPr>
              <w:t xml:space="preserve">Минимизация уровней </w:t>
            </w:r>
            <w:proofErr w:type="gramStart"/>
            <w:r w:rsidRPr="00554DB1">
              <w:rPr>
                <w:rFonts w:ascii="Times New Roman" w:hAnsi="Times New Roman" w:cs="Arial"/>
                <w:bCs/>
                <w:sz w:val="28"/>
                <w:szCs w:val="28"/>
              </w:rPr>
              <w:t>общей  регистрируемой</w:t>
            </w:r>
            <w:proofErr w:type="gramEnd"/>
            <w:r w:rsidRPr="00554DB1">
              <w:rPr>
                <w:rFonts w:ascii="Times New Roman" w:hAnsi="Times New Roman" w:cs="Arial"/>
                <w:bCs/>
                <w:sz w:val="28"/>
                <w:szCs w:val="28"/>
              </w:rPr>
              <w:t xml:space="preserve"> безработицы</w:t>
            </w:r>
            <w:r w:rsidRPr="00554DB1">
              <w:rPr>
                <w:rFonts w:ascii="Times New Roman" w:hAnsi="Times New Roman" w:cs="Arial"/>
                <w:sz w:val="28"/>
                <w:szCs w:val="28"/>
              </w:rPr>
              <w:t xml:space="preserve">    </w:t>
            </w:r>
          </w:p>
        </w:tc>
      </w:tr>
      <w:tr w:rsidR="00205C5D" w:rsidRPr="002360C8" w:rsidTr="007D1888">
        <w:trPr>
          <w:trHeight w:val="750"/>
        </w:trPr>
        <w:tc>
          <w:tcPr>
            <w:tcW w:w="817" w:type="dxa"/>
          </w:tcPr>
          <w:p w:rsidR="00205C5D" w:rsidRPr="00554DB1" w:rsidRDefault="00205C5D" w:rsidP="00554DB1">
            <w:pPr>
              <w:pStyle w:val="ConsPlusNormal"/>
              <w:jc w:val="right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2.1.1</w:t>
            </w:r>
          </w:p>
        </w:tc>
        <w:tc>
          <w:tcPr>
            <w:tcW w:w="4253" w:type="dxa"/>
          </w:tcPr>
          <w:p w:rsidR="00205C5D" w:rsidRPr="00554DB1" w:rsidRDefault="00205C5D" w:rsidP="00554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B1">
              <w:rPr>
                <w:rFonts w:ascii="Times New Roman" w:hAnsi="Times New Roman"/>
                <w:bCs/>
                <w:sz w:val="28"/>
                <w:szCs w:val="28"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1842" w:type="dxa"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gridSpan w:val="2"/>
            <w:vMerge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205C5D" w:rsidRPr="002360C8" w:rsidTr="00F65928">
        <w:trPr>
          <w:trHeight w:val="735"/>
        </w:trPr>
        <w:tc>
          <w:tcPr>
            <w:tcW w:w="817" w:type="dxa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2.1.2</w:t>
            </w:r>
          </w:p>
          <w:p w:rsidR="00205C5D" w:rsidRPr="00554DB1" w:rsidRDefault="00205C5D" w:rsidP="00554DB1">
            <w:pPr>
              <w:pStyle w:val="ConsPlusNormal"/>
              <w:jc w:val="right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/>
                <w:sz w:val="28"/>
                <w:szCs w:val="28"/>
              </w:rPr>
              <w:t xml:space="preserve">Организация временного трудоустройства безработных граждан, </w:t>
            </w:r>
            <w:proofErr w:type="gramStart"/>
            <w:r w:rsidRPr="00554DB1">
              <w:rPr>
                <w:rFonts w:ascii="Times New Roman" w:hAnsi="Times New Roman"/>
                <w:sz w:val="28"/>
                <w:szCs w:val="28"/>
              </w:rPr>
              <w:t>испытывающих  трудности</w:t>
            </w:r>
            <w:proofErr w:type="gramEnd"/>
            <w:r w:rsidRPr="00554DB1">
              <w:rPr>
                <w:rFonts w:ascii="Times New Roman" w:hAnsi="Times New Roman"/>
                <w:sz w:val="28"/>
                <w:szCs w:val="28"/>
              </w:rPr>
              <w:t xml:space="preserve"> в поиске работы и безработных в возрасте  от 18 до 20 лет, имеющих среднее профессиональное образование и ищущих работу впервые</w:t>
            </w:r>
          </w:p>
        </w:tc>
        <w:tc>
          <w:tcPr>
            <w:tcW w:w="1842" w:type="dxa"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gridSpan w:val="2"/>
            <w:vMerge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205C5D" w:rsidRPr="002360C8" w:rsidTr="003A1768">
        <w:tc>
          <w:tcPr>
            <w:tcW w:w="817" w:type="dxa"/>
          </w:tcPr>
          <w:p w:rsidR="00205C5D" w:rsidRPr="00554DB1" w:rsidRDefault="00205C5D" w:rsidP="00554DB1">
            <w:pPr>
              <w:pStyle w:val="ConsPlusNormal"/>
              <w:jc w:val="right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2.1.3</w:t>
            </w:r>
          </w:p>
        </w:tc>
        <w:tc>
          <w:tcPr>
            <w:tcW w:w="4253" w:type="dxa"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временного трудоустройства несовершеннолетних от 14 до 18 лет в свободное </w:t>
            </w:r>
            <w:proofErr w:type="gramStart"/>
            <w:r w:rsidRPr="00554DB1">
              <w:rPr>
                <w:rFonts w:ascii="Times New Roman" w:hAnsi="Times New Roman"/>
                <w:bCs/>
                <w:sz w:val="28"/>
                <w:szCs w:val="28"/>
              </w:rPr>
              <w:t>от  учебы</w:t>
            </w:r>
            <w:proofErr w:type="gramEnd"/>
            <w:r w:rsidRPr="00554DB1">
              <w:rPr>
                <w:rFonts w:ascii="Times New Roman" w:hAnsi="Times New Roman"/>
                <w:bCs/>
                <w:sz w:val="28"/>
                <w:szCs w:val="28"/>
              </w:rPr>
              <w:t xml:space="preserve"> время, в том числе  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1842" w:type="dxa"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gridSpan w:val="2"/>
            <w:vMerge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205C5D" w:rsidRPr="002360C8" w:rsidTr="003A1768">
        <w:tc>
          <w:tcPr>
            <w:tcW w:w="817" w:type="dxa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2.2.</w:t>
            </w:r>
          </w:p>
        </w:tc>
        <w:tc>
          <w:tcPr>
            <w:tcW w:w="4253" w:type="dxa"/>
          </w:tcPr>
          <w:p w:rsidR="00205C5D" w:rsidRPr="00554DB1" w:rsidRDefault="00205C5D" w:rsidP="00554DB1">
            <w:pPr>
              <w:pStyle w:val="ConsPlusNormal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bCs/>
                <w:sz w:val="28"/>
                <w:szCs w:val="28"/>
              </w:rPr>
              <w:t>Мониторинг состояния и разработки прогнозных оценок рынка труда</w:t>
            </w:r>
          </w:p>
        </w:tc>
        <w:tc>
          <w:tcPr>
            <w:tcW w:w="1842" w:type="dxa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bCs/>
                <w:sz w:val="28"/>
                <w:szCs w:val="28"/>
              </w:rPr>
              <w:t>Информационно-аналитическое обеспечение принятия управленческих решений</w:t>
            </w:r>
          </w:p>
        </w:tc>
      </w:tr>
    </w:tbl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  <w:sectPr w:rsidR="00205C5D" w:rsidRPr="002360C8" w:rsidSect="003A1768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205C5D" w:rsidRPr="002360C8" w:rsidRDefault="00205C5D" w:rsidP="002360C8">
      <w:pPr>
        <w:pStyle w:val="ConsPlusNormal"/>
        <w:outlineLvl w:val="1"/>
        <w:rPr>
          <w:rFonts w:ascii="Times New Roman" w:hAnsi="Times New Roman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</w:rPr>
      </w:pPr>
      <w:r w:rsidRPr="002360C8">
        <w:rPr>
          <w:rFonts w:ascii="Times New Roman" w:hAnsi="Times New Roman"/>
        </w:rPr>
        <w:t>Приложение № 3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</w:rPr>
      </w:pPr>
      <w:r w:rsidRPr="002360C8">
        <w:rPr>
          <w:rFonts w:ascii="Times New Roman" w:hAnsi="Times New Roman"/>
        </w:rPr>
        <w:t>к муниципальной программе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</w:rPr>
      </w:pPr>
      <w:r w:rsidRPr="002360C8">
        <w:rPr>
          <w:rFonts w:ascii="Times New Roman" w:hAnsi="Times New Roman"/>
        </w:rPr>
        <w:t>«Экономическое развитие МО «</w:t>
      </w:r>
      <w:proofErr w:type="spellStart"/>
      <w:r w:rsidRPr="002360C8">
        <w:rPr>
          <w:rFonts w:ascii="Times New Roman" w:hAnsi="Times New Roman"/>
        </w:rPr>
        <w:t>Бичурский</w:t>
      </w:r>
      <w:proofErr w:type="spellEnd"/>
      <w:r w:rsidRPr="002360C8">
        <w:rPr>
          <w:rFonts w:ascii="Times New Roman" w:hAnsi="Times New Roman"/>
        </w:rPr>
        <w:t xml:space="preserve"> район»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3" w:name="Par2526"/>
      <w:bookmarkEnd w:id="23"/>
      <w:r w:rsidRPr="002360C8"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 xml:space="preserve">«УЛУЧШЕНИЕ УСЛОВИЙ И ОХРАНЫ ТРУДА» 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4" w:name="Par2531"/>
      <w:bookmarkEnd w:id="24"/>
      <w:r w:rsidRPr="002360C8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100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35"/>
        <w:gridCol w:w="1200"/>
        <w:gridCol w:w="1005"/>
        <w:gridCol w:w="1245"/>
        <w:gridCol w:w="1305"/>
        <w:gridCol w:w="1413"/>
      </w:tblGrid>
      <w:tr w:rsidR="00205C5D" w:rsidRPr="002360C8" w:rsidTr="003234D7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3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Улучшение условий и охраны труда                           </w:t>
            </w:r>
          </w:p>
        </w:tc>
      </w:tr>
      <w:tr w:rsidR="00205C5D" w:rsidRPr="002360C8" w:rsidTr="003234D7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03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развития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МКУ  Администрация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205C5D" w:rsidRPr="002360C8" w:rsidTr="003234D7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3" w:type="dxa"/>
            <w:gridSpan w:val="6"/>
          </w:tcPr>
          <w:p w:rsidR="00205C5D" w:rsidRPr="002360C8" w:rsidRDefault="00205C5D" w:rsidP="001B43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 Районное управление образованием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1B43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 Управление культуры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</w:t>
            </w:r>
          </w:p>
          <w:p w:rsidR="00205C5D" w:rsidRDefault="00205C5D" w:rsidP="001B43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 финансовое управление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1B43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ХТО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По согласованию: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МО -сельские поселения;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отделение ФСС России по Республике Бурятия в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Бичурском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районе;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отделение Пенсионного фонда России по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РБ  по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работодатели района всех форм собственности (по согласованию);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объединение организаций профсоюзов;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организации, оказывающие услуги в сфере охраны труда (по   </w:t>
            </w:r>
          </w:p>
          <w:p w:rsidR="00205C5D" w:rsidRPr="002360C8" w:rsidRDefault="00B30148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согласованию)  </w:t>
            </w:r>
            <w:r w:rsidR="00205C5D"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205C5D"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205C5D" w:rsidRPr="002360C8" w:rsidTr="0074741D">
        <w:trPr>
          <w:trHeight w:val="4841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   </w:t>
            </w:r>
            <w:r w:rsidR="00B30148" w:rsidRPr="002360C8">
              <w:rPr>
                <w:rFonts w:ascii="Times New Roman" w:hAnsi="Times New Roman"/>
                <w:sz w:val="28"/>
                <w:szCs w:val="28"/>
              </w:rPr>
              <w:t>и задача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03" w:type="dxa"/>
            <w:gridSpan w:val="6"/>
          </w:tcPr>
          <w:p w:rsidR="00205C5D" w:rsidRPr="001B431F" w:rsidRDefault="00205C5D" w:rsidP="00161A07">
            <w:pPr>
              <w:pStyle w:val="ab"/>
              <w:ind w:left="0"/>
              <w:rPr>
                <w:rFonts w:cs="Arial"/>
                <w:bCs/>
                <w:sz w:val="28"/>
                <w:szCs w:val="20"/>
              </w:rPr>
            </w:pPr>
            <w:r w:rsidRPr="001B431F">
              <w:rPr>
                <w:rFonts w:cs="Arial"/>
                <w:bCs/>
                <w:sz w:val="28"/>
                <w:szCs w:val="20"/>
              </w:rPr>
              <w:t>Цель:</w:t>
            </w:r>
            <w:r w:rsidRPr="001B431F">
              <w:rPr>
                <w:bCs/>
                <w:sz w:val="28"/>
                <w:szCs w:val="20"/>
              </w:rPr>
              <w:t xml:space="preserve"> </w:t>
            </w:r>
            <w:r w:rsidRPr="001B431F">
              <w:rPr>
                <w:rFonts w:cs="Arial"/>
                <w:bCs/>
                <w:sz w:val="28"/>
                <w:szCs w:val="20"/>
              </w:rPr>
              <w:t>Улучшение условий и охраны труда работников организаций, расположенных на территории МО «</w:t>
            </w:r>
            <w:proofErr w:type="spellStart"/>
            <w:r w:rsidRPr="001B431F">
              <w:rPr>
                <w:rFonts w:cs="Arial"/>
                <w:bCs/>
                <w:sz w:val="28"/>
                <w:szCs w:val="20"/>
              </w:rPr>
              <w:t>Бичурский</w:t>
            </w:r>
            <w:proofErr w:type="spellEnd"/>
            <w:r w:rsidRPr="001B431F">
              <w:rPr>
                <w:rFonts w:cs="Arial"/>
                <w:bCs/>
                <w:sz w:val="28"/>
                <w:szCs w:val="20"/>
              </w:rPr>
              <w:t xml:space="preserve"> район».                                                             </w:t>
            </w:r>
          </w:p>
          <w:p w:rsidR="00205C5D" w:rsidRPr="001B431F" w:rsidRDefault="00205C5D" w:rsidP="00161A07">
            <w:pPr>
              <w:pStyle w:val="ab"/>
              <w:ind w:left="0"/>
              <w:rPr>
                <w:rFonts w:cs="Arial"/>
                <w:bCs/>
                <w:sz w:val="28"/>
                <w:szCs w:val="20"/>
              </w:rPr>
            </w:pPr>
            <w:r w:rsidRPr="001B431F">
              <w:rPr>
                <w:rFonts w:cs="Arial"/>
                <w:sz w:val="28"/>
                <w:szCs w:val="20"/>
              </w:rPr>
              <w:t>Задача:</w:t>
            </w:r>
            <w:r w:rsidRPr="001B431F">
              <w:rPr>
                <w:bCs/>
                <w:sz w:val="36"/>
              </w:rPr>
              <w:t xml:space="preserve"> </w:t>
            </w:r>
          </w:p>
          <w:p w:rsidR="00205C5D" w:rsidRPr="0074741D" w:rsidRDefault="00205C5D" w:rsidP="0074741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41D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работников по вопросам организации охраны </w:t>
            </w:r>
            <w:r w:rsidR="00B30148" w:rsidRPr="0074741D">
              <w:rPr>
                <w:rFonts w:ascii="Times New Roman" w:hAnsi="Times New Roman"/>
                <w:sz w:val="28"/>
                <w:szCs w:val="28"/>
              </w:rPr>
              <w:t>труда в</w:t>
            </w:r>
            <w:r w:rsidRPr="0074741D">
              <w:rPr>
                <w:rFonts w:ascii="Times New Roman" w:hAnsi="Times New Roman"/>
                <w:sz w:val="28"/>
                <w:szCs w:val="28"/>
              </w:rPr>
              <w:t xml:space="preserve"> предприятиях и организациях района;</w:t>
            </w:r>
          </w:p>
          <w:p w:rsidR="00205C5D" w:rsidRPr="0074741D" w:rsidRDefault="00205C5D" w:rsidP="0074741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4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      </w:r>
          </w:p>
          <w:p w:rsidR="00205C5D" w:rsidRPr="001B431F" w:rsidRDefault="00205C5D" w:rsidP="00161A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4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Содействие руководителям и </w:t>
            </w:r>
            <w:r w:rsidR="00B30148" w:rsidRPr="007474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специалистам учреждений</w:t>
            </w:r>
            <w:r w:rsidRPr="007474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заболеваний.</w:t>
            </w:r>
          </w:p>
        </w:tc>
      </w:tr>
      <w:tr w:rsidR="00205C5D" w:rsidRPr="002360C8" w:rsidTr="001B431F">
        <w:trPr>
          <w:trHeight w:val="254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Целевые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индикаторы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3" w:type="dxa"/>
            <w:gridSpan w:val="6"/>
          </w:tcPr>
          <w:p w:rsidR="00205C5D" w:rsidRPr="001B431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31F">
              <w:rPr>
                <w:rFonts w:ascii="Times New Roman" w:hAnsi="Times New Roman"/>
                <w:bCs/>
                <w:sz w:val="28"/>
                <w:szCs w:val="28"/>
              </w:rPr>
              <w:t>Количество обученных работников по вопросам охраны труда, чел.</w:t>
            </w:r>
            <w:r w:rsidRPr="001B43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  <w:p w:rsidR="00205C5D" w:rsidRPr="001B431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31F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рабочих мест, на которых проведена специальная оценка условий труда (СОУТ), ед.   </w:t>
            </w:r>
          </w:p>
          <w:p w:rsidR="00205C5D" w:rsidRPr="001B431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31F">
              <w:rPr>
                <w:rFonts w:ascii="Times New Roman" w:hAnsi="Times New Roman"/>
                <w:bCs/>
                <w:sz w:val="28"/>
              </w:rPr>
              <w:t>Количество организаций</w:t>
            </w:r>
            <w:r w:rsidRPr="001B431F">
              <w:rPr>
                <w:rFonts w:ascii="Times New Roman" w:hAnsi="Times New Roman"/>
                <w:sz w:val="28"/>
              </w:rPr>
              <w:t xml:space="preserve"> возместивших затраты на предупредительные мероприятия по охране труда из </w:t>
            </w:r>
            <w:proofErr w:type="spellStart"/>
            <w:proofErr w:type="gramStart"/>
            <w:r w:rsidRPr="001B431F">
              <w:rPr>
                <w:rFonts w:ascii="Times New Roman" w:hAnsi="Times New Roman"/>
                <w:sz w:val="28"/>
              </w:rPr>
              <w:t>ФСС,ед</w:t>
            </w:r>
            <w:proofErr w:type="spellEnd"/>
            <w:r w:rsidRPr="001B431F">
              <w:rPr>
                <w:rFonts w:ascii="Times New Roman" w:hAnsi="Times New Roman"/>
                <w:sz w:val="28"/>
              </w:rPr>
              <w:t>.</w:t>
            </w:r>
            <w:proofErr w:type="gramEnd"/>
          </w:p>
        </w:tc>
      </w:tr>
      <w:tr w:rsidR="00205C5D" w:rsidRPr="002360C8" w:rsidTr="003234D7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Сроки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реализации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3" w:type="dxa"/>
            <w:gridSpan w:val="6"/>
          </w:tcPr>
          <w:p w:rsidR="00205C5D" w:rsidRPr="00E90FBD" w:rsidRDefault="00205C5D" w:rsidP="00E90FBD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E90FBD">
              <w:rPr>
                <w:rFonts w:ascii="Times New Roman" w:hAnsi="Times New Roman" w:cs="Arial"/>
                <w:sz w:val="28"/>
                <w:szCs w:val="28"/>
              </w:rPr>
              <w:t>2022-2024-1 этап</w:t>
            </w:r>
          </w:p>
          <w:p w:rsidR="00205C5D" w:rsidRPr="002360C8" w:rsidRDefault="00205C5D" w:rsidP="00E90FBD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E90FBD">
              <w:rPr>
                <w:rFonts w:ascii="Times New Roman" w:hAnsi="Times New Roman" w:cs="Arial"/>
                <w:sz w:val="28"/>
                <w:szCs w:val="28"/>
              </w:rPr>
              <w:t>2025-2030-2 этап</w:t>
            </w:r>
          </w:p>
          <w:p w:rsidR="00205C5D" w:rsidRPr="002360C8" w:rsidRDefault="00205C5D" w:rsidP="002360C8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205C5D" w:rsidRPr="002360C8" w:rsidTr="00E94A9E">
        <w:trPr>
          <w:trHeight w:val="338"/>
          <w:tblCellSpacing w:w="5" w:type="nil"/>
        </w:trPr>
        <w:tc>
          <w:tcPr>
            <w:tcW w:w="2520" w:type="dxa"/>
            <w:vMerge w:val="restart"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Объемы       </w:t>
            </w:r>
          </w:p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Финансовых средств</w:t>
            </w:r>
          </w:p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подпрограммы,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20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05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245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305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3" w:type="dxa"/>
            <w:tcBorders>
              <w:top w:val="nil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205C5D" w:rsidRPr="002360C8" w:rsidTr="00E94A9E">
        <w:trPr>
          <w:trHeight w:val="36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435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6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15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15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3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3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3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3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1B431F">
        <w:trPr>
          <w:trHeight w:val="3256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результаты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3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подпрограммы ожидается:   </w:t>
            </w:r>
          </w:p>
          <w:p w:rsidR="00205C5D" w:rsidRPr="00BB3FDE" w:rsidRDefault="00205C5D" w:rsidP="00161A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FDE">
              <w:rPr>
                <w:rFonts w:ascii="Times New Roman" w:hAnsi="Times New Roman"/>
                <w:sz w:val="28"/>
                <w:szCs w:val="28"/>
              </w:rPr>
              <w:t xml:space="preserve">- повышение правовой </w:t>
            </w:r>
            <w:r w:rsidR="00B30148" w:rsidRPr="00BB3FDE">
              <w:rPr>
                <w:rFonts w:ascii="Times New Roman" w:hAnsi="Times New Roman"/>
                <w:sz w:val="28"/>
                <w:szCs w:val="28"/>
              </w:rPr>
              <w:t>грамотности участников</w:t>
            </w:r>
            <w:r w:rsidRPr="00BB3FDE">
              <w:rPr>
                <w:rFonts w:ascii="Times New Roman" w:hAnsi="Times New Roman"/>
                <w:sz w:val="28"/>
                <w:szCs w:val="28"/>
              </w:rPr>
              <w:t xml:space="preserve"> трудового процесса в области охраны труда;</w:t>
            </w:r>
          </w:p>
          <w:p w:rsidR="00205C5D" w:rsidRPr="00BB3FDE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FDE">
              <w:rPr>
                <w:rFonts w:ascii="Times New Roman" w:hAnsi="Times New Roman"/>
                <w:sz w:val="28"/>
                <w:szCs w:val="28"/>
              </w:rPr>
              <w:t>- выявление и оценка уровня профессиональных рисков, профилактика производственного травматизма, улучшение условий труда на рабочих местах;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F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B3FDE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организаций    </w:t>
            </w:r>
            <w:r w:rsidRPr="00BB3FDE">
              <w:rPr>
                <w:rFonts w:ascii="Times New Roman" w:hAnsi="Times New Roman"/>
                <w:sz w:val="28"/>
              </w:rPr>
              <w:t>реализовавших мероприятия по профилактике производственного травматизма.</w:t>
            </w:r>
          </w:p>
        </w:tc>
      </w:tr>
    </w:tbl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1. Характеристика текущего состояния, основные проблемы, анализ основных показателей подпрограммы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Охрана труда как система обеспечения жизни и здоровья работников в процессе трудовой деятельности тесно связана с социально-экономическим положением организаций, в которых они трудятся, современным состоянием экономики, окружающей среды, основных фондов, уровнем лечебно-профилактического обслуживания, обеспечения средствами индивидуальной и коллективной защиты работающих, с качеством образования и обучения, научным и техническим потенциалом.</w:t>
      </w:r>
    </w:p>
    <w:p w:rsidR="00205C5D" w:rsidRPr="00D471F9" w:rsidRDefault="00205C5D" w:rsidP="00D471F9">
      <w:pPr>
        <w:pStyle w:val="af9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D471F9">
        <w:rPr>
          <w:sz w:val="28"/>
          <w:szCs w:val="26"/>
        </w:rPr>
        <w:t xml:space="preserve">Так, в период с 2005 по 2020 годы страхователями в Республике Бурятия направлено на проведение превентивных мероприятий более 904,9 млн. руб., число страхователей, которые использовали финансовые средства Фонда увеличилось в 10 раз, и в 2020 году составило 547, что на 5,6 % больше по сравнению с 2019 годом. </w:t>
      </w:r>
    </w:p>
    <w:p w:rsidR="00205C5D" w:rsidRPr="00D471F9" w:rsidRDefault="00205C5D" w:rsidP="00D471F9">
      <w:pPr>
        <w:pStyle w:val="af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71F9">
        <w:rPr>
          <w:sz w:val="26"/>
          <w:szCs w:val="26"/>
        </w:rPr>
        <w:t xml:space="preserve">Всего на 01 января 2021 года в районе зарегистрировано 292 страхователей, из </w:t>
      </w:r>
      <w:proofErr w:type="gramStart"/>
      <w:r w:rsidRPr="00D471F9">
        <w:rPr>
          <w:sz w:val="26"/>
          <w:szCs w:val="26"/>
        </w:rPr>
        <w:t>них  юридических</w:t>
      </w:r>
      <w:proofErr w:type="gramEnd"/>
      <w:r w:rsidRPr="00D471F9">
        <w:rPr>
          <w:sz w:val="26"/>
          <w:szCs w:val="26"/>
        </w:rPr>
        <w:t xml:space="preserve"> лиц -205, ИП, КФХ – 85, обособленных организаций  - 2.</w:t>
      </w:r>
    </w:p>
    <w:p w:rsidR="00205C5D" w:rsidRPr="00D471F9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 xml:space="preserve">Расходы ГУ-региональное отделение Фонда социального страхования Российской Федерации по Республике Бурятия в </w:t>
      </w:r>
      <w:proofErr w:type="spellStart"/>
      <w:r w:rsidRPr="00D471F9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D471F9">
        <w:rPr>
          <w:rFonts w:ascii="Times New Roman" w:hAnsi="Times New Roman"/>
          <w:sz w:val="28"/>
          <w:szCs w:val="28"/>
        </w:rPr>
        <w:t xml:space="preserve"> районе на выплату обеспечения по страхованию в связи с несчастными случаями на производстве и профессиональными заболеваниями в </w:t>
      </w:r>
      <w:proofErr w:type="gramStart"/>
      <w:r w:rsidRPr="00D471F9">
        <w:rPr>
          <w:rFonts w:ascii="Times New Roman" w:hAnsi="Times New Roman"/>
          <w:sz w:val="28"/>
          <w:szCs w:val="28"/>
        </w:rPr>
        <w:t>2020  году</w:t>
      </w:r>
      <w:proofErr w:type="gramEnd"/>
      <w:r w:rsidRPr="00D471F9">
        <w:rPr>
          <w:rFonts w:ascii="Times New Roman" w:hAnsi="Times New Roman"/>
          <w:sz w:val="28"/>
          <w:szCs w:val="28"/>
        </w:rPr>
        <w:t xml:space="preserve"> составили  </w:t>
      </w:r>
      <w:r w:rsidRPr="00D471F9">
        <w:rPr>
          <w:rFonts w:ascii="Times New Roman" w:hAnsi="Times New Roman"/>
          <w:color w:val="000000"/>
          <w:sz w:val="28"/>
          <w:szCs w:val="28"/>
        </w:rPr>
        <w:t xml:space="preserve">2 736 525 </w:t>
      </w:r>
      <w:r w:rsidRPr="00D471F9">
        <w:rPr>
          <w:rFonts w:ascii="Times New Roman" w:hAnsi="Times New Roman"/>
          <w:sz w:val="28"/>
          <w:szCs w:val="28"/>
        </w:rPr>
        <w:t xml:space="preserve">рублей, С заявлениями на обеспечение предупредительных мер обратились 29 страхователей, которыми были использованы более 373 тысяч рублей.     </w:t>
      </w:r>
    </w:p>
    <w:p w:rsidR="00205C5D" w:rsidRPr="00D471F9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>По данным ГУ-региональное отделение Фонда социального страхования Российской Федерации по Республике Бурятия, потери рабочего времени из-за временной нетрудоспособности по причине производственного травматизма в 2019 году составили 7,6 тысяч человеко-дней или 54,3 человеко-дня в расчете на одного пострадавшего. Число человеко-дней временной нетрудоспособности по сравнению с 2018</w:t>
      </w:r>
      <w:r w:rsidRPr="00D471F9">
        <w:rPr>
          <w:rFonts w:ascii="Times New Roman" w:hAnsi="Times New Roman"/>
          <w:sz w:val="28"/>
          <w:szCs w:val="28"/>
          <w:lang w:val="en-US"/>
        </w:rPr>
        <w:t> </w:t>
      </w:r>
      <w:r w:rsidRPr="00D471F9">
        <w:rPr>
          <w:rFonts w:ascii="Times New Roman" w:hAnsi="Times New Roman"/>
          <w:sz w:val="28"/>
          <w:szCs w:val="28"/>
        </w:rPr>
        <w:t xml:space="preserve">годом сократилось на 3,0 %, по сравнению с 2017 г. – на 18,6 %, но при этом средняя длительность периода нетрудоспособности в расчете на одного пострадавшего возросла на 20,1 % в сравнении с 2018 годом (по сравнению с 2017 г. – сократилась на 6,4 %). Это свидетельствует о регистрации преимущественно тяжелых травм, больничный лист по которым в среднем </w:t>
      </w:r>
      <w:r w:rsidRPr="00D471F9">
        <w:rPr>
          <w:rFonts w:ascii="Times New Roman" w:hAnsi="Times New Roman"/>
          <w:sz w:val="28"/>
          <w:szCs w:val="28"/>
        </w:rPr>
        <w:lastRenderedPageBreak/>
        <w:t>составляет 50 дней.</w:t>
      </w:r>
    </w:p>
    <w:p w:rsidR="00205C5D" w:rsidRPr="00D471F9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>Наряду с экономическими потерями, связанными с условиями труда, производственным травматизмом и профессиональной заболеваемостью, район несет большие социальные издержки.</w:t>
      </w:r>
    </w:p>
    <w:p w:rsidR="00205C5D" w:rsidRPr="00D471F9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 xml:space="preserve">Следует отметить, несмотря на то, что в последние четыре года уровень смертности в </w:t>
      </w:r>
      <w:proofErr w:type="spellStart"/>
      <w:r w:rsidRPr="00D471F9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D471F9">
        <w:rPr>
          <w:rFonts w:ascii="Times New Roman" w:hAnsi="Times New Roman"/>
          <w:sz w:val="28"/>
          <w:szCs w:val="28"/>
        </w:rPr>
        <w:t xml:space="preserve"> районе сократился, его показатель остается на высоком уровне.</w:t>
      </w:r>
    </w:p>
    <w:p w:rsidR="00205C5D" w:rsidRPr="00D471F9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>Среди причин смерти по-прежнему второе место занимает смертность населения от несчастных случаев, отравлений, травм.</w:t>
      </w:r>
    </w:p>
    <w:p w:rsidR="00205C5D" w:rsidRPr="00D471F9" w:rsidRDefault="00205C5D" w:rsidP="00D47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 xml:space="preserve">По данным Гострудинспекции абсолютный уровень производственного травматизма по РБ в 2020 году снизился по отношению к аналогичному периоду 2019 года на 15 %. </w:t>
      </w:r>
    </w:p>
    <w:p w:rsidR="00205C5D" w:rsidRPr="005670AE" w:rsidRDefault="00205C5D" w:rsidP="00D47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>Анализ причин и условий возникновения большинства несчастных случаев на производстве показывает, что более половины случаев происходят по причинам, не требующим значительных материальных затрат. Все несчастные случаи вызваны причинами организационного характера: неудовлетворительная организация производства работ; недостатки в организации и проведении подготовки работников по охране труда; нарушение работниками трудового распорядка и дисциплины труда; неприменение работником средств индивидуальной защиты; привлечение пострадавшего к исполнению обязанностей не по специальности.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Вредные производственные факторы условий труда являются причиной профессиональных заболеваний, а также могут способствовать развитию и прогрессированию общих заболеваний, которые в значительной степени угрожают здоровью работающих.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5" w:name="Par2687"/>
      <w:bookmarkEnd w:id="25"/>
      <w:proofErr w:type="spellStart"/>
      <w:r w:rsidRPr="002360C8">
        <w:rPr>
          <w:rFonts w:ascii="Times New Roman" w:hAnsi="Times New Roman"/>
          <w:sz w:val="28"/>
          <w:szCs w:val="28"/>
        </w:rPr>
        <w:t>Выявляемость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профессиональных заболеваний происходит на поздних стадиях развития заболеваний, что в 50 процентах случаев приводит к утрате трудоспособности и инвалидности работников.</w:t>
      </w:r>
    </w:p>
    <w:p w:rsidR="00205C5D" w:rsidRPr="002360C8" w:rsidRDefault="00205C5D" w:rsidP="0074741D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Важнейшим фактором, определяющим необходимость разработки и </w:t>
      </w:r>
      <w:proofErr w:type="gramStart"/>
      <w:r w:rsidRPr="002360C8">
        <w:rPr>
          <w:rFonts w:ascii="Times New Roman" w:hAnsi="Times New Roman"/>
          <w:sz w:val="28"/>
          <w:szCs w:val="28"/>
        </w:rPr>
        <w:t>реализации  подпрограммы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с учетом приоритетных направлений социальных и экономических реформ в Республике Бурятия, Стратегии социально-экономического развития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на период до 20</w:t>
      </w:r>
      <w:r>
        <w:rPr>
          <w:rFonts w:ascii="Times New Roman" w:hAnsi="Times New Roman"/>
          <w:sz w:val="28"/>
          <w:szCs w:val="28"/>
        </w:rPr>
        <w:t xml:space="preserve">35 </w:t>
      </w:r>
      <w:r w:rsidRPr="002360C8">
        <w:rPr>
          <w:rFonts w:ascii="Times New Roman" w:hAnsi="Times New Roman"/>
          <w:sz w:val="28"/>
          <w:szCs w:val="28"/>
        </w:rPr>
        <w:t>года является социальная значимость данной проблемы в части повышения качества жизни и сохранения здоровья трудоспособного населения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населения, профилактике и снижению профессионального риска, а также проведение диспансеризации и профилактических осмотров работающих.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26" w:name="Par2706"/>
      <w:bookmarkEnd w:id="26"/>
      <w:r w:rsidRPr="002360C8">
        <w:rPr>
          <w:rFonts w:ascii="Times New Roman" w:hAnsi="Times New Roman"/>
          <w:b/>
          <w:sz w:val="28"/>
          <w:szCs w:val="28"/>
        </w:rPr>
        <w:t>2. Основные цели и задачи подпрограммы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3223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360C8">
        <w:rPr>
          <w:sz w:val="28"/>
          <w:szCs w:val="28"/>
        </w:rPr>
        <w:lastRenderedPageBreak/>
        <w:t>Целью подпрограммы является улучшение условий и охраны труда работников организаций, расположенных на территории МО «</w:t>
      </w:r>
      <w:proofErr w:type="spellStart"/>
      <w:r w:rsidRPr="002360C8">
        <w:rPr>
          <w:sz w:val="28"/>
          <w:szCs w:val="28"/>
        </w:rPr>
        <w:t>Бичурский</w:t>
      </w:r>
      <w:proofErr w:type="spellEnd"/>
      <w:r w:rsidRPr="002360C8">
        <w:rPr>
          <w:sz w:val="28"/>
          <w:szCs w:val="28"/>
        </w:rPr>
        <w:t xml:space="preserve"> район».</w:t>
      </w:r>
      <w:r>
        <w:rPr>
          <w:sz w:val="28"/>
          <w:szCs w:val="28"/>
        </w:rPr>
        <w:t xml:space="preserve"> </w:t>
      </w:r>
    </w:p>
    <w:p w:rsidR="00205C5D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ыми</w:t>
      </w:r>
      <w:r w:rsidRPr="002360C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ами</w:t>
      </w:r>
      <w:r w:rsidRPr="002360C8">
        <w:rPr>
          <w:rFonts w:ascii="Times New Roman" w:hAnsi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2360C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205C5D" w:rsidRPr="0074741D" w:rsidRDefault="00205C5D" w:rsidP="000200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41D">
        <w:rPr>
          <w:rFonts w:ascii="Times New Roman" w:hAnsi="Times New Roman"/>
          <w:sz w:val="28"/>
          <w:szCs w:val="28"/>
        </w:rPr>
        <w:t xml:space="preserve">Повышение квалификации работников по вопросам организации охраны </w:t>
      </w:r>
      <w:proofErr w:type="gramStart"/>
      <w:r w:rsidRPr="0074741D">
        <w:rPr>
          <w:rFonts w:ascii="Times New Roman" w:hAnsi="Times New Roman"/>
          <w:sz w:val="28"/>
          <w:szCs w:val="28"/>
        </w:rPr>
        <w:t>труда  в</w:t>
      </w:r>
      <w:proofErr w:type="gramEnd"/>
      <w:r w:rsidRPr="0074741D">
        <w:rPr>
          <w:rFonts w:ascii="Times New Roman" w:hAnsi="Times New Roman"/>
          <w:sz w:val="28"/>
          <w:szCs w:val="28"/>
        </w:rPr>
        <w:t xml:space="preserve"> предприятиях и организациях района;</w:t>
      </w:r>
    </w:p>
    <w:p w:rsidR="00205C5D" w:rsidRPr="0074741D" w:rsidRDefault="00205C5D" w:rsidP="002360C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</w:r>
    </w:p>
    <w:p w:rsidR="00205C5D" w:rsidRPr="00AC5514" w:rsidRDefault="00205C5D" w:rsidP="002360C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4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Содействие руководителям и </w:t>
      </w:r>
      <w:proofErr w:type="gramStart"/>
      <w:r w:rsidRPr="0074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специалистам  учреждений</w:t>
      </w:r>
      <w:proofErr w:type="gramEnd"/>
      <w:r w:rsidRPr="0074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заболеваний.</w:t>
      </w:r>
    </w:p>
    <w:p w:rsidR="00205C5D" w:rsidRPr="00274522" w:rsidRDefault="00205C5D" w:rsidP="002745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522">
        <w:rPr>
          <w:rFonts w:ascii="Times New Roman" w:hAnsi="Times New Roman"/>
          <w:sz w:val="28"/>
          <w:szCs w:val="28"/>
        </w:rPr>
        <w:t>Результатом реализации подпрограммы станет:</w:t>
      </w:r>
    </w:p>
    <w:p w:rsidR="00205C5D" w:rsidRPr="0074741D" w:rsidRDefault="00205C5D" w:rsidP="00274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bookmarkStart w:id="27" w:name="Par2719"/>
      <w:bookmarkEnd w:id="27"/>
      <w:r w:rsidRPr="0074741D">
        <w:rPr>
          <w:rFonts w:ascii="Times New Roman" w:hAnsi="Times New Roman"/>
          <w:sz w:val="28"/>
          <w:szCs w:val="24"/>
        </w:rPr>
        <w:t>- повышение общеобразовательного уровня участников трудового процесса в области охраны труда;</w:t>
      </w:r>
    </w:p>
    <w:p w:rsidR="00205C5D" w:rsidRPr="0074741D" w:rsidRDefault="00205C5D" w:rsidP="0027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4741D">
        <w:rPr>
          <w:rFonts w:ascii="Times New Roman" w:hAnsi="Times New Roman"/>
          <w:sz w:val="28"/>
          <w:szCs w:val="24"/>
        </w:rPr>
        <w:t>- Выявление и оценка уровня профессиональных рисков, профилактика производственного травматизма, улучшение условий труда на рабочих местах;</w:t>
      </w:r>
    </w:p>
    <w:p w:rsidR="00205C5D" w:rsidRPr="00274522" w:rsidRDefault="00205C5D" w:rsidP="00274522">
      <w:pPr>
        <w:pStyle w:val="ConsPlusNormal"/>
        <w:outlineLvl w:val="2"/>
        <w:rPr>
          <w:rFonts w:ascii="Times New Roman" w:hAnsi="Times New Roman"/>
          <w:b/>
          <w:sz w:val="28"/>
          <w:szCs w:val="24"/>
        </w:rPr>
        <w:sectPr w:rsidR="00205C5D" w:rsidRPr="00274522" w:rsidSect="00662C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4741D">
        <w:rPr>
          <w:rFonts w:ascii="Times New Roman" w:hAnsi="Times New Roman"/>
          <w:sz w:val="28"/>
          <w:szCs w:val="24"/>
        </w:rPr>
        <w:t xml:space="preserve">- Увеличение количества организаций    возместивших затраты на предупредительные мероприятия по охране труда из </w:t>
      </w:r>
      <w:proofErr w:type="gramStart"/>
      <w:r w:rsidRPr="0074741D">
        <w:rPr>
          <w:rFonts w:ascii="Times New Roman" w:hAnsi="Times New Roman"/>
          <w:sz w:val="28"/>
          <w:szCs w:val="24"/>
        </w:rPr>
        <w:t>ФСС.</w:t>
      </w:r>
      <w:r w:rsidRPr="00274522">
        <w:rPr>
          <w:rFonts w:ascii="Times New Roman" w:hAnsi="Times New Roman"/>
          <w:sz w:val="28"/>
          <w:szCs w:val="24"/>
        </w:rPr>
        <w:t xml:space="preserve">   </w:t>
      </w:r>
      <w:proofErr w:type="gramEnd"/>
      <w:r w:rsidRPr="00274522">
        <w:rPr>
          <w:rFonts w:ascii="Times New Roman" w:hAnsi="Times New Roman"/>
          <w:sz w:val="28"/>
          <w:szCs w:val="24"/>
        </w:rPr>
        <w:t xml:space="preserve"> </w:t>
      </w: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lastRenderedPageBreak/>
        <w:t>3. Целевые индикаторы подпрограммы и их значения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2</w:t>
      </w:r>
    </w:p>
    <w:p w:rsidR="00205C5D" w:rsidRPr="002360C8" w:rsidRDefault="00205C5D" w:rsidP="002360C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  <w:bookmarkStart w:id="28" w:name="Par2724"/>
      <w:bookmarkEnd w:id="28"/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553"/>
        <w:gridCol w:w="136"/>
        <w:gridCol w:w="1309"/>
        <w:gridCol w:w="534"/>
        <w:gridCol w:w="851"/>
        <w:gridCol w:w="850"/>
        <w:gridCol w:w="851"/>
        <w:gridCol w:w="992"/>
        <w:gridCol w:w="567"/>
        <w:gridCol w:w="1134"/>
        <w:gridCol w:w="992"/>
        <w:gridCol w:w="992"/>
        <w:gridCol w:w="1418"/>
        <w:gridCol w:w="3118"/>
      </w:tblGrid>
      <w:tr w:rsidR="00205C5D" w:rsidRPr="00BC3E21" w:rsidTr="00D471F9">
        <w:tc>
          <w:tcPr>
            <w:tcW w:w="438" w:type="dxa"/>
            <w:vMerge w:val="restart"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689" w:type="dxa"/>
            <w:gridSpan w:val="2"/>
            <w:vMerge w:val="restart"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Наименование цели (задачи)</w:t>
            </w:r>
          </w:p>
        </w:tc>
        <w:tc>
          <w:tcPr>
            <w:tcW w:w="1309" w:type="dxa"/>
            <w:vMerge w:val="restart"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Показатель</w:t>
            </w:r>
          </w:p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(индикатор, наименование)</w:t>
            </w:r>
          </w:p>
        </w:tc>
        <w:tc>
          <w:tcPr>
            <w:tcW w:w="534" w:type="dxa"/>
            <w:vMerge w:val="restart"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11765" w:type="dxa"/>
            <w:gridSpan w:val="10"/>
          </w:tcPr>
          <w:p w:rsidR="00205C5D" w:rsidRPr="00BC3E21" w:rsidRDefault="00205C5D" w:rsidP="001529E3">
            <w:pPr>
              <w:pStyle w:val="ConsPlusNormal"/>
              <w:ind w:right="77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BC3E21">
              <w:rPr>
                <w:rFonts w:ascii="Times New Roman" w:hAnsi="Times New Roman"/>
                <w:b/>
                <w:bCs/>
              </w:rPr>
              <w:t>Источник  определения</w:t>
            </w:r>
            <w:proofErr w:type="gramEnd"/>
            <w:r w:rsidRPr="00BC3E21">
              <w:rPr>
                <w:rFonts w:ascii="Times New Roman" w:hAnsi="Times New Roman"/>
                <w:b/>
                <w:bCs/>
              </w:rPr>
              <w:t xml:space="preserve"> индикатора(порядок расчета)</w:t>
            </w:r>
          </w:p>
        </w:tc>
      </w:tr>
      <w:tr w:rsidR="00205C5D" w:rsidRPr="00BC3E21" w:rsidTr="00D471F9">
        <w:tc>
          <w:tcPr>
            <w:tcW w:w="438" w:type="dxa"/>
            <w:vMerge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dxa"/>
            <w:gridSpan w:val="2"/>
            <w:vMerge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9" w:type="dxa"/>
            <w:vMerge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4" w:type="dxa"/>
            <w:vMerge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850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851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992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567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2026</w:t>
            </w:r>
          </w:p>
        </w:tc>
        <w:tc>
          <w:tcPr>
            <w:tcW w:w="1134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2027</w:t>
            </w:r>
          </w:p>
        </w:tc>
        <w:tc>
          <w:tcPr>
            <w:tcW w:w="992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2028</w:t>
            </w:r>
          </w:p>
        </w:tc>
        <w:tc>
          <w:tcPr>
            <w:tcW w:w="992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2029</w:t>
            </w:r>
          </w:p>
        </w:tc>
        <w:tc>
          <w:tcPr>
            <w:tcW w:w="1418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2030</w:t>
            </w:r>
          </w:p>
        </w:tc>
        <w:tc>
          <w:tcPr>
            <w:tcW w:w="3118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5C5D" w:rsidRPr="00BC3E21" w:rsidTr="00D471F9">
        <w:trPr>
          <w:gridAfter w:val="13"/>
          <w:wAfter w:w="13744" w:type="dxa"/>
        </w:trPr>
        <w:tc>
          <w:tcPr>
            <w:tcW w:w="438" w:type="dxa"/>
          </w:tcPr>
          <w:p w:rsidR="00205C5D" w:rsidRPr="00BC3E21" w:rsidRDefault="00205C5D" w:rsidP="002360C8">
            <w:pPr>
              <w:pStyle w:val="ConsPlusNormal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3" w:type="dxa"/>
          </w:tcPr>
          <w:p w:rsidR="00205C5D" w:rsidRPr="00BC3E21" w:rsidRDefault="00205C5D" w:rsidP="001529E3">
            <w:pPr>
              <w:pStyle w:val="ConsPlusNormal"/>
              <w:ind w:right="232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28D7" w:rsidRPr="00BC3E21" w:rsidTr="00D471F9">
        <w:trPr>
          <w:trHeight w:val="1026"/>
        </w:trPr>
        <w:tc>
          <w:tcPr>
            <w:tcW w:w="438" w:type="dxa"/>
          </w:tcPr>
          <w:p w:rsidR="008228D7" w:rsidRPr="00BC3E21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89" w:type="dxa"/>
            <w:gridSpan w:val="2"/>
          </w:tcPr>
          <w:p w:rsidR="008228D7" w:rsidRPr="008228D7" w:rsidRDefault="008228D7" w:rsidP="008228D7">
            <w:pPr>
              <w:pStyle w:val="ConsPlusNormal"/>
              <w:jc w:val="both"/>
              <w:outlineLvl w:val="2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  <w:bCs/>
                <w:lang w:eastAsia="en-US"/>
              </w:rPr>
              <w:t xml:space="preserve">Цель: </w:t>
            </w:r>
            <w:r w:rsidRPr="008228D7">
              <w:rPr>
                <w:rFonts w:ascii="Times New Roman" w:hAnsi="Times New Roman"/>
              </w:rPr>
              <w:t xml:space="preserve">Повышение квалификации работников по вопросам организации охраны </w:t>
            </w:r>
            <w:proofErr w:type="gramStart"/>
            <w:r w:rsidRPr="008228D7">
              <w:rPr>
                <w:rFonts w:ascii="Times New Roman" w:hAnsi="Times New Roman"/>
              </w:rPr>
              <w:t>труда  в</w:t>
            </w:r>
            <w:proofErr w:type="gramEnd"/>
            <w:r w:rsidRPr="008228D7">
              <w:rPr>
                <w:rFonts w:ascii="Times New Roman" w:hAnsi="Times New Roman"/>
              </w:rPr>
              <w:t xml:space="preserve"> предприятиях и организациях района;</w:t>
            </w:r>
          </w:p>
          <w:p w:rsidR="008228D7" w:rsidRPr="008228D7" w:rsidRDefault="008228D7" w:rsidP="008228D7">
            <w:pPr>
              <w:pStyle w:val="ConsPlusNormal"/>
              <w:jc w:val="both"/>
              <w:rPr>
                <w:rFonts w:ascii="Times New Roman" w:hAnsi="Times New Roman"/>
                <w:color w:val="444444"/>
                <w:shd w:val="clear" w:color="auto" w:fill="FFFFFF"/>
              </w:rPr>
            </w:pPr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Задача: </w:t>
            </w:r>
          </w:p>
          <w:p w:rsidR="008228D7" w:rsidRPr="008228D7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8228D7">
              <w:rPr>
                <w:rFonts w:ascii="Times New Roman" w:hAnsi="Times New Roman"/>
              </w:rPr>
              <w:t>-повышение общеобразовательного уровня участников трудового процесса в области охраны труда;</w:t>
            </w:r>
            <w:r w:rsidRPr="008228D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309" w:type="dxa"/>
          </w:tcPr>
          <w:p w:rsidR="008228D7" w:rsidRPr="00BC3E21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BC3E21">
              <w:rPr>
                <w:rFonts w:ascii="Times New Roman" w:hAnsi="Times New Roman"/>
                <w:b/>
              </w:rPr>
              <w:t>Целевой индикатор 1</w:t>
            </w:r>
          </w:p>
          <w:p w:rsidR="008228D7" w:rsidRPr="00BC3E21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BC3E21">
              <w:rPr>
                <w:rFonts w:ascii="Times New Roman" w:hAnsi="Times New Roman"/>
                <w:bCs/>
              </w:rPr>
              <w:t>количество обученных работников по вопросам охраны труда</w:t>
            </w:r>
            <w:r w:rsidRPr="00BC3E21">
              <w:rPr>
                <w:rFonts w:ascii="Times New Roman" w:hAnsi="Times New Roman"/>
                <w:b/>
                <w:bCs/>
              </w:rPr>
              <w:t xml:space="preserve">          </w:t>
            </w:r>
          </w:p>
        </w:tc>
        <w:tc>
          <w:tcPr>
            <w:tcW w:w="534" w:type="dxa"/>
          </w:tcPr>
          <w:p w:rsidR="008228D7" w:rsidRPr="00BC3E21" w:rsidRDefault="008228D7" w:rsidP="008228D7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BC3E21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8228D7" w:rsidRPr="002360C8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8228D7" w:rsidRPr="002360C8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8228D7" w:rsidRPr="002360C8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228D7" w:rsidRPr="00236692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8228D7" w:rsidRPr="002360C8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228D7" w:rsidRPr="001E7C0E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8228D7" w:rsidRPr="001E7C0E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8228D7" w:rsidRPr="002360C8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8228D7" w:rsidRPr="002360C8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95</w:t>
            </w:r>
          </w:p>
        </w:tc>
        <w:tc>
          <w:tcPr>
            <w:tcW w:w="3118" w:type="dxa"/>
          </w:tcPr>
          <w:p w:rsidR="008228D7" w:rsidRPr="00BC3E21" w:rsidRDefault="008228D7" w:rsidP="008228D7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BC3E21">
              <w:rPr>
                <w:rFonts w:ascii="Times New Roman" w:hAnsi="Times New Roman"/>
                <w:bCs/>
              </w:rPr>
              <w:t>Ежегодная сводная информация муниципальной статистики в разрезе структурных подразделений, предприятий и организаций</w:t>
            </w:r>
          </w:p>
        </w:tc>
      </w:tr>
      <w:tr w:rsidR="008228D7" w:rsidRPr="00BC3E21" w:rsidTr="00D471F9">
        <w:trPr>
          <w:trHeight w:val="1380"/>
        </w:trPr>
        <w:tc>
          <w:tcPr>
            <w:tcW w:w="438" w:type="dxa"/>
          </w:tcPr>
          <w:p w:rsidR="008228D7" w:rsidRPr="00BC3E21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89" w:type="dxa"/>
            <w:gridSpan w:val="2"/>
          </w:tcPr>
          <w:p w:rsidR="008228D7" w:rsidRPr="008228D7" w:rsidRDefault="008228D7" w:rsidP="0082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</w:rPr>
              <w:t xml:space="preserve">Цель: </w:t>
            </w:r>
          </w:p>
          <w:p w:rsidR="008228D7" w:rsidRPr="008228D7" w:rsidRDefault="008228D7" w:rsidP="0082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</w:rPr>
              <w:t xml:space="preserve">- Выявление и оценка уровня профессиональных рисков, профилактика </w:t>
            </w:r>
            <w:r w:rsidRPr="008228D7">
              <w:rPr>
                <w:rFonts w:ascii="Times New Roman" w:hAnsi="Times New Roman"/>
              </w:rPr>
              <w:lastRenderedPageBreak/>
              <w:t>производственного травматизма, улучшение условий труда на рабочих местах;</w:t>
            </w:r>
          </w:p>
          <w:p w:rsidR="008228D7" w:rsidRPr="008228D7" w:rsidRDefault="008228D7" w:rsidP="0082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</w:rPr>
              <w:t xml:space="preserve">Задача: </w:t>
            </w:r>
          </w:p>
          <w:p w:rsidR="008228D7" w:rsidRPr="008228D7" w:rsidRDefault="008228D7" w:rsidP="008228D7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bCs/>
              </w:rPr>
            </w:pPr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>Обеспечение оценки условий труда работников и получения работниками объективной информации о состоянии условий и</w:t>
            </w:r>
            <w:r>
              <w:rPr>
                <w:rFonts w:ascii="Times New Roman" w:hAnsi="Times New Roman"/>
                <w:color w:val="444444"/>
                <w:shd w:val="clear" w:color="auto" w:fill="FFFFFF"/>
              </w:rPr>
              <w:t xml:space="preserve"> охраны труда на рабочих местах.</w:t>
            </w:r>
          </w:p>
        </w:tc>
        <w:tc>
          <w:tcPr>
            <w:tcW w:w="1309" w:type="dxa"/>
          </w:tcPr>
          <w:p w:rsidR="008228D7" w:rsidRPr="008228D7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8228D7">
              <w:rPr>
                <w:rFonts w:ascii="Times New Roman" w:hAnsi="Times New Roman"/>
                <w:b/>
                <w:bCs/>
              </w:rPr>
              <w:lastRenderedPageBreak/>
              <w:t xml:space="preserve">Целевой </w:t>
            </w:r>
            <w:proofErr w:type="gramStart"/>
            <w:r w:rsidRPr="008228D7">
              <w:rPr>
                <w:rFonts w:ascii="Times New Roman" w:hAnsi="Times New Roman"/>
                <w:b/>
                <w:bCs/>
              </w:rPr>
              <w:t>индикатор  2</w:t>
            </w:r>
            <w:proofErr w:type="gramEnd"/>
          </w:p>
          <w:p w:rsidR="008228D7" w:rsidRPr="008228D7" w:rsidRDefault="008228D7" w:rsidP="008228D7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 xml:space="preserve">количество рабочих мест, на </w:t>
            </w:r>
            <w:r w:rsidRPr="008228D7">
              <w:rPr>
                <w:rFonts w:ascii="Times New Roman" w:hAnsi="Times New Roman"/>
                <w:bCs/>
              </w:rPr>
              <w:lastRenderedPageBreak/>
              <w:t>которых проведена специальная оценка условий труда (СОУТ)</w:t>
            </w:r>
          </w:p>
        </w:tc>
        <w:tc>
          <w:tcPr>
            <w:tcW w:w="534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8228D7">
              <w:rPr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850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851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228D7" w:rsidRPr="008228D7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8228D7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228D7" w:rsidRPr="008228D7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8228D7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8228D7" w:rsidRPr="008228D7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8228D7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3118" w:type="dxa"/>
          </w:tcPr>
          <w:p w:rsidR="008228D7" w:rsidRPr="008228D7" w:rsidRDefault="008228D7" w:rsidP="008228D7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 xml:space="preserve">Ежегодная сводная информация в разрезе структурных подразделений, предприятий и организаций о проведенной СОУТ с учетом установленной кратности </w:t>
            </w:r>
            <w:r w:rsidRPr="008228D7">
              <w:rPr>
                <w:rFonts w:ascii="Times New Roman" w:hAnsi="Times New Roman"/>
                <w:bCs/>
              </w:rPr>
              <w:lastRenderedPageBreak/>
              <w:t>проведения данной оценки.</w:t>
            </w:r>
          </w:p>
        </w:tc>
      </w:tr>
      <w:tr w:rsidR="00205C5D" w:rsidRPr="00BC3E21" w:rsidTr="00D471F9">
        <w:trPr>
          <w:trHeight w:val="1380"/>
        </w:trPr>
        <w:tc>
          <w:tcPr>
            <w:tcW w:w="438" w:type="dxa"/>
          </w:tcPr>
          <w:p w:rsidR="00205C5D" w:rsidRPr="00BC3E21" w:rsidRDefault="00205C5D" w:rsidP="00B90DB4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1689" w:type="dxa"/>
            <w:gridSpan w:val="2"/>
          </w:tcPr>
          <w:p w:rsidR="00205C5D" w:rsidRPr="008228D7" w:rsidRDefault="00205C5D" w:rsidP="008228D7">
            <w:pPr>
              <w:pStyle w:val="ConsPlusNormal"/>
              <w:jc w:val="both"/>
              <w:rPr>
                <w:rFonts w:ascii="Times New Roman" w:hAnsi="Times New Roman"/>
                <w:color w:val="444444"/>
                <w:shd w:val="clear" w:color="auto" w:fill="FFFFFF"/>
              </w:rPr>
            </w:pPr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Цель: Содействие руководителям и </w:t>
            </w:r>
            <w:proofErr w:type="gramStart"/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>специалистам  учреждений</w:t>
            </w:r>
            <w:proofErr w:type="gramEnd"/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 и предприятий в использовании средств Фонда социального страхования РФ на финансирование мер по сокращению производственного </w:t>
            </w:r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lastRenderedPageBreak/>
              <w:t>травматизма и профессиональных заболеваний.</w:t>
            </w:r>
          </w:p>
          <w:p w:rsidR="00205C5D" w:rsidRPr="008228D7" w:rsidRDefault="00205C5D" w:rsidP="00BC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Задача: </w:t>
            </w:r>
          </w:p>
          <w:p w:rsidR="00205C5D" w:rsidRPr="008228D7" w:rsidRDefault="00205C5D" w:rsidP="00BC3E2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</w:rPr>
              <w:t>- Увеличение количества организаций    возместивших затраты на предупредительные мероприятия по охране труда из ФСС.</w:t>
            </w:r>
          </w:p>
          <w:p w:rsidR="00205C5D" w:rsidRPr="008228D7" w:rsidRDefault="00205C5D" w:rsidP="00B90DB4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9" w:type="dxa"/>
          </w:tcPr>
          <w:p w:rsidR="00205C5D" w:rsidRPr="008228D7" w:rsidRDefault="00205C5D" w:rsidP="00B90DB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8228D7">
              <w:rPr>
                <w:b/>
                <w:bCs/>
                <w:sz w:val="22"/>
                <w:szCs w:val="22"/>
              </w:rPr>
              <w:lastRenderedPageBreak/>
              <w:t>Целевой индикатор 3</w:t>
            </w:r>
          </w:p>
          <w:p w:rsidR="00205C5D" w:rsidRPr="008228D7" w:rsidRDefault="00205C5D" w:rsidP="00B9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8228D7">
              <w:rPr>
                <w:rFonts w:ascii="Times New Roman" w:hAnsi="Times New Roman"/>
                <w:bCs/>
              </w:rPr>
              <w:t>организаций</w:t>
            </w:r>
            <w:proofErr w:type="gramEnd"/>
            <w:r w:rsidRPr="008228D7">
              <w:rPr>
                <w:rFonts w:ascii="Times New Roman" w:hAnsi="Times New Roman"/>
              </w:rPr>
              <w:t xml:space="preserve"> возместивших затраты на предупредительные мероприятия по охране </w:t>
            </w:r>
            <w:r w:rsidRPr="008228D7">
              <w:rPr>
                <w:rFonts w:ascii="Times New Roman" w:hAnsi="Times New Roman"/>
              </w:rPr>
              <w:lastRenderedPageBreak/>
              <w:t>труда из ФСС.</w:t>
            </w:r>
          </w:p>
          <w:p w:rsidR="00205C5D" w:rsidRPr="008228D7" w:rsidRDefault="00205C5D" w:rsidP="00B90DB4">
            <w:pPr>
              <w:pStyle w:val="ab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534" w:type="dxa"/>
          </w:tcPr>
          <w:p w:rsidR="00205C5D" w:rsidRPr="008228D7" w:rsidRDefault="00205C5D" w:rsidP="00B90DB4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8228D7">
              <w:rPr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</w:tcPr>
          <w:p w:rsidR="00205C5D" w:rsidRPr="008228D7" w:rsidRDefault="00205C5D" w:rsidP="00B90DB4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50" w:type="dxa"/>
          </w:tcPr>
          <w:p w:rsidR="00205C5D" w:rsidRPr="008228D7" w:rsidRDefault="00205C5D" w:rsidP="00B90DB4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851" w:type="dxa"/>
          </w:tcPr>
          <w:p w:rsidR="00205C5D" w:rsidRPr="008228D7" w:rsidRDefault="00205C5D" w:rsidP="00B90DB4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567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34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418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3118" w:type="dxa"/>
          </w:tcPr>
          <w:p w:rsidR="00205C5D" w:rsidRPr="008228D7" w:rsidRDefault="00205C5D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 xml:space="preserve">Аналитические данные ГУРО ФСС РФ по РБ в </w:t>
            </w:r>
            <w:proofErr w:type="spellStart"/>
            <w:r w:rsidRPr="008228D7">
              <w:rPr>
                <w:rFonts w:ascii="Times New Roman" w:hAnsi="Times New Roman"/>
                <w:bCs/>
              </w:rPr>
              <w:t>Бичурском</w:t>
            </w:r>
            <w:proofErr w:type="spellEnd"/>
            <w:r w:rsidRPr="008228D7">
              <w:rPr>
                <w:rFonts w:ascii="Times New Roman" w:hAnsi="Times New Roman"/>
                <w:bCs/>
              </w:rPr>
              <w:t xml:space="preserve"> районе.</w:t>
            </w:r>
          </w:p>
        </w:tc>
      </w:tr>
    </w:tbl>
    <w:p w:rsidR="00205C5D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  <w:sectPr w:rsidR="00205C5D" w:rsidRPr="002360C8" w:rsidSect="001529E3">
          <w:footerReference w:type="first" r:id="rId18"/>
          <w:pgSz w:w="16838" w:h="11906" w:orient="landscape"/>
          <w:pgMar w:top="1418" w:right="1529" w:bottom="851" w:left="1134" w:header="709" w:footer="709" w:gutter="0"/>
          <w:cols w:space="708"/>
          <w:titlePg/>
          <w:docGrid w:linePitch="360"/>
        </w:sect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lastRenderedPageBreak/>
        <w:t xml:space="preserve">4. Ресурсное </w:t>
      </w:r>
      <w:proofErr w:type="gramStart"/>
      <w:r w:rsidRPr="002360C8">
        <w:rPr>
          <w:rFonts w:ascii="Times New Roman" w:hAnsi="Times New Roman"/>
          <w:b/>
          <w:sz w:val="28"/>
          <w:szCs w:val="28"/>
        </w:rPr>
        <w:t>обеспечение  подпрограммы</w:t>
      </w:r>
      <w:proofErr w:type="gramEnd"/>
      <w:r w:rsidRPr="002360C8">
        <w:rPr>
          <w:rFonts w:ascii="Times New Roman" w:hAnsi="Times New Roman"/>
          <w:b/>
          <w:sz w:val="28"/>
          <w:szCs w:val="28"/>
        </w:rPr>
        <w:t xml:space="preserve"> за счет источников финансирования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3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2126"/>
        <w:gridCol w:w="816"/>
        <w:gridCol w:w="1169"/>
        <w:gridCol w:w="1134"/>
        <w:gridCol w:w="992"/>
        <w:gridCol w:w="992"/>
        <w:gridCol w:w="992"/>
        <w:gridCol w:w="993"/>
        <w:gridCol w:w="708"/>
        <w:gridCol w:w="2268"/>
        <w:gridCol w:w="1652"/>
      </w:tblGrid>
      <w:tr w:rsidR="00205C5D" w:rsidRPr="002360C8" w:rsidTr="00265716">
        <w:trPr>
          <w:gridAfter w:val="9"/>
          <w:wAfter w:w="10900" w:type="dxa"/>
          <w:trHeight w:val="307"/>
        </w:trPr>
        <w:tc>
          <w:tcPr>
            <w:tcW w:w="1447" w:type="dxa"/>
            <w:vMerge w:val="restart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vMerge w:val="restart"/>
          </w:tcPr>
          <w:p w:rsidR="00205C5D" w:rsidRPr="002360C8" w:rsidRDefault="00205C5D" w:rsidP="002360C8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Источник</w:t>
            </w:r>
          </w:p>
        </w:tc>
      </w:tr>
      <w:tr w:rsidR="00205C5D" w:rsidRPr="002360C8" w:rsidTr="00265716">
        <w:tc>
          <w:tcPr>
            <w:tcW w:w="1447" w:type="dxa"/>
            <w:vMerge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708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2268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652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2030</w:t>
            </w:r>
          </w:p>
        </w:tc>
      </w:tr>
      <w:tr w:rsidR="00405915" w:rsidRPr="002360C8" w:rsidTr="00265716">
        <w:tc>
          <w:tcPr>
            <w:tcW w:w="1447" w:type="dxa"/>
            <w:vMerge w:val="restart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vMerge w:val="restart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Улучшение условий и охраны труда</w:t>
            </w: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 w:val="restart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2126" w:type="dxa"/>
            <w:vMerge w:val="restart"/>
          </w:tcPr>
          <w:p w:rsidR="00405915" w:rsidRPr="00590085" w:rsidRDefault="00405915" w:rsidP="0040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обучающих курсов, конкурсов по вопросам </w:t>
            </w:r>
            <w:proofErr w:type="gramStart"/>
            <w:r w:rsidRPr="0059008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 охраны</w:t>
            </w:r>
            <w:proofErr w:type="gramEnd"/>
            <w:r w:rsidRPr="00590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 работников в предприятиях и организациях района и  изготовление наглядного материала по вопросам  охраны труда.</w:t>
            </w: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 w:val="restart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126" w:type="dxa"/>
            <w:vMerge w:val="restart"/>
          </w:tcPr>
          <w:p w:rsidR="00405915" w:rsidRPr="002360C8" w:rsidRDefault="00405915" w:rsidP="0040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0C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специальной оценки условий труда (СОУТ)</w:t>
            </w:r>
          </w:p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C42C2A" w:rsidTr="00265716">
        <w:tc>
          <w:tcPr>
            <w:tcW w:w="1447" w:type="dxa"/>
            <w:vMerge w:val="restart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2126" w:type="dxa"/>
            <w:vMerge w:val="restart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Cs/>
                <w:sz w:val="28"/>
                <w:szCs w:val="28"/>
              </w:rPr>
              <w:t>Проведение информационно-разъяснительной работы с организациями любых форм собственности по вопросам финансирования предупредительных мер</w:t>
            </w:r>
          </w:p>
        </w:tc>
        <w:tc>
          <w:tcPr>
            <w:tcW w:w="816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C42C2A" w:rsidTr="00265716">
        <w:tc>
          <w:tcPr>
            <w:tcW w:w="1447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69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C42C2A" w:rsidTr="00265716">
        <w:tc>
          <w:tcPr>
            <w:tcW w:w="1447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69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C42C2A" w:rsidTr="00265716">
        <w:tc>
          <w:tcPr>
            <w:tcW w:w="1447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69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C42C2A" w:rsidTr="00265716">
        <w:tc>
          <w:tcPr>
            <w:tcW w:w="1447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69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</w:tbl>
    <w:p w:rsidR="00205C5D" w:rsidRPr="002360C8" w:rsidRDefault="00205C5D" w:rsidP="002360C8">
      <w:pPr>
        <w:pStyle w:val="ConsPlusNormal"/>
        <w:jc w:val="both"/>
        <w:sectPr w:rsidR="00205C5D" w:rsidRPr="002360C8" w:rsidSect="00662CFF">
          <w:headerReference w:type="first" r:id="rId19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205C5D" w:rsidRPr="002360C8" w:rsidRDefault="00205C5D" w:rsidP="002360C8">
      <w:pPr>
        <w:pStyle w:val="ConsPlusNormal"/>
        <w:jc w:val="both"/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29" w:name="Par2732"/>
      <w:bookmarkEnd w:id="29"/>
      <w:r w:rsidRPr="002360C8">
        <w:rPr>
          <w:rFonts w:ascii="Times New Roman" w:hAnsi="Times New Roman"/>
          <w:b/>
          <w:sz w:val="28"/>
          <w:szCs w:val="28"/>
        </w:rPr>
        <w:t>5. Перечень основных мероприятий подпрограммы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4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409"/>
        <w:gridCol w:w="34"/>
        <w:gridCol w:w="2660"/>
      </w:tblGrid>
      <w:tr w:rsidR="00205C5D" w:rsidRPr="00C42C2A" w:rsidTr="00255D63">
        <w:trPr>
          <w:trHeight w:val="1054"/>
        </w:trPr>
        <w:tc>
          <w:tcPr>
            <w:tcW w:w="817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C42C2A">
              <w:rPr>
                <w:rFonts w:ascii="Times New Roman" w:hAnsi="Times New Roman" w:cs="Arial"/>
                <w:sz w:val="28"/>
                <w:szCs w:val="28"/>
              </w:rPr>
              <w:t>№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п/п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Наименование подпрограмм (мероприятий)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Срок реализации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Ожидаемые результаты</w:t>
            </w:r>
          </w:p>
        </w:tc>
      </w:tr>
      <w:tr w:rsidR="00205C5D" w:rsidRPr="00C42C2A" w:rsidTr="00255D63">
        <w:tc>
          <w:tcPr>
            <w:tcW w:w="817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4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b/>
                <w:sz w:val="28"/>
                <w:szCs w:val="28"/>
              </w:rPr>
              <w:t>Подпрограмма 3. Улучшение условий и охраны труда (приложение №3)</w:t>
            </w:r>
          </w:p>
        </w:tc>
      </w:tr>
      <w:tr w:rsidR="00205C5D" w:rsidRPr="00C42C2A" w:rsidTr="00255D63">
        <w:tc>
          <w:tcPr>
            <w:tcW w:w="817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205C5D" w:rsidRPr="00C42C2A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обучающих курсов, конкурсов по вопросам </w:t>
            </w:r>
            <w:proofErr w:type="gramStart"/>
            <w:r w:rsidRPr="00C42C2A">
              <w:rPr>
                <w:rFonts w:ascii="Times New Roman" w:hAnsi="Times New Roman"/>
                <w:sz w:val="28"/>
                <w:szCs w:val="28"/>
              </w:rPr>
              <w:t>организации  охраны</w:t>
            </w:r>
            <w:proofErr w:type="gramEnd"/>
            <w:r w:rsidRPr="00C42C2A">
              <w:rPr>
                <w:rFonts w:ascii="Times New Roman" w:hAnsi="Times New Roman"/>
                <w:sz w:val="28"/>
                <w:szCs w:val="28"/>
              </w:rPr>
              <w:t xml:space="preserve"> труда работников в предприятиях и организациях района и  изготовление наглядного материала по вопросам  охраны труда.</w:t>
            </w:r>
          </w:p>
        </w:tc>
        <w:tc>
          <w:tcPr>
            <w:tcW w:w="2409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05C5D" w:rsidRPr="00C42C2A" w:rsidRDefault="00205C5D" w:rsidP="00BC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2C2A">
              <w:rPr>
                <w:rFonts w:ascii="Times New Roman" w:hAnsi="Times New Roman"/>
                <w:sz w:val="28"/>
                <w:szCs w:val="24"/>
              </w:rPr>
              <w:t>- повышение общеобразовательного уровня участников трудового процесса в области охраны труда;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205C5D" w:rsidRPr="00C42C2A" w:rsidTr="00255D63">
        <w:tc>
          <w:tcPr>
            <w:tcW w:w="817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3.2.</w:t>
            </w:r>
          </w:p>
        </w:tc>
        <w:tc>
          <w:tcPr>
            <w:tcW w:w="3686" w:type="dxa"/>
          </w:tcPr>
          <w:p w:rsidR="00205C5D" w:rsidRPr="00C42C2A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Проведение специальной оценки условий труда (СОУТ)</w:t>
            </w:r>
          </w:p>
          <w:p w:rsidR="00205C5D" w:rsidRPr="00C42C2A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05C5D" w:rsidRPr="00C42C2A" w:rsidRDefault="00205C5D" w:rsidP="00BC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2C2A">
              <w:rPr>
                <w:rFonts w:ascii="Times New Roman" w:hAnsi="Times New Roman"/>
                <w:sz w:val="28"/>
                <w:szCs w:val="24"/>
              </w:rPr>
              <w:t>- Выявление и оценка уровня профессиональных рисков, профилактика производственного травматизма, улучшение условий труда на рабочих местах;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205C5D" w:rsidRPr="002360C8" w:rsidTr="00255D63">
        <w:tc>
          <w:tcPr>
            <w:tcW w:w="817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3.3</w:t>
            </w:r>
          </w:p>
        </w:tc>
        <w:tc>
          <w:tcPr>
            <w:tcW w:w="3686" w:type="dxa"/>
          </w:tcPr>
          <w:p w:rsidR="00205C5D" w:rsidRPr="00C42C2A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bCs/>
                <w:sz w:val="28"/>
                <w:szCs w:val="28"/>
              </w:rPr>
              <w:t>Проведение информационно-разъяснительной работы с организациями любых форм собственности по вопросам финансирования предупредительных мер</w:t>
            </w:r>
          </w:p>
        </w:tc>
        <w:tc>
          <w:tcPr>
            <w:tcW w:w="2409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205C5D" w:rsidRPr="00B90DB4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/>
                <w:sz w:val="28"/>
                <w:szCs w:val="24"/>
              </w:rPr>
              <w:t>- Увеличение количества организаций    возместивших затраты на предупредительные мероприятия по охране труда из ФСС.</w:t>
            </w:r>
          </w:p>
        </w:tc>
      </w:tr>
    </w:tbl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sectPr w:rsidR="00205C5D" w:rsidRPr="002360C8" w:rsidSect="00E7200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05C5D" w:rsidRPr="00461A9B" w:rsidRDefault="00205C5D" w:rsidP="00265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205C5D" w:rsidRPr="00461A9B" w:rsidSect="00A8465E">
      <w:headerReference w:type="default" r:id="rId20"/>
      <w:footerReference w:type="default" r:id="rId21"/>
      <w:pgSz w:w="11906" w:h="16838"/>
      <w:pgMar w:top="397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90" w:rsidRDefault="00CD5690" w:rsidP="00DE4764">
      <w:pPr>
        <w:spacing w:after="0" w:line="240" w:lineRule="auto"/>
      </w:pPr>
      <w:r>
        <w:separator/>
      </w:r>
    </w:p>
  </w:endnote>
  <w:endnote w:type="continuationSeparator" w:id="0">
    <w:p w:rsidR="00CD5690" w:rsidRDefault="00CD5690" w:rsidP="00D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 w:rsidP="00E72009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05103A" w:rsidRDefault="0005103A" w:rsidP="00E7200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F11E0">
      <w:rPr>
        <w:noProof/>
      </w:rPr>
      <w:t>38</w:t>
    </w:r>
    <w:r>
      <w:rPr>
        <w:noProof/>
      </w:rPr>
      <w:fldChar w:fldCharType="end"/>
    </w:r>
  </w:p>
  <w:p w:rsidR="0005103A" w:rsidRDefault="0005103A" w:rsidP="00E7200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>
    <w:pPr>
      <w:pStyle w:val="a7"/>
      <w:jc w:val="right"/>
    </w:pPr>
  </w:p>
  <w:p w:rsidR="0005103A" w:rsidRDefault="0005103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 w:rsidP="00E72009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05103A" w:rsidRDefault="0005103A" w:rsidP="00E72009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 w:rsidP="00E72009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DF11E0">
      <w:rPr>
        <w:rStyle w:val="aff9"/>
        <w:noProof/>
      </w:rPr>
      <w:t>40</w:t>
    </w:r>
    <w:r>
      <w:rPr>
        <w:rStyle w:val="aff9"/>
      </w:rPr>
      <w:fldChar w:fldCharType="end"/>
    </w:r>
  </w:p>
  <w:p w:rsidR="0005103A" w:rsidRDefault="0005103A" w:rsidP="00E72009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F11E0">
      <w:rPr>
        <w:noProof/>
      </w:rPr>
      <w:t>39</w:t>
    </w:r>
    <w:r>
      <w:rPr>
        <w:noProof/>
      </w:rPr>
      <w:fldChar w:fldCharType="end"/>
    </w:r>
  </w:p>
  <w:p w:rsidR="0005103A" w:rsidRDefault="0005103A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F11E0">
      <w:rPr>
        <w:noProof/>
      </w:rPr>
      <w:t>49</w:t>
    </w:r>
    <w:r>
      <w:rPr>
        <w:noProof/>
      </w:rPr>
      <w:fldChar w:fldCharType="end"/>
    </w:r>
  </w:p>
  <w:p w:rsidR="0005103A" w:rsidRDefault="0005103A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F11E0">
      <w:rPr>
        <w:noProof/>
      </w:rPr>
      <w:t>50</w:t>
    </w:r>
    <w:r>
      <w:rPr>
        <w:noProof/>
      </w:rPr>
      <w:fldChar w:fldCharType="end"/>
    </w:r>
  </w:p>
  <w:p w:rsidR="0005103A" w:rsidRDefault="0005103A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90" w:rsidRDefault="00CD5690" w:rsidP="00DE4764">
      <w:pPr>
        <w:spacing w:after="0" w:line="240" w:lineRule="auto"/>
      </w:pPr>
      <w:r>
        <w:separator/>
      </w:r>
    </w:p>
  </w:footnote>
  <w:footnote w:type="continuationSeparator" w:id="0">
    <w:p w:rsidR="00CD5690" w:rsidRDefault="00CD5690" w:rsidP="00D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3A" w:rsidRDefault="0005103A" w:rsidP="00F32C87">
    <w:pPr>
      <w:widowControl w:val="0"/>
      <w:pBdr>
        <w:bottom w:val="single" w:sz="12" w:space="17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05103A" w:rsidRDefault="0005103A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50081"/>
    <w:multiLevelType w:val="hybridMultilevel"/>
    <w:tmpl w:val="99525074"/>
    <w:lvl w:ilvl="0" w:tplc="104CADAE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5457378"/>
    <w:multiLevelType w:val="hybridMultilevel"/>
    <w:tmpl w:val="4BA0C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324CC1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/>
      </w:rPr>
    </w:lvl>
  </w:abstractNum>
  <w:abstractNum w:abstractNumId="8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CB1D43"/>
    <w:multiLevelType w:val="hybridMultilevel"/>
    <w:tmpl w:val="D5D86D7E"/>
    <w:lvl w:ilvl="0" w:tplc="1D081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CD290C"/>
    <w:multiLevelType w:val="hybridMultilevel"/>
    <w:tmpl w:val="849834DC"/>
    <w:lvl w:ilvl="0" w:tplc="C2B2D4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8"/>
  </w:num>
  <w:num w:numId="13">
    <w:abstractNumId w:val="2"/>
  </w:num>
  <w:num w:numId="14">
    <w:abstractNumId w:val="1"/>
  </w:num>
  <w:num w:numId="15">
    <w:abstractNumId w:val="12"/>
  </w:num>
  <w:num w:numId="16">
    <w:abstractNumId w:val="4"/>
  </w:num>
  <w:num w:numId="17">
    <w:abstractNumId w:val="21"/>
  </w:num>
  <w:num w:numId="18">
    <w:abstractNumId w:val="11"/>
  </w:num>
  <w:num w:numId="19">
    <w:abstractNumId w:val="13"/>
  </w:num>
  <w:num w:numId="20">
    <w:abstractNumId w:val="14"/>
  </w:num>
  <w:num w:numId="21">
    <w:abstractNumId w:val="23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00"/>
    <w:rsid w:val="000022D4"/>
    <w:rsid w:val="00002C8C"/>
    <w:rsid w:val="00003287"/>
    <w:rsid w:val="00013205"/>
    <w:rsid w:val="00014EB0"/>
    <w:rsid w:val="000153C5"/>
    <w:rsid w:val="0002005F"/>
    <w:rsid w:val="00021FCD"/>
    <w:rsid w:val="00024532"/>
    <w:rsid w:val="000314BE"/>
    <w:rsid w:val="000324C2"/>
    <w:rsid w:val="0003380A"/>
    <w:rsid w:val="00034ED0"/>
    <w:rsid w:val="0003562F"/>
    <w:rsid w:val="000425C4"/>
    <w:rsid w:val="00043B5A"/>
    <w:rsid w:val="000449AF"/>
    <w:rsid w:val="00046627"/>
    <w:rsid w:val="00046D77"/>
    <w:rsid w:val="00050432"/>
    <w:rsid w:val="0005103A"/>
    <w:rsid w:val="00051623"/>
    <w:rsid w:val="00051CC2"/>
    <w:rsid w:val="00052B6C"/>
    <w:rsid w:val="00053B59"/>
    <w:rsid w:val="00057B49"/>
    <w:rsid w:val="000613A6"/>
    <w:rsid w:val="00061476"/>
    <w:rsid w:val="00061B36"/>
    <w:rsid w:val="00062AF0"/>
    <w:rsid w:val="000641CF"/>
    <w:rsid w:val="000667C6"/>
    <w:rsid w:val="00067214"/>
    <w:rsid w:val="00067E87"/>
    <w:rsid w:val="00071B08"/>
    <w:rsid w:val="00072593"/>
    <w:rsid w:val="0008223E"/>
    <w:rsid w:val="00082456"/>
    <w:rsid w:val="0008285B"/>
    <w:rsid w:val="000829BD"/>
    <w:rsid w:val="00083BE4"/>
    <w:rsid w:val="000849C5"/>
    <w:rsid w:val="00084E6C"/>
    <w:rsid w:val="000870F7"/>
    <w:rsid w:val="00087F51"/>
    <w:rsid w:val="000916C3"/>
    <w:rsid w:val="000916E2"/>
    <w:rsid w:val="00092E47"/>
    <w:rsid w:val="00092ED1"/>
    <w:rsid w:val="000933FE"/>
    <w:rsid w:val="00097865"/>
    <w:rsid w:val="000A097F"/>
    <w:rsid w:val="000A33E2"/>
    <w:rsid w:val="000A4355"/>
    <w:rsid w:val="000A4BB9"/>
    <w:rsid w:val="000A533A"/>
    <w:rsid w:val="000A69C4"/>
    <w:rsid w:val="000A6CDB"/>
    <w:rsid w:val="000B0A9F"/>
    <w:rsid w:val="000B1664"/>
    <w:rsid w:val="000B2133"/>
    <w:rsid w:val="000B335F"/>
    <w:rsid w:val="000B38AE"/>
    <w:rsid w:val="000C247A"/>
    <w:rsid w:val="000C68C1"/>
    <w:rsid w:val="000D0B36"/>
    <w:rsid w:val="000D268C"/>
    <w:rsid w:val="000D26EE"/>
    <w:rsid w:val="000D42D5"/>
    <w:rsid w:val="000D4C2B"/>
    <w:rsid w:val="000D55DB"/>
    <w:rsid w:val="000D740E"/>
    <w:rsid w:val="000D7792"/>
    <w:rsid w:val="000D7B8F"/>
    <w:rsid w:val="000E0BB9"/>
    <w:rsid w:val="000E0C66"/>
    <w:rsid w:val="000E0ED9"/>
    <w:rsid w:val="000E143A"/>
    <w:rsid w:val="000E27B4"/>
    <w:rsid w:val="000E3F00"/>
    <w:rsid w:val="000E581E"/>
    <w:rsid w:val="000E6B33"/>
    <w:rsid w:val="000F2826"/>
    <w:rsid w:val="000F32EE"/>
    <w:rsid w:val="000F364F"/>
    <w:rsid w:val="000F54E9"/>
    <w:rsid w:val="000F5A14"/>
    <w:rsid w:val="000F7582"/>
    <w:rsid w:val="00102BE5"/>
    <w:rsid w:val="0010330C"/>
    <w:rsid w:val="001033FF"/>
    <w:rsid w:val="00105B0E"/>
    <w:rsid w:val="00107E54"/>
    <w:rsid w:val="001121A2"/>
    <w:rsid w:val="00115365"/>
    <w:rsid w:val="0012073F"/>
    <w:rsid w:val="001211CD"/>
    <w:rsid w:val="00124306"/>
    <w:rsid w:val="00131B98"/>
    <w:rsid w:val="0013373D"/>
    <w:rsid w:val="0013533F"/>
    <w:rsid w:val="00135747"/>
    <w:rsid w:val="00135D5E"/>
    <w:rsid w:val="001362E8"/>
    <w:rsid w:val="00140DC8"/>
    <w:rsid w:val="001411F8"/>
    <w:rsid w:val="00141FCC"/>
    <w:rsid w:val="00143458"/>
    <w:rsid w:val="0014601E"/>
    <w:rsid w:val="001465D0"/>
    <w:rsid w:val="00147313"/>
    <w:rsid w:val="001529E3"/>
    <w:rsid w:val="00154989"/>
    <w:rsid w:val="00154A2D"/>
    <w:rsid w:val="00154C46"/>
    <w:rsid w:val="001562C8"/>
    <w:rsid w:val="00157BD6"/>
    <w:rsid w:val="00161A07"/>
    <w:rsid w:val="00162A3F"/>
    <w:rsid w:val="00163FFC"/>
    <w:rsid w:val="001700DE"/>
    <w:rsid w:val="001701D2"/>
    <w:rsid w:val="00173894"/>
    <w:rsid w:val="00177B38"/>
    <w:rsid w:val="001814D3"/>
    <w:rsid w:val="001834CA"/>
    <w:rsid w:val="00184531"/>
    <w:rsid w:val="001847BC"/>
    <w:rsid w:val="001850F2"/>
    <w:rsid w:val="001851DD"/>
    <w:rsid w:val="00191AB7"/>
    <w:rsid w:val="00193469"/>
    <w:rsid w:val="00193B0D"/>
    <w:rsid w:val="00196095"/>
    <w:rsid w:val="00196A91"/>
    <w:rsid w:val="001A0B04"/>
    <w:rsid w:val="001A271F"/>
    <w:rsid w:val="001A3D29"/>
    <w:rsid w:val="001A5A6D"/>
    <w:rsid w:val="001B0E0B"/>
    <w:rsid w:val="001B431F"/>
    <w:rsid w:val="001B627F"/>
    <w:rsid w:val="001B638F"/>
    <w:rsid w:val="001B7F4B"/>
    <w:rsid w:val="001C2145"/>
    <w:rsid w:val="001C4824"/>
    <w:rsid w:val="001C65B1"/>
    <w:rsid w:val="001C7617"/>
    <w:rsid w:val="001C7F46"/>
    <w:rsid w:val="001D0466"/>
    <w:rsid w:val="001E278F"/>
    <w:rsid w:val="001E44E8"/>
    <w:rsid w:val="001E5F6F"/>
    <w:rsid w:val="001E7C0E"/>
    <w:rsid w:val="001F08EE"/>
    <w:rsid w:val="001F2200"/>
    <w:rsid w:val="001F36F5"/>
    <w:rsid w:val="001F5961"/>
    <w:rsid w:val="00203B97"/>
    <w:rsid w:val="00205C5D"/>
    <w:rsid w:val="00206611"/>
    <w:rsid w:val="002073A1"/>
    <w:rsid w:val="00215BD2"/>
    <w:rsid w:val="00217D72"/>
    <w:rsid w:val="00217DD9"/>
    <w:rsid w:val="002205F4"/>
    <w:rsid w:val="002216F1"/>
    <w:rsid w:val="00222541"/>
    <w:rsid w:val="00222561"/>
    <w:rsid w:val="0022670E"/>
    <w:rsid w:val="00226C49"/>
    <w:rsid w:val="00230A88"/>
    <w:rsid w:val="00230D9A"/>
    <w:rsid w:val="00231F47"/>
    <w:rsid w:val="002360C8"/>
    <w:rsid w:val="00236692"/>
    <w:rsid w:val="00246F48"/>
    <w:rsid w:val="002470B7"/>
    <w:rsid w:val="00251735"/>
    <w:rsid w:val="00254FC7"/>
    <w:rsid w:val="00255D63"/>
    <w:rsid w:val="002563FB"/>
    <w:rsid w:val="00263819"/>
    <w:rsid w:val="00265716"/>
    <w:rsid w:val="00272192"/>
    <w:rsid w:val="00273229"/>
    <w:rsid w:val="00274522"/>
    <w:rsid w:val="00275CB7"/>
    <w:rsid w:val="00281E5B"/>
    <w:rsid w:val="00283CAF"/>
    <w:rsid w:val="00284B8D"/>
    <w:rsid w:val="002866BA"/>
    <w:rsid w:val="00290562"/>
    <w:rsid w:val="002933D8"/>
    <w:rsid w:val="002972C0"/>
    <w:rsid w:val="00297876"/>
    <w:rsid w:val="002A00F7"/>
    <w:rsid w:val="002A1BCC"/>
    <w:rsid w:val="002A2345"/>
    <w:rsid w:val="002A2C56"/>
    <w:rsid w:val="002A50EE"/>
    <w:rsid w:val="002A5807"/>
    <w:rsid w:val="002A6984"/>
    <w:rsid w:val="002B1629"/>
    <w:rsid w:val="002B1F40"/>
    <w:rsid w:val="002B2852"/>
    <w:rsid w:val="002B2E7C"/>
    <w:rsid w:val="002B5C48"/>
    <w:rsid w:val="002B6300"/>
    <w:rsid w:val="002B66E4"/>
    <w:rsid w:val="002C2FF9"/>
    <w:rsid w:val="002C5F68"/>
    <w:rsid w:val="002C6C60"/>
    <w:rsid w:val="002D1B5A"/>
    <w:rsid w:val="002D20AD"/>
    <w:rsid w:val="002D2269"/>
    <w:rsid w:val="002D5C16"/>
    <w:rsid w:val="002D6B49"/>
    <w:rsid w:val="002E02C7"/>
    <w:rsid w:val="002E44C1"/>
    <w:rsid w:val="002E4A05"/>
    <w:rsid w:val="002E7585"/>
    <w:rsid w:val="002E76F6"/>
    <w:rsid w:val="002E7CE6"/>
    <w:rsid w:val="002E7CF3"/>
    <w:rsid w:val="002F070A"/>
    <w:rsid w:val="002F1DA8"/>
    <w:rsid w:val="002F2229"/>
    <w:rsid w:val="002F2A4A"/>
    <w:rsid w:val="002F436E"/>
    <w:rsid w:val="002F6FA2"/>
    <w:rsid w:val="0030136C"/>
    <w:rsid w:val="00303214"/>
    <w:rsid w:val="003037A9"/>
    <w:rsid w:val="00305CC0"/>
    <w:rsid w:val="00306325"/>
    <w:rsid w:val="0031057A"/>
    <w:rsid w:val="0031117B"/>
    <w:rsid w:val="003112D8"/>
    <w:rsid w:val="00312A81"/>
    <w:rsid w:val="00313845"/>
    <w:rsid w:val="00313ECA"/>
    <w:rsid w:val="003165E8"/>
    <w:rsid w:val="00316BEB"/>
    <w:rsid w:val="00320713"/>
    <w:rsid w:val="00322398"/>
    <w:rsid w:val="003233E2"/>
    <w:rsid w:val="003234D7"/>
    <w:rsid w:val="00323A8E"/>
    <w:rsid w:val="003253F6"/>
    <w:rsid w:val="00334C37"/>
    <w:rsid w:val="00337603"/>
    <w:rsid w:val="003433A8"/>
    <w:rsid w:val="00343454"/>
    <w:rsid w:val="003447BC"/>
    <w:rsid w:val="0034661B"/>
    <w:rsid w:val="00346AA2"/>
    <w:rsid w:val="00346B44"/>
    <w:rsid w:val="00347953"/>
    <w:rsid w:val="00351E67"/>
    <w:rsid w:val="003529AC"/>
    <w:rsid w:val="00355B1F"/>
    <w:rsid w:val="0036057A"/>
    <w:rsid w:val="003618E0"/>
    <w:rsid w:val="00361A9F"/>
    <w:rsid w:val="00363A32"/>
    <w:rsid w:val="0037151E"/>
    <w:rsid w:val="00372216"/>
    <w:rsid w:val="00372C0C"/>
    <w:rsid w:val="00373374"/>
    <w:rsid w:val="00374FCC"/>
    <w:rsid w:val="003845E4"/>
    <w:rsid w:val="003848B5"/>
    <w:rsid w:val="00392FEF"/>
    <w:rsid w:val="003972D8"/>
    <w:rsid w:val="003A08FE"/>
    <w:rsid w:val="003A14B0"/>
    <w:rsid w:val="003A1768"/>
    <w:rsid w:val="003A2656"/>
    <w:rsid w:val="003A4C82"/>
    <w:rsid w:val="003A5075"/>
    <w:rsid w:val="003A58ED"/>
    <w:rsid w:val="003A5B8B"/>
    <w:rsid w:val="003A7D32"/>
    <w:rsid w:val="003B33C0"/>
    <w:rsid w:val="003B3AFC"/>
    <w:rsid w:val="003B4070"/>
    <w:rsid w:val="003C0B5E"/>
    <w:rsid w:val="003C1AC5"/>
    <w:rsid w:val="003C1AD5"/>
    <w:rsid w:val="003C2774"/>
    <w:rsid w:val="003C352A"/>
    <w:rsid w:val="003C7633"/>
    <w:rsid w:val="003C7A22"/>
    <w:rsid w:val="003C7EB7"/>
    <w:rsid w:val="003D0F5B"/>
    <w:rsid w:val="003E12BD"/>
    <w:rsid w:val="003E2AB5"/>
    <w:rsid w:val="003E326C"/>
    <w:rsid w:val="003E5630"/>
    <w:rsid w:val="003E628B"/>
    <w:rsid w:val="003E630A"/>
    <w:rsid w:val="003E6382"/>
    <w:rsid w:val="003E65BF"/>
    <w:rsid w:val="003F1788"/>
    <w:rsid w:val="003F513D"/>
    <w:rsid w:val="003F7565"/>
    <w:rsid w:val="00401931"/>
    <w:rsid w:val="0040196A"/>
    <w:rsid w:val="004021F2"/>
    <w:rsid w:val="0040370A"/>
    <w:rsid w:val="00403F27"/>
    <w:rsid w:val="00404FA4"/>
    <w:rsid w:val="004055B0"/>
    <w:rsid w:val="00405915"/>
    <w:rsid w:val="00406203"/>
    <w:rsid w:val="00411C0D"/>
    <w:rsid w:val="00411F75"/>
    <w:rsid w:val="004138C9"/>
    <w:rsid w:val="004206A4"/>
    <w:rsid w:val="00425013"/>
    <w:rsid w:val="0042533F"/>
    <w:rsid w:val="00430569"/>
    <w:rsid w:val="0043062E"/>
    <w:rsid w:val="00431134"/>
    <w:rsid w:val="004316C7"/>
    <w:rsid w:val="00431BAC"/>
    <w:rsid w:val="00435950"/>
    <w:rsid w:val="00440279"/>
    <w:rsid w:val="004406DC"/>
    <w:rsid w:val="00440EF0"/>
    <w:rsid w:val="004418FC"/>
    <w:rsid w:val="00442629"/>
    <w:rsid w:val="0044322B"/>
    <w:rsid w:val="0044355C"/>
    <w:rsid w:val="00447476"/>
    <w:rsid w:val="004504A9"/>
    <w:rsid w:val="00451A7F"/>
    <w:rsid w:val="00452FF0"/>
    <w:rsid w:val="004607DA"/>
    <w:rsid w:val="004616F5"/>
    <w:rsid w:val="00461A9B"/>
    <w:rsid w:val="00462EB7"/>
    <w:rsid w:val="0046470E"/>
    <w:rsid w:val="00464786"/>
    <w:rsid w:val="00466AA5"/>
    <w:rsid w:val="0046778C"/>
    <w:rsid w:val="0047273B"/>
    <w:rsid w:val="00472B82"/>
    <w:rsid w:val="004737C2"/>
    <w:rsid w:val="00475D77"/>
    <w:rsid w:val="00476898"/>
    <w:rsid w:val="0048052A"/>
    <w:rsid w:val="00483D3F"/>
    <w:rsid w:val="00484100"/>
    <w:rsid w:val="0048547C"/>
    <w:rsid w:val="004902D1"/>
    <w:rsid w:val="0049221C"/>
    <w:rsid w:val="00493FEF"/>
    <w:rsid w:val="004A3546"/>
    <w:rsid w:val="004A77AA"/>
    <w:rsid w:val="004B0F92"/>
    <w:rsid w:val="004B2352"/>
    <w:rsid w:val="004B416C"/>
    <w:rsid w:val="004B595E"/>
    <w:rsid w:val="004B6378"/>
    <w:rsid w:val="004C18E4"/>
    <w:rsid w:val="004C4C13"/>
    <w:rsid w:val="004C6012"/>
    <w:rsid w:val="004C6020"/>
    <w:rsid w:val="004C6570"/>
    <w:rsid w:val="004D0744"/>
    <w:rsid w:val="004D0D7F"/>
    <w:rsid w:val="004D1C59"/>
    <w:rsid w:val="004D2611"/>
    <w:rsid w:val="004D2830"/>
    <w:rsid w:val="004D2AE6"/>
    <w:rsid w:val="004D382B"/>
    <w:rsid w:val="004D3BFE"/>
    <w:rsid w:val="004D5799"/>
    <w:rsid w:val="004E0892"/>
    <w:rsid w:val="004E0F7D"/>
    <w:rsid w:val="004E4065"/>
    <w:rsid w:val="004E5C4C"/>
    <w:rsid w:val="004F5F56"/>
    <w:rsid w:val="00501331"/>
    <w:rsid w:val="00502014"/>
    <w:rsid w:val="00504C3A"/>
    <w:rsid w:val="005054F8"/>
    <w:rsid w:val="0050624F"/>
    <w:rsid w:val="00507671"/>
    <w:rsid w:val="0051037C"/>
    <w:rsid w:val="00511525"/>
    <w:rsid w:val="00512D84"/>
    <w:rsid w:val="00512FC8"/>
    <w:rsid w:val="00513BA5"/>
    <w:rsid w:val="0052323E"/>
    <w:rsid w:val="00524C87"/>
    <w:rsid w:val="00527414"/>
    <w:rsid w:val="00530A83"/>
    <w:rsid w:val="00531921"/>
    <w:rsid w:val="00531A53"/>
    <w:rsid w:val="005326C1"/>
    <w:rsid w:val="00532882"/>
    <w:rsid w:val="00535B08"/>
    <w:rsid w:val="00536E60"/>
    <w:rsid w:val="0054259F"/>
    <w:rsid w:val="0054680B"/>
    <w:rsid w:val="00547934"/>
    <w:rsid w:val="00551B60"/>
    <w:rsid w:val="00553E19"/>
    <w:rsid w:val="00554DB1"/>
    <w:rsid w:val="0055751E"/>
    <w:rsid w:val="00562D6A"/>
    <w:rsid w:val="005670AE"/>
    <w:rsid w:val="00567AEE"/>
    <w:rsid w:val="00570704"/>
    <w:rsid w:val="00570F71"/>
    <w:rsid w:val="0057218F"/>
    <w:rsid w:val="005740BC"/>
    <w:rsid w:val="0057693C"/>
    <w:rsid w:val="0058114C"/>
    <w:rsid w:val="0058548A"/>
    <w:rsid w:val="00585AC0"/>
    <w:rsid w:val="00586738"/>
    <w:rsid w:val="00590085"/>
    <w:rsid w:val="005905B8"/>
    <w:rsid w:val="00592564"/>
    <w:rsid w:val="0059260C"/>
    <w:rsid w:val="0059262B"/>
    <w:rsid w:val="005970BB"/>
    <w:rsid w:val="005A07F5"/>
    <w:rsid w:val="005A26B2"/>
    <w:rsid w:val="005A2887"/>
    <w:rsid w:val="005A3694"/>
    <w:rsid w:val="005A3895"/>
    <w:rsid w:val="005A7D92"/>
    <w:rsid w:val="005B2E58"/>
    <w:rsid w:val="005B6086"/>
    <w:rsid w:val="005C029B"/>
    <w:rsid w:val="005C33A5"/>
    <w:rsid w:val="005C40C6"/>
    <w:rsid w:val="005C51A2"/>
    <w:rsid w:val="005C6087"/>
    <w:rsid w:val="005D037A"/>
    <w:rsid w:val="005D10C1"/>
    <w:rsid w:val="005D3585"/>
    <w:rsid w:val="005D3669"/>
    <w:rsid w:val="005D3C6D"/>
    <w:rsid w:val="005D5D75"/>
    <w:rsid w:val="005D60F2"/>
    <w:rsid w:val="005E4F5D"/>
    <w:rsid w:val="005E5152"/>
    <w:rsid w:val="005E57A0"/>
    <w:rsid w:val="005E7CE0"/>
    <w:rsid w:val="005F1EE2"/>
    <w:rsid w:val="005F32D0"/>
    <w:rsid w:val="005F6216"/>
    <w:rsid w:val="005F7F44"/>
    <w:rsid w:val="006010F2"/>
    <w:rsid w:val="006074F1"/>
    <w:rsid w:val="006102F6"/>
    <w:rsid w:val="006111D0"/>
    <w:rsid w:val="00614922"/>
    <w:rsid w:val="00615738"/>
    <w:rsid w:val="00615C96"/>
    <w:rsid w:val="006167D3"/>
    <w:rsid w:val="00624DD6"/>
    <w:rsid w:val="00625D9E"/>
    <w:rsid w:val="0062787C"/>
    <w:rsid w:val="006300E7"/>
    <w:rsid w:val="00631473"/>
    <w:rsid w:val="0063383B"/>
    <w:rsid w:val="00634558"/>
    <w:rsid w:val="0063535B"/>
    <w:rsid w:val="0063666D"/>
    <w:rsid w:val="00640837"/>
    <w:rsid w:val="00640BC1"/>
    <w:rsid w:val="00641648"/>
    <w:rsid w:val="006443FB"/>
    <w:rsid w:val="0064770C"/>
    <w:rsid w:val="00647F42"/>
    <w:rsid w:val="0065144B"/>
    <w:rsid w:val="00653965"/>
    <w:rsid w:val="00654C83"/>
    <w:rsid w:val="006621F5"/>
    <w:rsid w:val="00662CFF"/>
    <w:rsid w:val="0066550E"/>
    <w:rsid w:val="00670219"/>
    <w:rsid w:val="00670B41"/>
    <w:rsid w:val="00672925"/>
    <w:rsid w:val="00672996"/>
    <w:rsid w:val="006737E9"/>
    <w:rsid w:val="0068084E"/>
    <w:rsid w:val="00682113"/>
    <w:rsid w:val="006830F7"/>
    <w:rsid w:val="00685353"/>
    <w:rsid w:val="006867D8"/>
    <w:rsid w:val="00686E70"/>
    <w:rsid w:val="00687260"/>
    <w:rsid w:val="00690B27"/>
    <w:rsid w:val="00692A7A"/>
    <w:rsid w:val="00694047"/>
    <w:rsid w:val="006944FC"/>
    <w:rsid w:val="0069474B"/>
    <w:rsid w:val="00695035"/>
    <w:rsid w:val="006955EF"/>
    <w:rsid w:val="006963D2"/>
    <w:rsid w:val="006968DC"/>
    <w:rsid w:val="00696962"/>
    <w:rsid w:val="006A0916"/>
    <w:rsid w:val="006A2DFD"/>
    <w:rsid w:val="006A5678"/>
    <w:rsid w:val="006B27AF"/>
    <w:rsid w:val="006B46E7"/>
    <w:rsid w:val="006B50F0"/>
    <w:rsid w:val="006B5283"/>
    <w:rsid w:val="006B6D19"/>
    <w:rsid w:val="006B797E"/>
    <w:rsid w:val="006C1733"/>
    <w:rsid w:val="006C2A23"/>
    <w:rsid w:val="006C563C"/>
    <w:rsid w:val="006C6E54"/>
    <w:rsid w:val="006D160B"/>
    <w:rsid w:val="006D1C6B"/>
    <w:rsid w:val="006D40A8"/>
    <w:rsid w:val="006D62DA"/>
    <w:rsid w:val="006D6F01"/>
    <w:rsid w:val="006D7512"/>
    <w:rsid w:val="006E0067"/>
    <w:rsid w:val="006E0F7A"/>
    <w:rsid w:val="006E11C7"/>
    <w:rsid w:val="006E3237"/>
    <w:rsid w:val="006E3D76"/>
    <w:rsid w:val="006E53C4"/>
    <w:rsid w:val="006E6F01"/>
    <w:rsid w:val="006F10B0"/>
    <w:rsid w:val="006F1434"/>
    <w:rsid w:val="006F66D8"/>
    <w:rsid w:val="006F7374"/>
    <w:rsid w:val="006F7B4B"/>
    <w:rsid w:val="00701E01"/>
    <w:rsid w:val="00706015"/>
    <w:rsid w:val="007075B8"/>
    <w:rsid w:val="007106A5"/>
    <w:rsid w:val="00712832"/>
    <w:rsid w:val="00715DE0"/>
    <w:rsid w:val="00720044"/>
    <w:rsid w:val="0072194D"/>
    <w:rsid w:val="00722D67"/>
    <w:rsid w:val="00723F10"/>
    <w:rsid w:val="00725B66"/>
    <w:rsid w:val="0072710D"/>
    <w:rsid w:val="00727DD2"/>
    <w:rsid w:val="0073397A"/>
    <w:rsid w:val="00735251"/>
    <w:rsid w:val="00736312"/>
    <w:rsid w:val="00736341"/>
    <w:rsid w:val="00743971"/>
    <w:rsid w:val="0074741D"/>
    <w:rsid w:val="0075195A"/>
    <w:rsid w:val="00753004"/>
    <w:rsid w:val="007552F1"/>
    <w:rsid w:val="00755564"/>
    <w:rsid w:val="007563FF"/>
    <w:rsid w:val="00756607"/>
    <w:rsid w:val="00757C23"/>
    <w:rsid w:val="00763B80"/>
    <w:rsid w:val="00765B49"/>
    <w:rsid w:val="00766A78"/>
    <w:rsid w:val="00766C24"/>
    <w:rsid w:val="00770355"/>
    <w:rsid w:val="00771665"/>
    <w:rsid w:val="00771AD7"/>
    <w:rsid w:val="00771D57"/>
    <w:rsid w:val="00774385"/>
    <w:rsid w:val="00774DEB"/>
    <w:rsid w:val="00775EDD"/>
    <w:rsid w:val="00776B8C"/>
    <w:rsid w:val="00777543"/>
    <w:rsid w:val="007877B1"/>
    <w:rsid w:val="0079078A"/>
    <w:rsid w:val="00791681"/>
    <w:rsid w:val="0079775D"/>
    <w:rsid w:val="007A1CCF"/>
    <w:rsid w:val="007A7BDF"/>
    <w:rsid w:val="007B6AB5"/>
    <w:rsid w:val="007C0B6E"/>
    <w:rsid w:val="007C2E4D"/>
    <w:rsid w:val="007C534E"/>
    <w:rsid w:val="007C5D61"/>
    <w:rsid w:val="007C7D19"/>
    <w:rsid w:val="007D10BD"/>
    <w:rsid w:val="007D1888"/>
    <w:rsid w:val="007D3138"/>
    <w:rsid w:val="007D4948"/>
    <w:rsid w:val="007E4493"/>
    <w:rsid w:val="007E5821"/>
    <w:rsid w:val="007E5D49"/>
    <w:rsid w:val="007E6773"/>
    <w:rsid w:val="007F02F2"/>
    <w:rsid w:val="007F13E5"/>
    <w:rsid w:val="007F1AE2"/>
    <w:rsid w:val="007F4ECB"/>
    <w:rsid w:val="007F5100"/>
    <w:rsid w:val="007F7732"/>
    <w:rsid w:val="007F77B9"/>
    <w:rsid w:val="0080018C"/>
    <w:rsid w:val="00805F31"/>
    <w:rsid w:val="00806C31"/>
    <w:rsid w:val="0081200F"/>
    <w:rsid w:val="008127D5"/>
    <w:rsid w:val="00812C4E"/>
    <w:rsid w:val="00814E4B"/>
    <w:rsid w:val="00816BD4"/>
    <w:rsid w:val="00820AFD"/>
    <w:rsid w:val="008228D7"/>
    <w:rsid w:val="00823352"/>
    <w:rsid w:val="00824FC5"/>
    <w:rsid w:val="00831519"/>
    <w:rsid w:val="00831613"/>
    <w:rsid w:val="00831757"/>
    <w:rsid w:val="00831EC3"/>
    <w:rsid w:val="00833500"/>
    <w:rsid w:val="00833A3D"/>
    <w:rsid w:val="008347BB"/>
    <w:rsid w:val="0083642E"/>
    <w:rsid w:val="008414F1"/>
    <w:rsid w:val="00845B02"/>
    <w:rsid w:val="008524F0"/>
    <w:rsid w:val="00852AE1"/>
    <w:rsid w:val="00852DB3"/>
    <w:rsid w:val="008537FC"/>
    <w:rsid w:val="00854547"/>
    <w:rsid w:val="00854953"/>
    <w:rsid w:val="00860503"/>
    <w:rsid w:val="00861945"/>
    <w:rsid w:val="00861BDD"/>
    <w:rsid w:val="00861FA5"/>
    <w:rsid w:val="00862B9B"/>
    <w:rsid w:val="00864D8C"/>
    <w:rsid w:val="0086574A"/>
    <w:rsid w:val="0086651C"/>
    <w:rsid w:val="008678D1"/>
    <w:rsid w:val="00867F39"/>
    <w:rsid w:val="00870542"/>
    <w:rsid w:val="00872713"/>
    <w:rsid w:val="008727F8"/>
    <w:rsid w:val="00872C4B"/>
    <w:rsid w:val="00873682"/>
    <w:rsid w:val="00873EF5"/>
    <w:rsid w:val="00873F56"/>
    <w:rsid w:val="00874E7C"/>
    <w:rsid w:val="00874F16"/>
    <w:rsid w:val="0088074E"/>
    <w:rsid w:val="008810A6"/>
    <w:rsid w:val="008826C4"/>
    <w:rsid w:val="00886385"/>
    <w:rsid w:val="0088737A"/>
    <w:rsid w:val="008925C8"/>
    <w:rsid w:val="00894227"/>
    <w:rsid w:val="008A0082"/>
    <w:rsid w:val="008A0F1F"/>
    <w:rsid w:val="008A351C"/>
    <w:rsid w:val="008A4293"/>
    <w:rsid w:val="008A4E70"/>
    <w:rsid w:val="008A6147"/>
    <w:rsid w:val="008A7188"/>
    <w:rsid w:val="008A71B2"/>
    <w:rsid w:val="008A7F8F"/>
    <w:rsid w:val="008B3C50"/>
    <w:rsid w:val="008B49D8"/>
    <w:rsid w:val="008B5FFE"/>
    <w:rsid w:val="008B7D5A"/>
    <w:rsid w:val="008C0DF1"/>
    <w:rsid w:val="008C1F63"/>
    <w:rsid w:val="008C2393"/>
    <w:rsid w:val="008C39FF"/>
    <w:rsid w:val="008C3B0D"/>
    <w:rsid w:val="008C40DA"/>
    <w:rsid w:val="008C6653"/>
    <w:rsid w:val="008C7B13"/>
    <w:rsid w:val="008D64E0"/>
    <w:rsid w:val="008E21A3"/>
    <w:rsid w:val="008E25EC"/>
    <w:rsid w:val="008E5FDE"/>
    <w:rsid w:val="008E6CAA"/>
    <w:rsid w:val="008E7060"/>
    <w:rsid w:val="008F42CA"/>
    <w:rsid w:val="008F5559"/>
    <w:rsid w:val="008F5802"/>
    <w:rsid w:val="008F5B9C"/>
    <w:rsid w:val="008F7296"/>
    <w:rsid w:val="00902F0D"/>
    <w:rsid w:val="009041D5"/>
    <w:rsid w:val="0090699C"/>
    <w:rsid w:val="00910A18"/>
    <w:rsid w:val="0091242F"/>
    <w:rsid w:val="009126BC"/>
    <w:rsid w:val="0091331C"/>
    <w:rsid w:val="00914CF4"/>
    <w:rsid w:val="00917008"/>
    <w:rsid w:val="0091744E"/>
    <w:rsid w:val="009177D1"/>
    <w:rsid w:val="00920655"/>
    <w:rsid w:val="0092538B"/>
    <w:rsid w:val="009259FC"/>
    <w:rsid w:val="00935A75"/>
    <w:rsid w:val="0093799E"/>
    <w:rsid w:val="009438CD"/>
    <w:rsid w:val="00944144"/>
    <w:rsid w:val="00944738"/>
    <w:rsid w:val="00946D79"/>
    <w:rsid w:val="00947E55"/>
    <w:rsid w:val="00953BA6"/>
    <w:rsid w:val="00954C4E"/>
    <w:rsid w:val="00954E1A"/>
    <w:rsid w:val="009550F6"/>
    <w:rsid w:val="009554D6"/>
    <w:rsid w:val="009610DC"/>
    <w:rsid w:val="00962DC1"/>
    <w:rsid w:val="009631C1"/>
    <w:rsid w:val="0096357D"/>
    <w:rsid w:val="00964ED5"/>
    <w:rsid w:val="00970E2A"/>
    <w:rsid w:val="009713D1"/>
    <w:rsid w:val="00971C9B"/>
    <w:rsid w:val="009723AA"/>
    <w:rsid w:val="00972682"/>
    <w:rsid w:val="00972F50"/>
    <w:rsid w:val="00974112"/>
    <w:rsid w:val="00974A5A"/>
    <w:rsid w:val="009838C9"/>
    <w:rsid w:val="00984912"/>
    <w:rsid w:val="0098577C"/>
    <w:rsid w:val="00986D66"/>
    <w:rsid w:val="009870C7"/>
    <w:rsid w:val="009907DD"/>
    <w:rsid w:val="00992104"/>
    <w:rsid w:val="00995E1B"/>
    <w:rsid w:val="009A04CA"/>
    <w:rsid w:val="009A3827"/>
    <w:rsid w:val="009A3E87"/>
    <w:rsid w:val="009A5202"/>
    <w:rsid w:val="009A551B"/>
    <w:rsid w:val="009A67F9"/>
    <w:rsid w:val="009B2578"/>
    <w:rsid w:val="009B265A"/>
    <w:rsid w:val="009B3954"/>
    <w:rsid w:val="009B5071"/>
    <w:rsid w:val="009B57D7"/>
    <w:rsid w:val="009B5ACC"/>
    <w:rsid w:val="009B6649"/>
    <w:rsid w:val="009C1D9A"/>
    <w:rsid w:val="009C2171"/>
    <w:rsid w:val="009C4630"/>
    <w:rsid w:val="009C7802"/>
    <w:rsid w:val="009D050E"/>
    <w:rsid w:val="009D0F64"/>
    <w:rsid w:val="009D16D0"/>
    <w:rsid w:val="009D7D87"/>
    <w:rsid w:val="009E1B4C"/>
    <w:rsid w:val="009E4BB4"/>
    <w:rsid w:val="009E5843"/>
    <w:rsid w:val="009E751C"/>
    <w:rsid w:val="009F0733"/>
    <w:rsid w:val="009F1F98"/>
    <w:rsid w:val="009F3142"/>
    <w:rsid w:val="009F6797"/>
    <w:rsid w:val="00A00E67"/>
    <w:rsid w:val="00A0196E"/>
    <w:rsid w:val="00A03B16"/>
    <w:rsid w:val="00A0609A"/>
    <w:rsid w:val="00A07049"/>
    <w:rsid w:val="00A07A0E"/>
    <w:rsid w:val="00A07B85"/>
    <w:rsid w:val="00A10C10"/>
    <w:rsid w:val="00A13D56"/>
    <w:rsid w:val="00A17680"/>
    <w:rsid w:val="00A17F14"/>
    <w:rsid w:val="00A2041D"/>
    <w:rsid w:val="00A31860"/>
    <w:rsid w:val="00A32687"/>
    <w:rsid w:val="00A33D7A"/>
    <w:rsid w:val="00A33FAB"/>
    <w:rsid w:val="00A343B5"/>
    <w:rsid w:val="00A3457A"/>
    <w:rsid w:val="00A3520A"/>
    <w:rsid w:val="00A3609C"/>
    <w:rsid w:val="00A3764C"/>
    <w:rsid w:val="00A378AF"/>
    <w:rsid w:val="00A40AC3"/>
    <w:rsid w:val="00A419D3"/>
    <w:rsid w:val="00A4260B"/>
    <w:rsid w:val="00A4427E"/>
    <w:rsid w:val="00A46406"/>
    <w:rsid w:val="00A4780B"/>
    <w:rsid w:val="00A5033D"/>
    <w:rsid w:val="00A514AF"/>
    <w:rsid w:val="00A53005"/>
    <w:rsid w:val="00A531A8"/>
    <w:rsid w:val="00A54884"/>
    <w:rsid w:val="00A55D9B"/>
    <w:rsid w:val="00A60CFF"/>
    <w:rsid w:val="00A621F8"/>
    <w:rsid w:val="00A638B8"/>
    <w:rsid w:val="00A64804"/>
    <w:rsid w:val="00A65138"/>
    <w:rsid w:val="00A663A8"/>
    <w:rsid w:val="00A66D03"/>
    <w:rsid w:val="00A719D3"/>
    <w:rsid w:val="00A76E59"/>
    <w:rsid w:val="00A80179"/>
    <w:rsid w:val="00A8465E"/>
    <w:rsid w:val="00A848D4"/>
    <w:rsid w:val="00A869CF"/>
    <w:rsid w:val="00A86ED9"/>
    <w:rsid w:val="00A878D9"/>
    <w:rsid w:val="00A87CCA"/>
    <w:rsid w:val="00A93BC2"/>
    <w:rsid w:val="00A955A9"/>
    <w:rsid w:val="00A9719B"/>
    <w:rsid w:val="00AA5117"/>
    <w:rsid w:val="00AA6CAA"/>
    <w:rsid w:val="00AA708A"/>
    <w:rsid w:val="00AA7D82"/>
    <w:rsid w:val="00AB0E3D"/>
    <w:rsid w:val="00AB224C"/>
    <w:rsid w:val="00AB22D9"/>
    <w:rsid w:val="00AB3189"/>
    <w:rsid w:val="00AB6AD6"/>
    <w:rsid w:val="00AB7A2F"/>
    <w:rsid w:val="00AC2B2C"/>
    <w:rsid w:val="00AC5514"/>
    <w:rsid w:val="00AC7F18"/>
    <w:rsid w:val="00AD02B1"/>
    <w:rsid w:val="00AD41F9"/>
    <w:rsid w:val="00AD43D7"/>
    <w:rsid w:val="00AD64AC"/>
    <w:rsid w:val="00AE11AA"/>
    <w:rsid w:val="00AE2060"/>
    <w:rsid w:val="00AE4E70"/>
    <w:rsid w:val="00AE5C1D"/>
    <w:rsid w:val="00AE69AE"/>
    <w:rsid w:val="00AE7B26"/>
    <w:rsid w:val="00AF20AF"/>
    <w:rsid w:val="00AF20F1"/>
    <w:rsid w:val="00AF43ED"/>
    <w:rsid w:val="00AF4D42"/>
    <w:rsid w:val="00AF53BA"/>
    <w:rsid w:val="00AF65F2"/>
    <w:rsid w:val="00B03088"/>
    <w:rsid w:val="00B0446E"/>
    <w:rsid w:val="00B06704"/>
    <w:rsid w:val="00B103D5"/>
    <w:rsid w:val="00B11891"/>
    <w:rsid w:val="00B14131"/>
    <w:rsid w:val="00B16F83"/>
    <w:rsid w:val="00B219CA"/>
    <w:rsid w:val="00B2241F"/>
    <w:rsid w:val="00B23468"/>
    <w:rsid w:val="00B240F0"/>
    <w:rsid w:val="00B276BC"/>
    <w:rsid w:val="00B300AA"/>
    <w:rsid w:val="00B30148"/>
    <w:rsid w:val="00B3231E"/>
    <w:rsid w:val="00B323E1"/>
    <w:rsid w:val="00B34304"/>
    <w:rsid w:val="00B34C8A"/>
    <w:rsid w:val="00B34D7C"/>
    <w:rsid w:val="00B353AA"/>
    <w:rsid w:val="00B42C70"/>
    <w:rsid w:val="00B4711D"/>
    <w:rsid w:val="00B47421"/>
    <w:rsid w:val="00B479BD"/>
    <w:rsid w:val="00B47B0F"/>
    <w:rsid w:val="00B47EA3"/>
    <w:rsid w:val="00B501F0"/>
    <w:rsid w:val="00B534B8"/>
    <w:rsid w:val="00B55F36"/>
    <w:rsid w:val="00B56669"/>
    <w:rsid w:val="00B63AD7"/>
    <w:rsid w:val="00B650A9"/>
    <w:rsid w:val="00B65C8B"/>
    <w:rsid w:val="00B678CC"/>
    <w:rsid w:val="00B7115A"/>
    <w:rsid w:val="00B739E8"/>
    <w:rsid w:val="00B750B9"/>
    <w:rsid w:val="00B751B5"/>
    <w:rsid w:val="00B756FA"/>
    <w:rsid w:val="00B80EF3"/>
    <w:rsid w:val="00B8200E"/>
    <w:rsid w:val="00B8455E"/>
    <w:rsid w:val="00B85E8D"/>
    <w:rsid w:val="00B87547"/>
    <w:rsid w:val="00B87ACB"/>
    <w:rsid w:val="00B90B17"/>
    <w:rsid w:val="00B90DB4"/>
    <w:rsid w:val="00B93ACF"/>
    <w:rsid w:val="00B95569"/>
    <w:rsid w:val="00B963D9"/>
    <w:rsid w:val="00B97DA1"/>
    <w:rsid w:val="00BA17F9"/>
    <w:rsid w:val="00BA19C6"/>
    <w:rsid w:val="00BA7904"/>
    <w:rsid w:val="00BB1997"/>
    <w:rsid w:val="00BB2487"/>
    <w:rsid w:val="00BB3758"/>
    <w:rsid w:val="00BB3FDE"/>
    <w:rsid w:val="00BB42F8"/>
    <w:rsid w:val="00BB55FA"/>
    <w:rsid w:val="00BC1972"/>
    <w:rsid w:val="00BC2043"/>
    <w:rsid w:val="00BC36A1"/>
    <w:rsid w:val="00BC3E21"/>
    <w:rsid w:val="00BC6E66"/>
    <w:rsid w:val="00BC71E7"/>
    <w:rsid w:val="00BD134B"/>
    <w:rsid w:val="00BD2D7F"/>
    <w:rsid w:val="00BD7F0C"/>
    <w:rsid w:val="00BE08C0"/>
    <w:rsid w:val="00BE6076"/>
    <w:rsid w:val="00BE68E2"/>
    <w:rsid w:val="00BF037D"/>
    <w:rsid w:val="00BF1C2E"/>
    <w:rsid w:val="00BF4F2E"/>
    <w:rsid w:val="00BF75F0"/>
    <w:rsid w:val="00BF788A"/>
    <w:rsid w:val="00BF7AE7"/>
    <w:rsid w:val="00C05851"/>
    <w:rsid w:val="00C065B3"/>
    <w:rsid w:val="00C07E72"/>
    <w:rsid w:val="00C10260"/>
    <w:rsid w:val="00C10E43"/>
    <w:rsid w:val="00C11CCF"/>
    <w:rsid w:val="00C137AB"/>
    <w:rsid w:val="00C14AAE"/>
    <w:rsid w:val="00C20563"/>
    <w:rsid w:val="00C20D61"/>
    <w:rsid w:val="00C20DBD"/>
    <w:rsid w:val="00C21954"/>
    <w:rsid w:val="00C23A2D"/>
    <w:rsid w:val="00C24278"/>
    <w:rsid w:val="00C25A3C"/>
    <w:rsid w:val="00C3086C"/>
    <w:rsid w:val="00C319F5"/>
    <w:rsid w:val="00C3343D"/>
    <w:rsid w:val="00C33EFF"/>
    <w:rsid w:val="00C4215E"/>
    <w:rsid w:val="00C42C2A"/>
    <w:rsid w:val="00C4729A"/>
    <w:rsid w:val="00C51032"/>
    <w:rsid w:val="00C547F4"/>
    <w:rsid w:val="00C54C1D"/>
    <w:rsid w:val="00C54C77"/>
    <w:rsid w:val="00C559B2"/>
    <w:rsid w:val="00C55B42"/>
    <w:rsid w:val="00C56B68"/>
    <w:rsid w:val="00C5753B"/>
    <w:rsid w:val="00C60C00"/>
    <w:rsid w:val="00C60E3A"/>
    <w:rsid w:val="00C67ED0"/>
    <w:rsid w:val="00C73E49"/>
    <w:rsid w:val="00C744C2"/>
    <w:rsid w:val="00C77DE4"/>
    <w:rsid w:val="00C80CBB"/>
    <w:rsid w:val="00C8149D"/>
    <w:rsid w:val="00C81817"/>
    <w:rsid w:val="00C833FD"/>
    <w:rsid w:val="00C87129"/>
    <w:rsid w:val="00C93C9A"/>
    <w:rsid w:val="00C94845"/>
    <w:rsid w:val="00C963C5"/>
    <w:rsid w:val="00C97E59"/>
    <w:rsid w:val="00CA0DBA"/>
    <w:rsid w:val="00CA2FCC"/>
    <w:rsid w:val="00CA4CD2"/>
    <w:rsid w:val="00CA7038"/>
    <w:rsid w:val="00CA7A39"/>
    <w:rsid w:val="00CA7CBB"/>
    <w:rsid w:val="00CB1D66"/>
    <w:rsid w:val="00CB6825"/>
    <w:rsid w:val="00CB728A"/>
    <w:rsid w:val="00CB74FC"/>
    <w:rsid w:val="00CC2102"/>
    <w:rsid w:val="00CC3DD2"/>
    <w:rsid w:val="00CC3EDB"/>
    <w:rsid w:val="00CC54B3"/>
    <w:rsid w:val="00CC6F55"/>
    <w:rsid w:val="00CD0B9B"/>
    <w:rsid w:val="00CD1B6E"/>
    <w:rsid w:val="00CD2BE1"/>
    <w:rsid w:val="00CD336C"/>
    <w:rsid w:val="00CD44BC"/>
    <w:rsid w:val="00CD5690"/>
    <w:rsid w:val="00CE0678"/>
    <w:rsid w:val="00CE0ED8"/>
    <w:rsid w:val="00CE1DA5"/>
    <w:rsid w:val="00CE2371"/>
    <w:rsid w:val="00CE414B"/>
    <w:rsid w:val="00CE466F"/>
    <w:rsid w:val="00CE7F44"/>
    <w:rsid w:val="00CF3547"/>
    <w:rsid w:val="00CF35C9"/>
    <w:rsid w:val="00CF37DA"/>
    <w:rsid w:val="00CF4992"/>
    <w:rsid w:val="00CF5EEC"/>
    <w:rsid w:val="00CF621F"/>
    <w:rsid w:val="00CF72DE"/>
    <w:rsid w:val="00D01655"/>
    <w:rsid w:val="00D01FC3"/>
    <w:rsid w:val="00D0360C"/>
    <w:rsid w:val="00D04B18"/>
    <w:rsid w:val="00D050A5"/>
    <w:rsid w:val="00D1429B"/>
    <w:rsid w:val="00D15542"/>
    <w:rsid w:val="00D1577E"/>
    <w:rsid w:val="00D16149"/>
    <w:rsid w:val="00D168B7"/>
    <w:rsid w:val="00D1714D"/>
    <w:rsid w:val="00D260E9"/>
    <w:rsid w:val="00D34B55"/>
    <w:rsid w:val="00D34E82"/>
    <w:rsid w:val="00D351D0"/>
    <w:rsid w:val="00D37667"/>
    <w:rsid w:val="00D40CBD"/>
    <w:rsid w:val="00D40EE7"/>
    <w:rsid w:val="00D4176B"/>
    <w:rsid w:val="00D43656"/>
    <w:rsid w:val="00D471F9"/>
    <w:rsid w:val="00D4732A"/>
    <w:rsid w:val="00D5181A"/>
    <w:rsid w:val="00D520E1"/>
    <w:rsid w:val="00D56221"/>
    <w:rsid w:val="00D56ABA"/>
    <w:rsid w:val="00D57132"/>
    <w:rsid w:val="00D57406"/>
    <w:rsid w:val="00D57A33"/>
    <w:rsid w:val="00D6280B"/>
    <w:rsid w:val="00D635F8"/>
    <w:rsid w:val="00D71812"/>
    <w:rsid w:val="00D74434"/>
    <w:rsid w:val="00D75214"/>
    <w:rsid w:val="00D75938"/>
    <w:rsid w:val="00D81D83"/>
    <w:rsid w:val="00D82525"/>
    <w:rsid w:val="00D852BF"/>
    <w:rsid w:val="00D90844"/>
    <w:rsid w:val="00D90C67"/>
    <w:rsid w:val="00D961FE"/>
    <w:rsid w:val="00D97D17"/>
    <w:rsid w:val="00DA068A"/>
    <w:rsid w:val="00DA1D8C"/>
    <w:rsid w:val="00DA4AE2"/>
    <w:rsid w:val="00DA4C20"/>
    <w:rsid w:val="00DA52C4"/>
    <w:rsid w:val="00DA7017"/>
    <w:rsid w:val="00DA7024"/>
    <w:rsid w:val="00DA72F8"/>
    <w:rsid w:val="00DB34E3"/>
    <w:rsid w:val="00DB6A8D"/>
    <w:rsid w:val="00DB7775"/>
    <w:rsid w:val="00DC10B7"/>
    <w:rsid w:val="00DC1B53"/>
    <w:rsid w:val="00DC246A"/>
    <w:rsid w:val="00DC40E6"/>
    <w:rsid w:val="00DC5B9E"/>
    <w:rsid w:val="00DC66C9"/>
    <w:rsid w:val="00DC69E9"/>
    <w:rsid w:val="00DC7026"/>
    <w:rsid w:val="00DC74B1"/>
    <w:rsid w:val="00DD12B1"/>
    <w:rsid w:val="00DD506A"/>
    <w:rsid w:val="00DD7535"/>
    <w:rsid w:val="00DE36B2"/>
    <w:rsid w:val="00DE403C"/>
    <w:rsid w:val="00DE4764"/>
    <w:rsid w:val="00DE4E6B"/>
    <w:rsid w:val="00DE6E15"/>
    <w:rsid w:val="00DF11E0"/>
    <w:rsid w:val="00DF19B4"/>
    <w:rsid w:val="00DF1BC0"/>
    <w:rsid w:val="00DF34B5"/>
    <w:rsid w:val="00DF5AAB"/>
    <w:rsid w:val="00DF5E27"/>
    <w:rsid w:val="00DF7070"/>
    <w:rsid w:val="00E015D5"/>
    <w:rsid w:val="00E01737"/>
    <w:rsid w:val="00E018B4"/>
    <w:rsid w:val="00E01B67"/>
    <w:rsid w:val="00E02B4A"/>
    <w:rsid w:val="00E03CA7"/>
    <w:rsid w:val="00E03EF9"/>
    <w:rsid w:val="00E05163"/>
    <w:rsid w:val="00E06EA5"/>
    <w:rsid w:val="00E104A8"/>
    <w:rsid w:val="00E163F0"/>
    <w:rsid w:val="00E16530"/>
    <w:rsid w:val="00E1701C"/>
    <w:rsid w:val="00E17B1A"/>
    <w:rsid w:val="00E21C45"/>
    <w:rsid w:val="00E240EE"/>
    <w:rsid w:val="00E25346"/>
    <w:rsid w:val="00E303CF"/>
    <w:rsid w:val="00E31CBF"/>
    <w:rsid w:val="00E327E3"/>
    <w:rsid w:val="00E349D9"/>
    <w:rsid w:val="00E352C8"/>
    <w:rsid w:val="00E41981"/>
    <w:rsid w:val="00E4646C"/>
    <w:rsid w:val="00E50EA4"/>
    <w:rsid w:val="00E55F62"/>
    <w:rsid w:val="00E5741F"/>
    <w:rsid w:val="00E612B0"/>
    <w:rsid w:val="00E6201D"/>
    <w:rsid w:val="00E632B6"/>
    <w:rsid w:val="00E6395C"/>
    <w:rsid w:val="00E64E5D"/>
    <w:rsid w:val="00E70B7C"/>
    <w:rsid w:val="00E714EB"/>
    <w:rsid w:val="00E7152C"/>
    <w:rsid w:val="00E71DCE"/>
    <w:rsid w:val="00E72009"/>
    <w:rsid w:val="00E721F5"/>
    <w:rsid w:val="00E7257F"/>
    <w:rsid w:val="00E74060"/>
    <w:rsid w:val="00E746C0"/>
    <w:rsid w:val="00E74FCA"/>
    <w:rsid w:val="00E755AB"/>
    <w:rsid w:val="00E774EA"/>
    <w:rsid w:val="00E83F06"/>
    <w:rsid w:val="00E84D6A"/>
    <w:rsid w:val="00E85913"/>
    <w:rsid w:val="00E85940"/>
    <w:rsid w:val="00E85B85"/>
    <w:rsid w:val="00E90092"/>
    <w:rsid w:val="00E90FBD"/>
    <w:rsid w:val="00E93B3E"/>
    <w:rsid w:val="00E94592"/>
    <w:rsid w:val="00E94A9E"/>
    <w:rsid w:val="00E953C6"/>
    <w:rsid w:val="00E96639"/>
    <w:rsid w:val="00EA0CE9"/>
    <w:rsid w:val="00EA24EE"/>
    <w:rsid w:val="00EA2646"/>
    <w:rsid w:val="00EA2CFD"/>
    <w:rsid w:val="00EA44DC"/>
    <w:rsid w:val="00EA4E67"/>
    <w:rsid w:val="00EA687A"/>
    <w:rsid w:val="00EA779C"/>
    <w:rsid w:val="00EA7D9B"/>
    <w:rsid w:val="00EB2B1C"/>
    <w:rsid w:val="00EB7827"/>
    <w:rsid w:val="00EC14AF"/>
    <w:rsid w:val="00EC1E24"/>
    <w:rsid w:val="00EC23EF"/>
    <w:rsid w:val="00EC5C11"/>
    <w:rsid w:val="00ED010E"/>
    <w:rsid w:val="00ED0E97"/>
    <w:rsid w:val="00ED28DC"/>
    <w:rsid w:val="00ED4298"/>
    <w:rsid w:val="00ED53CA"/>
    <w:rsid w:val="00ED5FA2"/>
    <w:rsid w:val="00ED6027"/>
    <w:rsid w:val="00EE017B"/>
    <w:rsid w:val="00EE1F53"/>
    <w:rsid w:val="00EE24CB"/>
    <w:rsid w:val="00EE289F"/>
    <w:rsid w:val="00EE4CC5"/>
    <w:rsid w:val="00EE5A06"/>
    <w:rsid w:val="00EE5B2F"/>
    <w:rsid w:val="00EE6004"/>
    <w:rsid w:val="00EE6A00"/>
    <w:rsid w:val="00EE749F"/>
    <w:rsid w:val="00EE7D8E"/>
    <w:rsid w:val="00EF0979"/>
    <w:rsid w:val="00EF1371"/>
    <w:rsid w:val="00EF154A"/>
    <w:rsid w:val="00EF3290"/>
    <w:rsid w:val="00EF4B86"/>
    <w:rsid w:val="00F007E9"/>
    <w:rsid w:val="00F01104"/>
    <w:rsid w:val="00F03F47"/>
    <w:rsid w:val="00F13EAB"/>
    <w:rsid w:val="00F1693A"/>
    <w:rsid w:val="00F16E4C"/>
    <w:rsid w:val="00F21AA5"/>
    <w:rsid w:val="00F220C5"/>
    <w:rsid w:val="00F2265E"/>
    <w:rsid w:val="00F2353B"/>
    <w:rsid w:val="00F242C0"/>
    <w:rsid w:val="00F26CE9"/>
    <w:rsid w:val="00F26F47"/>
    <w:rsid w:val="00F276CD"/>
    <w:rsid w:val="00F27C3D"/>
    <w:rsid w:val="00F300C8"/>
    <w:rsid w:val="00F300E2"/>
    <w:rsid w:val="00F3146A"/>
    <w:rsid w:val="00F32C87"/>
    <w:rsid w:val="00F334C9"/>
    <w:rsid w:val="00F40688"/>
    <w:rsid w:val="00F40716"/>
    <w:rsid w:val="00F40B2B"/>
    <w:rsid w:val="00F4305B"/>
    <w:rsid w:val="00F44C0B"/>
    <w:rsid w:val="00F44EA7"/>
    <w:rsid w:val="00F521AC"/>
    <w:rsid w:val="00F54D9F"/>
    <w:rsid w:val="00F55A0B"/>
    <w:rsid w:val="00F61D41"/>
    <w:rsid w:val="00F62236"/>
    <w:rsid w:val="00F62650"/>
    <w:rsid w:val="00F63CE2"/>
    <w:rsid w:val="00F6508A"/>
    <w:rsid w:val="00F65928"/>
    <w:rsid w:val="00F659B6"/>
    <w:rsid w:val="00F677D1"/>
    <w:rsid w:val="00F67C86"/>
    <w:rsid w:val="00F723A9"/>
    <w:rsid w:val="00F723AF"/>
    <w:rsid w:val="00F74862"/>
    <w:rsid w:val="00F75EDB"/>
    <w:rsid w:val="00F80D8F"/>
    <w:rsid w:val="00F81844"/>
    <w:rsid w:val="00F829DB"/>
    <w:rsid w:val="00F834DD"/>
    <w:rsid w:val="00F834F2"/>
    <w:rsid w:val="00F87013"/>
    <w:rsid w:val="00F87C94"/>
    <w:rsid w:val="00F87CAC"/>
    <w:rsid w:val="00F9052B"/>
    <w:rsid w:val="00F92493"/>
    <w:rsid w:val="00F93ED6"/>
    <w:rsid w:val="00F94F80"/>
    <w:rsid w:val="00F976D0"/>
    <w:rsid w:val="00FA2E33"/>
    <w:rsid w:val="00FA3600"/>
    <w:rsid w:val="00FA4FA7"/>
    <w:rsid w:val="00FA53D0"/>
    <w:rsid w:val="00FB1A3B"/>
    <w:rsid w:val="00FC6219"/>
    <w:rsid w:val="00FC7B1C"/>
    <w:rsid w:val="00FD0A3C"/>
    <w:rsid w:val="00FD1B7C"/>
    <w:rsid w:val="00FD2C16"/>
    <w:rsid w:val="00FD36C3"/>
    <w:rsid w:val="00FD4168"/>
    <w:rsid w:val="00FD41E7"/>
    <w:rsid w:val="00FD6736"/>
    <w:rsid w:val="00FD67B2"/>
    <w:rsid w:val="00FE03CC"/>
    <w:rsid w:val="00FE6181"/>
    <w:rsid w:val="00FF2213"/>
    <w:rsid w:val="00FF3BA6"/>
    <w:rsid w:val="00FF48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32430-F54D-41A0-8CAB-776D4D6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A0"/>
    <w:pPr>
      <w:spacing w:after="200" w:line="276" w:lineRule="auto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CA70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476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A703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476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8410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84100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rsid w:val="004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841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E4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E47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4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caption"/>
    <w:basedOn w:val="a"/>
    <w:next w:val="a"/>
    <w:uiPriority w:val="99"/>
    <w:qFormat/>
    <w:rsid w:val="00DE4764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hAnsi="Times New Roman CYR"/>
      <w:sz w:val="32"/>
      <w:szCs w:val="20"/>
      <w:lang w:eastAsia="ru-RU"/>
    </w:rPr>
  </w:style>
  <w:style w:type="table" w:styleId="aa">
    <w:name w:val="Table Grid"/>
    <w:basedOn w:val="a1"/>
    <w:uiPriority w:val="99"/>
    <w:rsid w:val="00DE47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uiPriority w:val="99"/>
    <w:rsid w:val="00DE4764"/>
    <w:rPr>
      <w:rFonts w:eastAsia="Times New Roman"/>
      <w:sz w:val="24"/>
    </w:rPr>
  </w:style>
  <w:style w:type="character" w:customStyle="1" w:styleId="14">
    <w:name w:val="Знак Знак14"/>
    <w:uiPriority w:val="99"/>
    <w:rsid w:val="00DE4764"/>
    <w:rPr>
      <w:rFonts w:eastAsia="Times New Roman"/>
      <w:sz w:val="24"/>
    </w:rPr>
  </w:style>
  <w:style w:type="paragraph" w:styleId="ab">
    <w:name w:val="List Paragraph"/>
    <w:basedOn w:val="a"/>
    <w:uiPriority w:val="99"/>
    <w:qFormat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DE4764"/>
    <w:rPr>
      <w:rFonts w:ascii="Tahoma" w:hAnsi="Tahoma"/>
      <w:sz w:val="16"/>
    </w:rPr>
  </w:style>
  <w:style w:type="character" w:styleId="ac">
    <w:name w:val="annotation reference"/>
    <w:basedOn w:val="a0"/>
    <w:uiPriority w:val="99"/>
    <w:rsid w:val="00DE4764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E47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DE476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12"/>
    <w:uiPriority w:val="99"/>
    <w:rsid w:val="00DE4764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1"/>
    <w:uiPriority w:val="99"/>
    <w:locked/>
    <w:rsid w:val="00DE4764"/>
    <w:rPr>
      <w:rFonts w:ascii="Times New Roman" w:hAnsi="Times New Roman" w:cs="Times New Roman"/>
      <w:sz w:val="24"/>
      <w:lang w:eastAsia="ru-RU"/>
    </w:rPr>
  </w:style>
  <w:style w:type="character" w:customStyle="1" w:styleId="af2">
    <w:name w:val="Основной текст с отступом Знак"/>
    <w:basedOn w:val="a0"/>
    <w:uiPriority w:val="99"/>
    <w:semiHidden/>
    <w:rsid w:val="00DE4764"/>
    <w:rPr>
      <w:rFonts w:ascii="Calibri" w:hAnsi="Calibri" w:cs="Times New Roman"/>
    </w:rPr>
  </w:style>
  <w:style w:type="paragraph" w:customStyle="1" w:styleId="1">
    <w:name w:val="ТекстТаб1"/>
    <w:basedOn w:val="ab"/>
    <w:uiPriority w:val="99"/>
    <w:rsid w:val="00DE4764"/>
    <w:pPr>
      <w:widowControl w:val="0"/>
      <w:numPr>
        <w:numId w:val="2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uiPriority w:val="99"/>
    <w:rsid w:val="00DE4764"/>
    <w:rPr>
      <w:sz w:val="28"/>
    </w:rPr>
  </w:style>
  <w:style w:type="paragraph" w:customStyle="1" w:styleId="af3">
    <w:name w:val="+ТЕКСТ"/>
    <w:uiPriority w:val="99"/>
    <w:rsid w:val="00DE4764"/>
    <w:pPr>
      <w:suppressAutoHyphens/>
      <w:ind w:firstLine="709"/>
      <w:jc w:val="both"/>
    </w:pPr>
    <w:rPr>
      <w:rFonts w:ascii="Times New Roman" w:hAnsi="Times New Roman"/>
      <w:bCs/>
      <w:iCs/>
      <w:sz w:val="26"/>
      <w:szCs w:val="28"/>
      <w:lang w:eastAsia="ar-SA"/>
    </w:rPr>
  </w:style>
  <w:style w:type="paragraph" w:styleId="3">
    <w:name w:val="Body Text 3"/>
    <w:basedOn w:val="a"/>
    <w:link w:val="30"/>
    <w:uiPriority w:val="99"/>
    <w:rsid w:val="00DE476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E4764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rsid w:val="00DE476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DE4764"/>
    <w:rPr>
      <w:rFonts w:cs="Times New Roman"/>
      <w:color w:val="0000FF"/>
      <w:u w:val="single"/>
    </w:rPr>
  </w:style>
  <w:style w:type="paragraph" w:styleId="af7">
    <w:name w:val="Title"/>
    <w:basedOn w:val="a"/>
    <w:link w:val="af8"/>
    <w:uiPriority w:val="99"/>
    <w:qFormat/>
    <w:rsid w:val="00DE47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DE47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DE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DE4764"/>
    <w:rPr>
      <w:rFonts w:cs="Times New Roman"/>
      <w:b/>
    </w:rPr>
  </w:style>
  <w:style w:type="character" w:customStyle="1" w:styleId="FontStyle12">
    <w:name w:val="Font Style12"/>
    <w:uiPriority w:val="99"/>
    <w:rsid w:val="00DE4764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E4764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link w:val="4"/>
    <w:uiPriority w:val="99"/>
    <w:locked/>
    <w:rsid w:val="00DE4764"/>
    <w:rPr>
      <w:b/>
      <w:shd w:val="clear" w:color="auto" w:fill="FFFFFF"/>
    </w:rPr>
  </w:style>
  <w:style w:type="paragraph" w:customStyle="1" w:styleId="4">
    <w:name w:val="Основной текст4"/>
    <w:basedOn w:val="a"/>
    <w:link w:val="afb"/>
    <w:uiPriority w:val="99"/>
    <w:rsid w:val="00DE4764"/>
    <w:pPr>
      <w:widowControl w:val="0"/>
      <w:shd w:val="clear" w:color="auto" w:fill="FFFFFF"/>
      <w:spacing w:before="600" w:after="0" w:line="446" w:lineRule="exact"/>
      <w:jc w:val="both"/>
    </w:pPr>
    <w:rPr>
      <w:rFonts w:eastAsia="Calibri"/>
      <w:b/>
      <w:sz w:val="20"/>
      <w:szCs w:val="20"/>
      <w:shd w:val="clear" w:color="auto" w:fill="FFFFFF"/>
      <w:lang w:eastAsia="ru-RU"/>
    </w:rPr>
  </w:style>
  <w:style w:type="paragraph" w:customStyle="1" w:styleId="16">
    <w:name w:val="Абзац списка1"/>
    <w:basedOn w:val="a"/>
    <w:uiPriority w:val="99"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Block Text"/>
    <w:basedOn w:val="a"/>
    <w:uiPriority w:val="99"/>
    <w:rsid w:val="00DE4764"/>
    <w:pPr>
      <w:shd w:val="clear" w:color="auto" w:fill="FFFFFF"/>
      <w:tabs>
        <w:tab w:val="left" w:pos="9480"/>
      </w:tabs>
      <w:spacing w:after="0" w:line="298" w:lineRule="exact"/>
      <w:ind w:left="134" w:right="202" w:firstLine="528"/>
      <w:jc w:val="both"/>
    </w:pPr>
    <w:rPr>
      <w:rFonts w:ascii="Times New Roman" w:hAnsi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DE476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4764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E476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E476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DE47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7">
    <w:name w:val="Без интервала1"/>
    <w:aliases w:val="Стратегия"/>
    <w:basedOn w:val="a"/>
    <w:link w:val="aff0"/>
    <w:uiPriority w:val="99"/>
    <w:rsid w:val="00DE4764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f0">
    <w:name w:val="Без интервала Знак"/>
    <w:aliases w:val="Стратегия Знак"/>
    <w:link w:val="17"/>
    <w:uiPriority w:val="99"/>
    <w:locked/>
    <w:rsid w:val="00DE4764"/>
    <w:rPr>
      <w:rFonts w:ascii="Times New Roman" w:hAnsi="Times New Roman"/>
      <w:sz w:val="28"/>
    </w:rPr>
  </w:style>
  <w:style w:type="paragraph" w:customStyle="1" w:styleId="25">
    <w:name w:val="Абзац списка2"/>
    <w:basedOn w:val="a"/>
    <w:uiPriority w:val="99"/>
    <w:rsid w:val="00DE4764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character" w:styleId="aff1">
    <w:name w:val="Emphasis"/>
    <w:basedOn w:val="a0"/>
    <w:uiPriority w:val="99"/>
    <w:qFormat/>
    <w:rsid w:val="00DE4764"/>
    <w:rPr>
      <w:rFonts w:cs="Times New Roman"/>
      <w:i/>
    </w:rPr>
  </w:style>
  <w:style w:type="paragraph" w:customStyle="1" w:styleId="33">
    <w:name w:val="Абзац списка3"/>
    <w:basedOn w:val="a"/>
    <w:uiPriority w:val="99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E4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47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basedOn w:val="a"/>
    <w:uiPriority w:val="99"/>
    <w:rsid w:val="00DE4764"/>
    <w:pPr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DE4764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E47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14">
    <w:name w:val="Font Style14"/>
    <w:uiPriority w:val="99"/>
    <w:rsid w:val="00DE4764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DE4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4764"/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EmailStyle79">
    <w:name w:val="EmailStyle79"/>
    <w:uiPriority w:val="99"/>
    <w:semiHidden/>
    <w:rsid w:val="00DE4764"/>
    <w:rPr>
      <w:rFonts w:ascii="Arial" w:hAnsi="Arial"/>
      <w:color w:val="auto"/>
      <w:sz w:val="20"/>
    </w:rPr>
  </w:style>
  <w:style w:type="paragraph" w:styleId="aff2">
    <w:name w:val="footnote text"/>
    <w:basedOn w:val="a"/>
    <w:link w:val="aff3"/>
    <w:uiPriority w:val="99"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rsid w:val="00DE4764"/>
    <w:rPr>
      <w:rFonts w:cs="Times New Roman"/>
      <w:vertAlign w:val="superscript"/>
    </w:rPr>
  </w:style>
  <w:style w:type="paragraph" w:customStyle="1" w:styleId="aff5">
    <w:name w:val="Таблица"/>
    <w:basedOn w:val="aff6"/>
    <w:uiPriority w:val="99"/>
    <w:rsid w:val="00DE4764"/>
  </w:style>
  <w:style w:type="paragraph" w:styleId="aff6">
    <w:name w:val="Message Header"/>
    <w:basedOn w:val="a"/>
    <w:link w:val="aff7"/>
    <w:uiPriority w:val="99"/>
    <w:semiHidden/>
    <w:rsid w:val="00DE4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7">
    <w:name w:val="Шапка Знак"/>
    <w:basedOn w:val="a0"/>
    <w:link w:val="aff6"/>
    <w:uiPriority w:val="99"/>
    <w:semiHidden/>
    <w:locked/>
    <w:rsid w:val="00DE476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140">
    <w:name w:val="Обычный+14"/>
    <w:basedOn w:val="a"/>
    <w:link w:val="141"/>
    <w:uiPriority w:val="99"/>
    <w:rsid w:val="00DE4764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141">
    <w:name w:val="Обычный+14 Знак"/>
    <w:link w:val="140"/>
    <w:uiPriority w:val="99"/>
    <w:locked/>
    <w:rsid w:val="00DE4764"/>
    <w:rPr>
      <w:rFonts w:ascii="Times New Roman" w:hAnsi="Times New Roman"/>
      <w:sz w:val="28"/>
      <w:lang w:eastAsia="ru-RU"/>
    </w:rPr>
  </w:style>
  <w:style w:type="paragraph" w:customStyle="1" w:styleId="Style1">
    <w:name w:val="Style1"/>
    <w:basedOn w:val="a"/>
    <w:uiPriority w:val="99"/>
    <w:rsid w:val="00DE4764"/>
    <w:pPr>
      <w:widowControl w:val="0"/>
      <w:autoSpaceDE w:val="0"/>
      <w:autoSpaceDN w:val="0"/>
      <w:adjustRightInd w:val="0"/>
      <w:spacing w:after="0" w:line="331" w:lineRule="exact"/>
      <w:ind w:firstLine="147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8">
    <w:name w:val="Символ сноски"/>
    <w:uiPriority w:val="99"/>
    <w:rsid w:val="00DE4764"/>
    <w:rPr>
      <w:vertAlign w:val="superscript"/>
    </w:rPr>
  </w:style>
  <w:style w:type="character" w:styleId="aff9">
    <w:name w:val="page number"/>
    <w:basedOn w:val="a0"/>
    <w:uiPriority w:val="99"/>
    <w:rsid w:val="00DE4764"/>
    <w:rPr>
      <w:rFonts w:cs="Times New Roman"/>
    </w:rPr>
  </w:style>
  <w:style w:type="character" w:customStyle="1" w:styleId="FontStyle19">
    <w:name w:val="Font Style19"/>
    <w:uiPriority w:val="99"/>
    <w:rsid w:val="00DE4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DE4764"/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DE4764"/>
    <w:pPr>
      <w:widowControl w:val="0"/>
      <w:autoSpaceDE w:val="0"/>
      <w:autoSpaceDN w:val="0"/>
      <w:adjustRightInd w:val="0"/>
      <w:spacing w:after="0" w:line="306" w:lineRule="exact"/>
      <w:ind w:firstLine="528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DE476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a">
    <w:name w:val="endnote reference"/>
    <w:basedOn w:val="a0"/>
    <w:uiPriority w:val="99"/>
    <w:semiHidden/>
    <w:rsid w:val="00DE4764"/>
    <w:rPr>
      <w:rFonts w:cs="Times New Roman"/>
      <w:vertAlign w:val="superscript"/>
    </w:rPr>
  </w:style>
  <w:style w:type="paragraph" w:styleId="affb">
    <w:name w:val="No Spacing"/>
    <w:uiPriority w:val="99"/>
    <w:qFormat/>
    <w:rsid w:val="00831EC3"/>
    <w:rPr>
      <w:rFonts w:eastAsia="Times New Roman"/>
    </w:rPr>
  </w:style>
  <w:style w:type="character" w:styleId="affc">
    <w:name w:val="FollowedHyperlink"/>
    <w:basedOn w:val="a0"/>
    <w:uiPriority w:val="99"/>
    <w:semiHidden/>
    <w:rsid w:val="007C2E4D"/>
    <w:rPr>
      <w:rFonts w:cs="Times New Roman"/>
      <w:color w:val="800080"/>
      <w:u w:val="single"/>
    </w:rPr>
  </w:style>
  <w:style w:type="paragraph" w:customStyle="1" w:styleId="18">
    <w:name w:val="Обычный1"/>
    <w:basedOn w:val="a"/>
    <w:uiPriority w:val="99"/>
    <w:rsid w:val="007C2E4D"/>
    <w:pPr>
      <w:shd w:val="clear" w:color="auto" w:fill="FFFFFF"/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d">
    <w:name w:val="Знак Знак Знак Знак"/>
    <w:basedOn w:val="a"/>
    <w:uiPriority w:val="99"/>
    <w:rsid w:val="00E574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9">
    <w:name w:val="Сетка таблицы1"/>
    <w:uiPriority w:val="99"/>
    <w:rsid w:val="001121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AF4D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32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2EFBB968FD96C15F6BE6EAF0075C0E06DDE7A2B871825F7BC37925A6E5629ED4758B9F64215A433FA32CEA2A" TargetMode="Externa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8644</Words>
  <Characters>60504</Characters>
  <Application>Microsoft Office Word</Application>
  <DocSecurity>0</DocSecurity>
  <Lines>504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3</cp:revision>
  <cp:lastPrinted>2021-11-08T01:13:00Z</cp:lastPrinted>
  <dcterms:created xsi:type="dcterms:W3CDTF">2021-12-24T05:23:00Z</dcterms:created>
  <dcterms:modified xsi:type="dcterms:W3CDTF">2022-01-19T06:20:00Z</dcterms:modified>
</cp:coreProperties>
</file>