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9F" w:rsidRDefault="002C0CA7" w:rsidP="006036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036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Согласовано</w:t>
      </w:r>
    </w:p>
    <w:p w:rsidR="0060369F" w:rsidRDefault="0060369F" w:rsidP="00603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Первый заместитель              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руководителя МКУ Администрация МО «Бичурский район»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П.С.Мыльников</w:t>
      </w:r>
      <w:proofErr w:type="spellEnd"/>
    </w:p>
    <w:p w:rsidR="00DB33C8" w:rsidRDefault="00DB33C8" w:rsidP="0060369F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3670DF">
        <w:rPr>
          <w:rFonts w:ascii="Times New Roman" w:hAnsi="Times New Roman"/>
          <w:b/>
          <w:sz w:val="40"/>
          <w:szCs w:val="40"/>
        </w:rPr>
        <w:t>Отчет о ходе реализации и оценке эффективности муниципальной программы  «</w:t>
      </w:r>
      <w:r>
        <w:rPr>
          <w:rFonts w:ascii="Times New Roman" w:hAnsi="Times New Roman"/>
          <w:b/>
          <w:sz w:val="40"/>
          <w:szCs w:val="40"/>
        </w:rPr>
        <w:t xml:space="preserve">Безопасность жизнедеятельности в </w:t>
      </w:r>
      <w:proofErr w:type="spellStart"/>
      <w:r>
        <w:rPr>
          <w:rFonts w:ascii="Times New Roman" w:hAnsi="Times New Roman"/>
          <w:b/>
          <w:sz w:val="40"/>
          <w:szCs w:val="40"/>
        </w:rPr>
        <w:t>Бичурском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районе на </w:t>
      </w:r>
      <w:r w:rsidRPr="003670DF">
        <w:rPr>
          <w:rFonts w:ascii="Times New Roman" w:hAnsi="Times New Roman"/>
          <w:b/>
          <w:sz w:val="40"/>
          <w:szCs w:val="40"/>
        </w:rPr>
        <w:t xml:space="preserve"> 2015 - 2017 годы и на период до 2020 года»  </w:t>
      </w:r>
    </w:p>
    <w:p w:rsidR="002C0CA7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70DF">
        <w:rPr>
          <w:rFonts w:ascii="Times New Roman" w:hAnsi="Times New Roman"/>
          <w:b/>
          <w:sz w:val="40"/>
          <w:szCs w:val="40"/>
        </w:rPr>
        <w:t>за 201</w:t>
      </w:r>
      <w:r w:rsidR="00DB33C8">
        <w:rPr>
          <w:rFonts w:ascii="Times New Roman" w:hAnsi="Times New Roman"/>
          <w:b/>
          <w:sz w:val="40"/>
          <w:szCs w:val="40"/>
        </w:rPr>
        <w:t>7</w:t>
      </w:r>
      <w:r w:rsidRPr="003670DF">
        <w:rPr>
          <w:rFonts w:ascii="Times New Roman" w:hAnsi="Times New Roman"/>
          <w:b/>
          <w:sz w:val="40"/>
          <w:szCs w:val="40"/>
        </w:rPr>
        <w:t>год</w:t>
      </w:r>
      <w:bookmarkEnd w:id="0"/>
    </w:p>
    <w:p w:rsidR="002C0CA7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3670DF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Default="002C0CA7" w:rsidP="002C0CA7">
      <w:pPr>
        <w:spacing w:after="0"/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  Сектор выездного контроля                        </w:t>
      </w:r>
    </w:p>
    <w:p w:rsidR="002C0CA7" w:rsidRDefault="002C0CA7" w:rsidP="002C0C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Администрации МКУ МО «Бичурский        </w:t>
      </w:r>
    </w:p>
    <w:p w:rsidR="002C0CA7" w:rsidRPr="00E228FC" w:rsidRDefault="002C0CA7" w:rsidP="002C0C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район»</w:t>
      </w:r>
    </w:p>
    <w:p w:rsidR="002C0CA7" w:rsidRPr="00E228FC" w:rsidRDefault="002C0CA7" w:rsidP="002C0CA7">
      <w:pPr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Дата составления отчета</w:t>
      </w:r>
      <w:r>
        <w:rPr>
          <w:rFonts w:ascii="Times New Roman" w:hAnsi="Times New Roman"/>
          <w:sz w:val="28"/>
          <w:szCs w:val="28"/>
        </w:rPr>
        <w:t xml:space="preserve"> 2</w:t>
      </w:r>
      <w:r w:rsidR="00DB33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.02.2018года</w:t>
      </w:r>
    </w:p>
    <w:p w:rsidR="002C0CA7" w:rsidRDefault="002C0CA7" w:rsidP="002C0CA7">
      <w:pPr>
        <w:rPr>
          <w:rFonts w:ascii="Times New Roman" w:hAnsi="Times New Roman"/>
          <w:b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2C0CA7" w:rsidRPr="003670DF" w:rsidRDefault="002C0CA7" w:rsidP="002C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Белых Л.П.-консультант сектора выездного контроля МКУ МО «Бичурский район» 830313342090,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lubabichura</w:t>
      </w:r>
      <w:proofErr w:type="spellEnd"/>
      <w:r w:rsidRPr="003670DF">
        <w:rPr>
          <w:rFonts w:ascii="Times New Roman" w:hAnsi="Times New Roman"/>
          <w:sz w:val="28"/>
          <w:szCs w:val="28"/>
        </w:rPr>
        <w:t xml:space="preserve">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670D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7B524F" w:rsidRDefault="002C0CA7" w:rsidP="002C0C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B524F">
        <w:rPr>
          <w:rFonts w:ascii="Times New Roman" w:hAnsi="Times New Roman" w:cs="Times New Roman"/>
          <w:color w:val="auto"/>
        </w:rPr>
        <w:lastRenderedPageBreak/>
        <w:t>СОДЕРЖАНИЕ ОТЧЕТА</w:t>
      </w:r>
    </w:p>
    <w:p w:rsidR="002C0CA7" w:rsidRDefault="002C0CA7" w:rsidP="002C0CA7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Конкретные результаты, достигнутые за отчетный период:</w:t>
      </w:r>
    </w:p>
    <w:p w:rsidR="002C0CA7" w:rsidRPr="00D36E51" w:rsidRDefault="002C0CA7" w:rsidP="002C0C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 xml:space="preserve">По итогам 12 месяцев 2017 года оперативная обстановка на территории </w:t>
      </w:r>
      <w:proofErr w:type="spellStart"/>
      <w:r w:rsidRPr="00D36E51">
        <w:rPr>
          <w:rFonts w:ascii="Times New Roman" w:hAnsi="Times New Roman"/>
          <w:color w:val="000000"/>
          <w:sz w:val="28"/>
          <w:szCs w:val="28"/>
        </w:rPr>
        <w:t>Бичурского</w:t>
      </w:r>
      <w:proofErr w:type="spellEnd"/>
      <w:r w:rsidRPr="00D36E51">
        <w:rPr>
          <w:rFonts w:ascii="Times New Roman" w:hAnsi="Times New Roman"/>
          <w:color w:val="000000"/>
          <w:sz w:val="28"/>
          <w:szCs w:val="28"/>
        </w:rPr>
        <w:t xml:space="preserve"> района характеризуется снижением общего количества зарегистрированных преступлений - на 17,9% (с 558 до 458, по РБ: +0,6%).  </w:t>
      </w:r>
    </w:p>
    <w:p w:rsidR="002C0CA7" w:rsidRPr="00D36E51" w:rsidRDefault="002C0CA7" w:rsidP="002C0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E51">
        <w:rPr>
          <w:rFonts w:ascii="Times New Roman" w:hAnsi="Times New Roman"/>
          <w:sz w:val="28"/>
          <w:szCs w:val="28"/>
        </w:rPr>
        <w:t>Уровень преступности в районе в расчете на 10 тыс. населения сократился и   составил – 194,9 пункта (235,4, -40,5).</w:t>
      </w:r>
    </w:p>
    <w:p w:rsidR="002C0CA7" w:rsidRPr="00D36E51" w:rsidRDefault="002C0CA7" w:rsidP="002C0C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 xml:space="preserve">Зарегистрировано 224 (262, -14,5%, по РБ: +6,5%) преступлений предварительное </w:t>
      </w:r>
      <w:proofErr w:type="gramStart"/>
      <w:r w:rsidRPr="00D36E51">
        <w:rPr>
          <w:rFonts w:ascii="Times New Roman" w:hAnsi="Times New Roman"/>
          <w:color w:val="000000"/>
          <w:sz w:val="28"/>
          <w:szCs w:val="28"/>
        </w:rPr>
        <w:t>следствие</w:t>
      </w:r>
      <w:proofErr w:type="gramEnd"/>
      <w:r w:rsidRPr="00D36E51">
        <w:rPr>
          <w:rFonts w:ascii="Times New Roman" w:hAnsi="Times New Roman"/>
          <w:color w:val="000000"/>
          <w:sz w:val="28"/>
          <w:szCs w:val="28"/>
        </w:rPr>
        <w:t xml:space="preserve"> по которым обязательно, что составляет 48,9% от всех зарегистрированных, и 234 (292, -20,9%, по РБ: -6,8%) преступлений предварительное следствие по которым не обязательно, или 51,1%.  </w:t>
      </w:r>
    </w:p>
    <w:p w:rsidR="002C0CA7" w:rsidRPr="00D36E51" w:rsidRDefault="002C0CA7" w:rsidP="002C0C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>В отчетном периоде общий массив зарегистрированных тяжких и особо тяжких преступлений возрос на 2,1% (с 97 до 99, по РБ: -1,0%).</w:t>
      </w:r>
      <w:r w:rsidRPr="00D36E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36E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0CA7" w:rsidRPr="00FF224F" w:rsidRDefault="002C0CA7" w:rsidP="002C0CA7">
      <w:pPr>
        <w:ind w:firstLine="708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Диаграмма №1</w:t>
      </w:r>
    </w:p>
    <w:p w:rsidR="002C0CA7" w:rsidRPr="00FF224F" w:rsidRDefault="002C0CA7" w:rsidP="002C0CA7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14750" cy="2437130"/>
            <wp:effectExtent l="19050" t="0" r="19050" b="127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0CA7" w:rsidRDefault="002C0CA7" w:rsidP="002C0CA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6E51">
        <w:rPr>
          <w:rFonts w:ascii="Times New Roman" w:hAnsi="Times New Roman"/>
          <w:color w:val="000000"/>
          <w:sz w:val="28"/>
          <w:szCs w:val="28"/>
        </w:rPr>
        <w:t xml:space="preserve">В структуре зарегистрированных преступлений наибольшую долю составили  преступления, связанные с кражами чужого имущества – 27,5% (126 против 151,      -16,6%), далее преступления, квалифицируемые по ст.ст. 112,115,116,117,119 и ч. 1 ст. 213 УК РФ – 19,0% (87 против 140, -37,9%), преступления, связанные с незаконным оборотом леса и </w:t>
      </w:r>
      <w:proofErr w:type="spellStart"/>
      <w:r w:rsidRPr="00D36E51">
        <w:rPr>
          <w:rFonts w:ascii="Times New Roman" w:hAnsi="Times New Roman"/>
          <w:color w:val="000000"/>
          <w:sz w:val="28"/>
          <w:szCs w:val="28"/>
        </w:rPr>
        <w:t>лесопродуктов</w:t>
      </w:r>
      <w:proofErr w:type="spellEnd"/>
      <w:r w:rsidRPr="00D36E51">
        <w:rPr>
          <w:rFonts w:ascii="Times New Roman" w:hAnsi="Times New Roman"/>
          <w:color w:val="000000"/>
          <w:sz w:val="28"/>
          <w:szCs w:val="28"/>
        </w:rPr>
        <w:t xml:space="preserve"> – 11,6% (53 против 56, -5,4%), преступления, связанные с незаконным оборотом наркотических средств – 8,7% (40 против</w:t>
      </w:r>
      <w:proofErr w:type="gramEnd"/>
      <w:r w:rsidRPr="00D36E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36E51">
        <w:rPr>
          <w:rFonts w:ascii="Times New Roman" w:hAnsi="Times New Roman"/>
          <w:color w:val="000000"/>
          <w:sz w:val="28"/>
          <w:szCs w:val="28"/>
        </w:rPr>
        <w:t xml:space="preserve">54, -25,9%),  преступления, связанные с незаконным оборотом оружия и боеприпасов – 5,0% (23 против 9, +155,6%), преступления экономической направленности – 2,2% (10 против 18, -44,4%). </w:t>
      </w:r>
      <w:proofErr w:type="gramEnd"/>
    </w:p>
    <w:p w:rsidR="002C0CA7" w:rsidRDefault="002C0CA7" w:rsidP="002C0CA7">
      <w:pPr>
        <w:ind w:firstLine="708"/>
        <w:jc w:val="right"/>
        <w:rPr>
          <w:i/>
          <w:color w:val="000000"/>
          <w:sz w:val="26"/>
          <w:szCs w:val="26"/>
        </w:rPr>
      </w:pPr>
    </w:p>
    <w:p w:rsidR="002C0CA7" w:rsidRDefault="002C0CA7" w:rsidP="002C0CA7">
      <w:pPr>
        <w:ind w:firstLine="708"/>
        <w:jc w:val="right"/>
        <w:rPr>
          <w:i/>
          <w:color w:val="000000"/>
          <w:sz w:val="26"/>
          <w:szCs w:val="26"/>
        </w:rPr>
      </w:pPr>
    </w:p>
    <w:p w:rsidR="002C0CA7" w:rsidRPr="00FF224F" w:rsidRDefault="002C0CA7" w:rsidP="002C0CA7">
      <w:pPr>
        <w:ind w:firstLine="708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lastRenderedPageBreak/>
        <w:t>Диаграмма №2</w:t>
      </w:r>
    </w:p>
    <w:p w:rsidR="002C0CA7" w:rsidRDefault="002C0CA7" w:rsidP="002C0CA7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67225" cy="1800225"/>
            <wp:effectExtent l="19050" t="0" r="9525" b="0"/>
            <wp:docPr id="1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0CA7" w:rsidRPr="00D36E51" w:rsidRDefault="002C0CA7" w:rsidP="002C0CA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 xml:space="preserve">Доля тяжких и особо тяжких преступлений в общем массиве зарегистрированных преступлений составила 21,6%, что на 4,2% выше аналогичного показателя 2016 года  (17,4%).  </w:t>
      </w:r>
    </w:p>
    <w:p w:rsidR="002C0CA7" w:rsidRPr="00FF224F" w:rsidRDefault="002C0CA7" w:rsidP="002C0CA7">
      <w:pPr>
        <w:ind w:firstLine="708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Диаграмма №3</w:t>
      </w:r>
    </w:p>
    <w:p w:rsidR="002C0CA7" w:rsidRPr="00FF224F" w:rsidRDefault="002C0CA7" w:rsidP="002C0CA7">
      <w:pPr>
        <w:tabs>
          <w:tab w:val="right" w:pos="9355"/>
        </w:tabs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98720" cy="1845310"/>
            <wp:effectExtent l="19050" t="0" r="11430" b="2540"/>
            <wp:docPr id="1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0CA7" w:rsidRPr="00D36E51" w:rsidRDefault="002C0CA7" w:rsidP="002C0CA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 xml:space="preserve">Преступления, квалифицируемые как убийство и покушения на убийство, изнасилование, а также умышленное причинение тяжкого вреда здоровью, составляют совокупную долю от общего числа зарегистрированных преступлений – 5,9% (или 3, 9 и 11 преступлений соответственно), и 27,3% от общего массива зарегистрированных тяжких и особо тяжких преступлений.  </w:t>
      </w:r>
    </w:p>
    <w:p w:rsidR="002C0CA7" w:rsidRPr="00D36E51" w:rsidRDefault="002C0CA7" w:rsidP="002C0CA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 xml:space="preserve">За 12 месяцев 2017 года преступлений террористического характера и экстремисткой направленности не зарегистрировано.  </w:t>
      </w:r>
    </w:p>
    <w:p w:rsidR="002C0CA7" w:rsidRDefault="002C0CA7" w:rsidP="002C0CA7">
      <w:pPr>
        <w:pStyle w:val="3"/>
        <w:keepNext/>
        <w:spacing w:after="0" w:line="360" w:lineRule="auto"/>
        <w:ind w:left="1080"/>
        <w:jc w:val="center"/>
        <w:rPr>
          <w:b/>
          <w:color w:val="000000"/>
          <w:sz w:val="28"/>
          <w:szCs w:val="28"/>
        </w:rPr>
      </w:pPr>
      <w:r w:rsidRPr="005D5FC7">
        <w:rPr>
          <w:b/>
          <w:color w:val="000000"/>
          <w:sz w:val="28"/>
          <w:szCs w:val="28"/>
        </w:rPr>
        <w:t>Борьба с незаконным оборотом наркотиков.</w:t>
      </w:r>
    </w:p>
    <w:p w:rsidR="002C0CA7" w:rsidRPr="00D36E51" w:rsidRDefault="002C0CA7" w:rsidP="002C0C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 xml:space="preserve">В сфере противодействия незаконному обороту наркотических средств на территории </w:t>
      </w:r>
      <w:proofErr w:type="spellStart"/>
      <w:r w:rsidRPr="00D36E51">
        <w:rPr>
          <w:rFonts w:ascii="Times New Roman" w:hAnsi="Times New Roman"/>
          <w:color w:val="000000"/>
          <w:sz w:val="28"/>
          <w:szCs w:val="28"/>
        </w:rPr>
        <w:t>Бичурского</w:t>
      </w:r>
      <w:proofErr w:type="spellEnd"/>
      <w:r w:rsidRPr="00D36E51">
        <w:rPr>
          <w:rFonts w:ascii="Times New Roman" w:hAnsi="Times New Roman"/>
          <w:color w:val="000000"/>
          <w:sz w:val="28"/>
          <w:szCs w:val="28"/>
        </w:rPr>
        <w:t xml:space="preserve"> района в отчетном периоде 2017 года выявлено 40 преступлений (54, -25,9%, по РБ: -19,6%), в том числе по фактам сбыта наркотических средств – 4 (3, +33,3%, по РБ: +4,4%).</w:t>
      </w:r>
    </w:p>
    <w:p w:rsidR="002C0CA7" w:rsidRPr="00D36E51" w:rsidRDefault="002C0CA7" w:rsidP="002C0C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 xml:space="preserve">Наряду с общим сокращением </w:t>
      </w:r>
      <w:proofErr w:type="spellStart"/>
      <w:r w:rsidRPr="00D36E51">
        <w:rPr>
          <w:rFonts w:ascii="Times New Roman" w:hAnsi="Times New Roman"/>
          <w:color w:val="000000"/>
          <w:sz w:val="28"/>
          <w:szCs w:val="28"/>
        </w:rPr>
        <w:t>наркопреступлений</w:t>
      </w:r>
      <w:proofErr w:type="spellEnd"/>
      <w:r w:rsidRPr="00D36E51">
        <w:rPr>
          <w:rFonts w:ascii="Times New Roman" w:hAnsi="Times New Roman"/>
          <w:color w:val="000000"/>
          <w:sz w:val="28"/>
          <w:szCs w:val="28"/>
        </w:rPr>
        <w:t xml:space="preserve">, снижены результаты по выявлению преступлений указанной категории </w:t>
      </w:r>
      <w:r w:rsidRPr="00D36E51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непосредственно сотрудниками ОМВД, снижение составило 18,2% (с 44 до 36, по РБ: -13,6%), в том числе по фактам сбыта наркотических средств – на 66,7% (с 3 </w:t>
      </w:r>
      <w:proofErr w:type="gramStart"/>
      <w:r w:rsidRPr="00D36E51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D36E51">
        <w:rPr>
          <w:rFonts w:ascii="Times New Roman" w:hAnsi="Times New Roman"/>
          <w:color w:val="000000"/>
          <w:sz w:val="28"/>
          <w:szCs w:val="28"/>
        </w:rPr>
        <w:t xml:space="preserve"> 1, по РБ: +76,6%).</w:t>
      </w:r>
    </w:p>
    <w:p w:rsidR="002C0CA7" w:rsidRPr="00D36E51" w:rsidRDefault="002C0CA7" w:rsidP="002C0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>Наблюдается общее снижение раскрываемости преступлений указанной категории</w:t>
      </w:r>
      <w:r w:rsidRPr="00D36E51">
        <w:rPr>
          <w:rFonts w:ascii="Times New Roman" w:hAnsi="Times New Roman"/>
          <w:sz w:val="28"/>
          <w:szCs w:val="28"/>
        </w:rPr>
        <w:t xml:space="preserve"> – на 9,6% (с 96,6% до 87,0%, по РБ: 90,2%), </w:t>
      </w:r>
      <w:r w:rsidRPr="00D36E51">
        <w:rPr>
          <w:rFonts w:ascii="Times New Roman" w:hAnsi="Times New Roman"/>
          <w:color w:val="000000"/>
          <w:sz w:val="28"/>
          <w:szCs w:val="28"/>
        </w:rPr>
        <w:t xml:space="preserve"> в том числе по </w:t>
      </w:r>
      <w:proofErr w:type="gramStart"/>
      <w:r w:rsidRPr="00D36E51">
        <w:rPr>
          <w:rFonts w:ascii="Times New Roman" w:hAnsi="Times New Roman"/>
          <w:color w:val="000000"/>
          <w:sz w:val="28"/>
          <w:szCs w:val="28"/>
        </w:rPr>
        <w:t>преступлениям</w:t>
      </w:r>
      <w:proofErr w:type="gramEnd"/>
      <w:r w:rsidRPr="00D36E51">
        <w:rPr>
          <w:rFonts w:ascii="Times New Roman" w:hAnsi="Times New Roman"/>
          <w:color w:val="000000"/>
          <w:sz w:val="28"/>
          <w:szCs w:val="28"/>
        </w:rPr>
        <w:t xml:space="preserve"> непосредственно выявленным сотрудниками ОМВД – на 5,6% (с 97,6% до 92,0%, по РБ: 90,1%).  </w:t>
      </w:r>
    </w:p>
    <w:p w:rsidR="002C0CA7" w:rsidRPr="00D36E51" w:rsidRDefault="002C0CA7" w:rsidP="002C0CA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00B050"/>
        </w:rPr>
      </w:pPr>
      <w:proofErr w:type="gramStart"/>
      <w:r w:rsidRPr="00D36E51">
        <w:rPr>
          <w:rFonts w:ascii="Times New Roman" w:hAnsi="Times New Roman"/>
          <w:sz w:val="28"/>
          <w:szCs w:val="28"/>
        </w:rPr>
        <w:t>В рамках исполнения административного законодательства в сфере противодействия незаконному обороту наркотических средств выявлено 98 правонарушения (99, -1,0%), в том числе: по ст. 6.8 КоАП РФ – 1 (3, -66,7%); по ст. 6.9 КоАП РФ – 53 (84, -36,9%); по ст. 6.9.1 КоАП РФ – 43 (0, +100,0%); по ст. 10.5 КоАП РФ – 1 (8, -87,5%);</w:t>
      </w:r>
      <w:proofErr w:type="gramEnd"/>
      <w:r w:rsidRPr="00D36E51">
        <w:rPr>
          <w:rFonts w:ascii="Times New Roman" w:hAnsi="Times New Roman"/>
          <w:sz w:val="28"/>
          <w:szCs w:val="28"/>
        </w:rPr>
        <w:t xml:space="preserve">  по ч.2 ст. 20.20 КоАП РФ – 0 (4, -100,0%).  </w:t>
      </w:r>
      <w:r w:rsidRPr="00D36E51">
        <w:rPr>
          <w:rFonts w:ascii="Times New Roman" w:hAnsi="Times New Roman"/>
          <w:sz w:val="28"/>
          <w:szCs w:val="28"/>
          <w:shd w:val="clear" w:color="auto" w:fill="00B050"/>
        </w:rPr>
        <w:t xml:space="preserve"> </w:t>
      </w:r>
    </w:p>
    <w:p w:rsidR="002C0CA7" w:rsidRPr="00D36E51" w:rsidRDefault="002C0CA7" w:rsidP="002C0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 xml:space="preserve">Распространенными видами наркотиков на территории района являются: гашиш, марихуана, гашишное масло.  </w:t>
      </w:r>
    </w:p>
    <w:p w:rsidR="002C0CA7" w:rsidRDefault="002C0CA7" w:rsidP="002C0CA7">
      <w:pPr>
        <w:spacing w:after="0"/>
        <w:ind w:firstLine="709"/>
        <w:jc w:val="both"/>
        <w:rPr>
          <w:i/>
          <w:color w:val="000000"/>
          <w:sz w:val="26"/>
          <w:szCs w:val="26"/>
        </w:rPr>
      </w:pPr>
      <w:r w:rsidRPr="00D36E51">
        <w:rPr>
          <w:rFonts w:ascii="Times New Roman" w:hAnsi="Times New Roman"/>
          <w:color w:val="000000"/>
          <w:sz w:val="28"/>
          <w:szCs w:val="28"/>
        </w:rPr>
        <w:t xml:space="preserve">Всего из незаконного оборота изъято наркотических средств (на момент окончания уголовных дел)  - 110254 гр. (136285 гр., -19,1%, по РБ: -25,9%), в том числе по </w:t>
      </w:r>
      <w:proofErr w:type="gramStart"/>
      <w:r w:rsidRPr="00D36E51">
        <w:rPr>
          <w:rFonts w:ascii="Times New Roman" w:hAnsi="Times New Roman"/>
          <w:color w:val="000000"/>
          <w:sz w:val="28"/>
          <w:szCs w:val="28"/>
        </w:rPr>
        <w:t>расследованным</w:t>
      </w:r>
      <w:proofErr w:type="gramEnd"/>
      <w:r w:rsidRPr="00D36E51">
        <w:rPr>
          <w:rFonts w:ascii="Times New Roman" w:hAnsi="Times New Roman"/>
          <w:color w:val="000000"/>
          <w:sz w:val="28"/>
          <w:szCs w:val="28"/>
        </w:rPr>
        <w:t xml:space="preserve"> сотрудниками ОМВД -  110254 гр. (83525 гр., +32,0%, по РБ: +3,4%). </w:t>
      </w:r>
    </w:p>
    <w:p w:rsidR="002C0CA7" w:rsidRPr="00FF224F" w:rsidRDefault="002C0CA7" w:rsidP="002C0CA7">
      <w:pPr>
        <w:ind w:firstLine="709"/>
        <w:jc w:val="right"/>
        <w:rPr>
          <w:i/>
          <w:color w:val="000000"/>
          <w:sz w:val="26"/>
          <w:szCs w:val="26"/>
        </w:rPr>
      </w:pPr>
      <w:r w:rsidRPr="00FF224F">
        <w:rPr>
          <w:i/>
          <w:color w:val="000000"/>
          <w:sz w:val="26"/>
          <w:szCs w:val="26"/>
        </w:rPr>
        <w:t>Диаграмма №</w:t>
      </w:r>
      <w:r>
        <w:rPr>
          <w:i/>
          <w:color w:val="000000"/>
          <w:sz w:val="26"/>
          <w:szCs w:val="26"/>
        </w:rPr>
        <w:t>4</w:t>
      </w:r>
    </w:p>
    <w:p w:rsidR="002C0CA7" w:rsidRPr="005D5FC7" w:rsidRDefault="002C0CA7" w:rsidP="002C0CA7">
      <w:pPr>
        <w:pStyle w:val="3"/>
        <w:keepNext/>
        <w:spacing w:after="0" w:line="360" w:lineRule="auto"/>
        <w:ind w:left="108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686175" cy="2609850"/>
            <wp:effectExtent l="19050" t="0" r="9525" b="0"/>
            <wp:docPr id="1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0CA7" w:rsidRPr="005D5FC7" w:rsidRDefault="002C0CA7" w:rsidP="00DB33C8">
      <w:pPr>
        <w:pStyle w:val="a3"/>
        <w:spacing w:after="0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5FC7">
        <w:rPr>
          <w:rFonts w:ascii="Times New Roman" w:hAnsi="Times New Roman"/>
          <w:b/>
          <w:color w:val="000000"/>
          <w:sz w:val="28"/>
          <w:szCs w:val="28"/>
        </w:rPr>
        <w:t>Состояние правопорядка в общественных местах и на улицах. Результаты взаимодействия с добровольно-народными дружинами. Результаты отработки «мест особого внимания».</w:t>
      </w:r>
    </w:p>
    <w:p w:rsidR="002C0CA7" w:rsidRPr="00566746" w:rsidRDefault="002C0CA7" w:rsidP="002C0CA7">
      <w:pPr>
        <w:tabs>
          <w:tab w:val="left" w:pos="7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6746">
        <w:rPr>
          <w:rFonts w:ascii="Times New Roman" w:hAnsi="Times New Roman"/>
          <w:color w:val="000000"/>
          <w:sz w:val="28"/>
          <w:szCs w:val="28"/>
        </w:rPr>
        <w:t xml:space="preserve">В целях укрепления правопорядка на улицах, в парках, скверах, а также в иных общественных местах, в течение отчетного периода 2017 года  проводились мероприятия, направленные на профилактику «уличной» преступности путем прикрытия мест концентрации лиц, склонных с </w:t>
      </w:r>
      <w:r w:rsidRPr="00566746">
        <w:rPr>
          <w:rFonts w:ascii="Times New Roman" w:hAnsi="Times New Roman"/>
          <w:color w:val="000000"/>
          <w:sz w:val="28"/>
          <w:szCs w:val="28"/>
        </w:rPr>
        <w:lastRenderedPageBreak/>
        <w:t>совершению преступлений, а также своевременного выявления и документирования административных правонарушений в области охраны общественного порядка, предусмотренных ст.ст. 20.1, 20.20-20.22 КРФ об АП.</w:t>
      </w:r>
      <w:proofErr w:type="gramEnd"/>
      <w:r w:rsidRPr="00566746">
        <w:rPr>
          <w:rFonts w:ascii="Times New Roman" w:hAnsi="Times New Roman"/>
          <w:color w:val="000000"/>
          <w:sz w:val="28"/>
          <w:szCs w:val="28"/>
        </w:rPr>
        <w:t xml:space="preserve"> Вместе с тем, по итогам 12 месяцев </w:t>
      </w:r>
      <w:proofErr w:type="spellStart"/>
      <w:r w:rsidRPr="00566746"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 w:rsidRPr="00566746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566746">
        <w:rPr>
          <w:rFonts w:ascii="Times New Roman" w:hAnsi="Times New Roman"/>
          <w:color w:val="000000"/>
          <w:sz w:val="28"/>
          <w:szCs w:val="28"/>
        </w:rPr>
        <w:t>ода</w:t>
      </w:r>
      <w:proofErr w:type="spellEnd"/>
      <w:r w:rsidRPr="00566746">
        <w:rPr>
          <w:rFonts w:ascii="Times New Roman" w:hAnsi="Times New Roman"/>
          <w:color w:val="000000"/>
          <w:sz w:val="28"/>
          <w:szCs w:val="28"/>
        </w:rPr>
        <w:t xml:space="preserve"> показатель </w:t>
      </w:r>
      <w:proofErr w:type="spellStart"/>
      <w:r w:rsidRPr="00566746">
        <w:rPr>
          <w:rFonts w:ascii="Times New Roman" w:hAnsi="Times New Roman"/>
          <w:color w:val="000000"/>
          <w:sz w:val="28"/>
          <w:szCs w:val="28"/>
        </w:rPr>
        <w:t>выявляемости</w:t>
      </w:r>
      <w:proofErr w:type="spellEnd"/>
      <w:r w:rsidRPr="00566746"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правонарушений указанной категории увеличен на 3,2% (с 626 до 646), в том числе по ст. 20.20 КРФ о АП </w:t>
      </w:r>
      <w:r w:rsidRPr="00566746">
        <w:rPr>
          <w:rFonts w:ascii="Times New Roman" w:hAnsi="Times New Roman"/>
          <w:sz w:val="28"/>
          <w:szCs w:val="28"/>
        </w:rPr>
        <w:t>–</w:t>
      </w:r>
      <w:r w:rsidRPr="00566746">
        <w:rPr>
          <w:rFonts w:ascii="Times New Roman" w:hAnsi="Times New Roman"/>
          <w:color w:val="000000"/>
          <w:sz w:val="28"/>
          <w:szCs w:val="28"/>
        </w:rPr>
        <w:t xml:space="preserve"> на 37,7% (с 53 до 33),  по ст. 20.1 КРФ о АП  </w:t>
      </w:r>
      <w:r w:rsidRPr="00566746">
        <w:rPr>
          <w:rFonts w:ascii="Times New Roman" w:hAnsi="Times New Roman"/>
          <w:sz w:val="28"/>
          <w:szCs w:val="28"/>
        </w:rPr>
        <w:t>–</w:t>
      </w:r>
      <w:r w:rsidRPr="00566746">
        <w:rPr>
          <w:rFonts w:ascii="Times New Roman" w:hAnsi="Times New Roman"/>
          <w:color w:val="000000"/>
          <w:sz w:val="28"/>
          <w:szCs w:val="28"/>
        </w:rPr>
        <w:t xml:space="preserve"> на 27,2% (со 136 до 99). Результаты по выявлению правонарушений, предусмотренных ст. 20.21 КРФ о АП имеют динамику роста – на 17,6% (с 437 до 514).</w:t>
      </w:r>
    </w:p>
    <w:p w:rsidR="002C0CA7" w:rsidRPr="00566746" w:rsidRDefault="002C0CA7" w:rsidP="002C0CA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6674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отчетном периоде 2017 года продолжена практика привлечения к охране общественного порядка членов добровольно-народных дружин. </w:t>
      </w:r>
    </w:p>
    <w:p w:rsidR="002C0CA7" w:rsidRPr="00566746" w:rsidRDefault="002C0CA7" w:rsidP="002C0CA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6674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 состоянию на 01.01.2018 года на территории </w:t>
      </w:r>
      <w:proofErr w:type="spellStart"/>
      <w:r w:rsidRPr="00566746">
        <w:rPr>
          <w:rFonts w:ascii="Times New Roman" w:hAnsi="Times New Roman"/>
          <w:bCs/>
          <w:color w:val="000000"/>
          <w:spacing w:val="4"/>
          <w:sz w:val="28"/>
          <w:szCs w:val="28"/>
        </w:rPr>
        <w:t>Бичурского</w:t>
      </w:r>
      <w:proofErr w:type="spellEnd"/>
      <w:r w:rsidRPr="0056674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района функционирует 15 добровольно-народных дружин, в которых состоит 68 членов. Выход совместных патрулей на охрану общественного порядка осуществлялся на регулярной основе в соответствии с утверждаемыми графиками.     </w:t>
      </w:r>
    </w:p>
    <w:p w:rsidR="002C0CA7" w:rsidRPr="00566746" w:rsidRDefault="002C0CA7" w:rsidP="002C0CA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6674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Так, за 12 месяцев 2017 года выход членов ДНД на охрану общественного порядка осуществлялся 765 раз, в этих целях создавалось 527 совместных патрулей, в том числе с сотрудниками подразделений УУП осуществлено 420 дежурств, с патрулями ГИБДД – 91. С участием членов ДНД выявлено 371 административных правонарушения, в том числе 207 в сфере обеспечения безопасности дорожного движения.  </w:t>
      </w:r>
    </w:p>
    <w:p w:rsidR="002C0CA7" w:rsidRPr="00566746" w:rsidRDefault="002C0CA7" w:rsidP="002C0CA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>Результаты деятельности подразделений ОМВД по выявлению правонарушений и преступлений в «местах особого внимания» выглядят следующим образом:</w:t>
      </w:r>
    </w:p>
    <w:p w:rsidR="002C0CA7" w:rsidRPr="00566746" w:rsidRDefault="002C0CA7" w:rsidP="002C0CA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6746">
        <w:rPr>
          <w:rFonts w:ascii="Times New Roman" w:hAnsi="Times New Roman"/>
          <w:color w:val="000000"/>
          <w:sz w:val="28"/>
          <w:szCs w:val="28"/>
        </w:rPr>
        <w:t xml:space="preserve">За 12 месяцев </w:t>
      </w:r>
      <w:r w:rsidRPr="00566746">
        <w:rPr>
          <w:rFonts w:ascii="Times New Roman" w:hAnsi="Times New Roman"/>
          <w:bCs/>
          <w:spacing w:val="-2"/>
          <w:sz w:val="28"/>
          <w:szCs w:val="28"/>
        </w:rPr>
        <w:t>2017 года  в результате проводимых отработок «мест особого внимания» в ОМВД доставлено (с учетом фактов повторного доставления) 1062   правонарушителя и иных лиц, представляющих оперативный интерес, в том числе: за совершение административных правонарушений – 810;</w:t>
      </w:r>
      <w:r w:rsidRPr="00566746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566746">
        <w:rPr>
          <w:rFonts w:ascii="Times New Roman" w:hAnsi="Times New Roman"/>
          <w:spacing w:val="-4"/>
          <w:sz w:val="28"/>
          <w:szCs w:val="28"/>
        </w:rPr>
        <w:t xml:space="preserve">по подозрению в совершении преступлений – 252; </w:t>
      </w:r>
      <w:r w:rsidRPr="00566746">
        <w:rPr>
          <w:rFonts w:ascii="Times New Roman" w:hAnsi="Times New Roman"/>
          <w:spacing w:val="-6"/>
          <w:sz w:val="28"/>
          <w:szCs w:val="28"/>
        </w:rPr>
        <w:t>состоящих административным надзором – 81; формально подпадающих под административный надзор – 37;</w:t>
      </w:r>
      <w:proofErr w:type="gramEnd"/>
      <w:r w:rsidRPr="0056674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566746">
        <w:rPr>
          <w:rFonts w:ascii="Times New Roman" w:hAnsi="Times New Roman"/>
          <w:color w:val="000000"/>
          <w:spacing w:val="-5"/>
          <w:sz w:val="28"/>
          <w:szCs w:val="28"/>
        </w:rPr>
        <w:t>условно-осужденных</w:t>
      </w:r>
      <w:proofErr w:type="gramEnd"/>
      <w:r w:rsidRPr="00566746">
        <w:rPr>
          <w:rFonts w:ascii="Times New Roman" w:hAnsi="Times New Roman"/>
          <w:color w:val="000000"/>
          <w:spacing w:val="-5"/>
          <w:sz w:val="28"/>
          <w:szCs w:val="28"/>
        </w:rPr>
        <w:t xml:space="preserve"> лиц – 61; </w:t>
      </w:r>
      <w:r w:rsidRPr="00566746">
        <w:rPr>
          <w:rFonts w:ascii="Times New Roman" w:hAnsi="Times New Roman"/>
          <w:color w:val="000000"/>
          <w:spacing w:val="-4"/>
          <w:sz w:val="28"/>
          <w:szCs w:val="28"/>
        </w:rPr>
        <w:t>иностранцев – 37.</w:t>
      </w:r>
    </w:p>
    <w:p w:rsidR="002C0CA7" w:rsidRPr="00566746" w:rsidRDefault="002C0CA7" w:rsidP="002C0CA7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6746">
        <w:rPr>
          <w:rFonts w:ascii="Times New Roman" w:hAnsi="Times New Roman"/>
          <w:color w:val="000000"/>
          <w:spacing w:val="-4"/>
          <w:sz w:val="28"/>
          <w:szCs w:val="28"/>
        </w:rPr>
        <w:t xml:space="preserve">В рамках разбирательства с </w:t>
      </w:r>
      <w:proofErr w:type="gramStart"/>
      <w:r w:rsidRPr="00566746">
        <w:rPr>
          <w:rFonts w:ascii="Times New Roman" w:hAnsi="Times New Roman"/>
          <w:color w:val="000000"/>
          <w:spacing w:val="-4"/>
          <w:sz w:val="28"/>
          <w:szCs w:val="28"/>
        </w:rPr>
        <w:t>доставленными</w:t>
      </w:r>
      <w:proofErr w:type="gramEnd"/>
      <w:r w:rsidRPr="00566746">
        <w:rPr>
          <w:rFonts w:ascii="Times New Roman" w:hAnsi="Times New Roman"/>
          <w:color w:val="000000"/>
          <w:spacing w:val="-4"/>
          <w:sz w:val="28"/>
          <w:szCs w:val="28"/>
        </w:rPr>
        <w:t xml:space="preserve">, оформлено 811 административных протокола. Поставлено лиц: на </w:t>
      </w:r>
      <w:proofErr w:type="spellStart"/>
      <w:r w:rsidRPr="00566746">
        <w:rPr>
          <w:rFonts w:ascii="Times New Roman" w:hAnsi="Times New Roman"/>
          <w:color w:val="000000"/>
          <w:spacing w:val="-4"/>
          <w:sz w:val="28"/>
          <w:szCs w:val="28"/>
        </w:rPr>
        <w:t>фотовидеоучет</w:t>
      </w:r>
      <w:proofErr w:type="spellEnd"/>
      <w:r w:rsidRPr="0056674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1058, на </w:t>
      </w:r>
      <w:proofErr w:type="spellStart"/>
      <w:r w:rsidRPr="00566746">
        <w:rPr>
          <w:rFonts w:ascii="Times New Roman" w:hAnsi="Times New Roman"/>
          <w:color w:val="000000"/>
          <w:spacing w:val="-4"/>
          <w:sz w:val="28"/>
          <w:szCs w:val="28"/>
        </w:rPr>
        <w:t>дактоучет</w:t>
      </w:r>
      <w:proofErr w:type="spellEnd"/>
      <w:r w:rsidRPr="0056674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203. </w:t>
      </w:r>
    </w:p>
    <w:p w:rsidR="002C0CA7" w:rsidRPr="00566746" w:rsidRDefault="002C0CA7" w:rsidP="002C0CA7">
      <w:pPr>
        <w:shd w:val="clear" w:color="auto" w:fill="FFFFFF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566746"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перативно-значимая информация получена в 109 случаях, в том </w:t>
      </w:r>
      <w:r w:rsidRPr="00566746">
        <w:rPr>
          <w:rFonts w:ascii="Times New Roman" w:hAnsi="Times New Roman"/>
          <w:color w:val="000000"/>
          <w:spacing w:val="-5"/>
          <w:sz w:val="28"/>
          <w:szCs w:val="28"/>
        </w:rPr>
        <w:t xml:space="preserve">числе сотрудниками УУП – 54, сотрудниками ОУР – 55.  По полученной информации  раскрыто 15 преступлений  и задержано 11 лиц, находящихся в розыске. </w:t>
      </w:r>
    </w:p>
    <w:p w:rsidR="002C0CA7" w:rsidRPr="00566746" w:rsidRDefault="002C0CA7" w:rsidP="002C0CA7">
      <w:pPr>
        <w:shd w:val="clear" w:color="auto" w:fill="FFFFFF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color w:val="000000"/>
          <w:sz w:val="28"/>
          <w:szCs w:val="28"/>
        </w:rPr>
        <w:lastRenderedPageBreak/>
        <w:t>Вместе с тем, несмотря на принимаемые меры, п</w:t>
      </w:r>
      <w:r w:rsidRPr="00566746">
        <w:rPr>
          <w:rFonts w:ascii="Times New Roman" w:hAnsi="Times New Roman"/>
          <w:sz w:val="28"/>
          <w:szCs w:val="28"/>
        </w:rPr>
        <w:t>о итогам отчетного периода т</w:t>
      </w:r>
      <w:proofErr w:type="gramStart"/>
      <w:r w:rsidRPr="00566746">
        <w:rPr>
          <w:rFonts w:ascii="Times New Roman" w:hAnsi="Times New Roman"/>
          <w:sz w:val="28"/>
          <w:szCs w:val="28"/>
        </w:rPr>
        <w:t>.г</w:t>
      </w:r>
      <w:proofErr w:type="gramEnd"/>
      <w:r w:rsidRPr="00566746">
        <w:rPr>
          <w:rFonts w:ascii="Times New Roman" w:hAnsi="Times New Roman"/>
          <w:sz w:val="28"/>
          <w:szCs w:val="28"/>
        </w:rPr>
        <w:t xml:space="preserve">ода допущен рост преступлений, совершенных в </w:t>
      </w:r>
      <w:r w:rsidRPr="00566746">
        <w:rPr>
          <w:rFonts w:ascii="Times New Roman" w:hAnsi="Times New Roman"/>
          <w:color w:val="000000"/>
          <w:sz w:val="28"/>
          <w:szCs w:val="28"/>
        </w:rPr>
        <w:t xml:space="preserve"> общественных местах – на 10,9%</w:t>
      </w:r>
      <w:r w:rsidRPr="00566746">
        <w:rPr>
          <w:rFonts w:ascii="Times New Roman" w:hAnsi="Times New Roman"/>
          <w:sz w:val="28"/>
          <w:szCs w:val="28"/>
        </w:rPr>
        <w:t xml:space="preserve"> </w:t>
      </w:r>
      <w:r w:rsidRPr="00566746">
        <w:rPr>
          <w:rFonts w:ascii="Times New Roman" w:hAnsi="Times New Roman"/>
          <w:color w:val="000000"/>
          <w:sz w:val="28"/>
          <w:szCs w:val="28"/>
        </w:rPr>
        <w:t xml:space="preserve">(с 64 до 71, по РБ: +23,3%), удельный вес преступлений указанной категории  (от общего числа зарегистрированных) составил 15,5% (11,5%, +4,0%, уд. вес по РБ: 34,5%).  </w:t>
      </w:r>
    </w:p>
    <w:p w:rsidR="002C0CA7" w:rsidRPr="00566746" w:rsidRDefault="002C0CA7" w:rsidP="002C0CA7">
      <w:pPr>
        <w:shd w:val="clear" w:color="auto" w:fill="FFFFFF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color w:val="000000"/>
          <w:sz w:val="28"/>
          <w:szCs w:val="28"/>
        </w:rPr>
        <w:t>Количество преступлений совершенных непосредственно на улицах, площадях, парках и скверах возросло - на 34,8% (с 46 до 62, по РБ: +35,8%), удельный вес «уличных» преступлений составил 13,5%  (8,2%, +5,3%, уд</w:t>
      </w:r>
      <w:proofErr w:type="gramStart"/>
      <w:r w:rsidRPr="0056674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667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6674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66746">
        <w:rPr>
          <w:rFonts w:ascii="Times New Roman" w:hAnsi="Times New Roman"/>
          <w:color w:val="000000"/>
          <w:sz w:val="28"/>
          <w:szCs w:val="28"/>
        </w:rPr>
        <w:t xml:space="preserve">ес по РБ: 20,9%).  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jc w:val="right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566746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Диаграмма № 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5</w:t>
      </w:r>
    </w:p>
    <w:p w:rsidR="002C0CA7" w:rsidRPr="00566746" w:rsidRDefault="002C0CA7" w:rsidP="002C0CA7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55870" cy="2923540"/>
            <wp:effectExtent l="19050" t="0" r="11430" b="0"/>
            <wp:docPr id="18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0CA7" w:rsidRPr="00566746" w:rsidRDefault="002C0CA7" w:rsidP="002C0CA7">
      <w:pPr>
        <w:shd w:val="clear" w:color="auto" w:fill="FFFFFF"/>
        <w:tabs>
          <w:tab w:val="left" w:pos="7560"/>
        </w:tabs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0CA7" w:rsidRPr="00566746" w:rsidRDefault="002C0CA7" w:rsidP="002C0CA7">
      <w:pPr>
        <w:shd w:val="clear" w:color="auto" w:fill="FFFFFF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bCs/>
          <w:color w:val="000000"/>
          <w:sz w:val="28"/>
          <w:szCs w:val="28"/>
        </w:rPr>
        <w:t>Одной из причин</w:t>
      </w:r>
      <w:r w:rsidRPr="0056674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566746">
        <w:rPr>
          <w:rFonts w:ascii="Times New Roman" w:hAnsi="Times New Roman"/>
          <w:color w:val="000000"/>
          <w:sz w:val="28"/>
          <w:szCs w:val="28"/>
        </w:rPr>
        <w:t xml:space="preserve">увеличения количества </w:t>
      </w:r>
      <w:r w:rsidRPr="00566746">
        <w:rPr>
          <w:rFonts w:ascii="Times New Roman" w:hAnsi="Times New Roman"/>
          <w:sz w:val="28"/>
          <w:szCs w:val="28"/>
        </w:rPr>
        <w:t xml:space="preserve">преступлений, совершенных в </w:t>
      </w:r>
      <w:r w:rsidRPr="00566746">
        <w:rPr>
          <w:rFonts w:ascii="Times New Roman" w:hAnsi="Times New Roman"/>
          <w:color w:val="000000"/>
          <w:sz w:val="28"/>
          <w:szCs w:val="28"/>
        </w:rPr>
        <w:t xml:space="preserve"> общественных местах, в том числе на улицах является увеличение показателя инициативно выявленных преступлений, предусмотренных ст. 264-1 УК РФ (</w:t>
      </w:r>
      <w:r w:rsidRPr="00566746">
        <w:rPr>
          <w:rFonts w:ascii="Times New Roman" w:hAnsi="Times New Roman"/>
          <w:i/>
          <w:color w:val="000000"/>
          <w:sz w:val="28"/>
          <w:szCs w:val="28"/>
        </w:rPr>
        <w:t>управление транспортным средством лицом, находящимся в состоянии опьянение, подвергнутым административному наказанию за управление транспортным средством в состояния опьянения</w:t>
      </w:r>
      <w:r w:rsidRPr="00566746">
        <w:rPr>
          <w:rFonts w:ascii="Times New Roman" w:hAnsi="Times New Roman"/>
          <w:color w:val="000000"/>
          <w:sz w:val="28"/>
          <w:szCs w:val="28"/>
        </w:rPr>
        <w:t>). Рост преступлений указанной категории составил  56,5% (с 23 до 36, по РБ: +38,9%).</w:t>
      </w:r>
    </w:p>
    <w:p w:rsidR="002C0CA7" w:rsidRDefault="002C0CA7" w:rsidP="00DB33C8">
      <w:pPr>
        <w:pStyle w:val="a3"/>
        <w:tabs>
          <w:tab w:val="left" w:pos="720"/>
          <w:tab w:val="left" w:pos="4120"/>
          <w:tab w:val="right" w:pos="9355"/>
        </w:tabs>
        <w:spacing w:after="0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5FC7">
        <w:rPr>
          <w:rFonts w:ascii="Times New Roman" w:hAnsi="Times New Roman"/>
          <w:b/>
          <w:color w:val="000000"/>
          <w:sz w:val="28"/>
          <w:szCs w:val="28"/>
        </w:rPr>
        <w:t>Профилактика преступлений. Результаты реализации требований Федерального Закона РФ от 06.04.2011 г. №64-ФЗ «Об административном надзоре за лицами, освобожденными из мест лишения свободы».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 xml:space="preserve">Принимаемые меры, направленные на профилактику преступлений  лишь отчасти повлияли на изменение ситуации в положительную сторону.  </w:t>
      </w:r>
    </w:p>
    <w:p w:rsidR="002C0CA7" w:rsidRPr="00566746" w:rsidRDefault="002C0CA7" w:rsidP="002C0C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746">
        <w:rPr>
          <w:rFonts w:ascii="Times New Roman" w:hAnsi="Times New Roman"/>
          <w:color w:val="000000"/>
          <w:sz w:val="28"/>
          <w:szCs w:val="28"/>
        </w:rPr>
        <w:t>Так, за 12 месяцев т</w:t>
      </w:r>
      <w:proofErr w:type="gramStart"/>
      <w:r w:rsidRPr="00566746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566746">
        <w:rPr>
          <w:rFonts w:ascii="Times New Roman" w:hAnsi="Times New Roman"/>
          <w:color w:val="000000"/>
          <w:sz w:val="28"/>
          <w:szCs w:val="28"/>
        </w:rPr>
        <w:t xml:space="preserve">ода удалось стабилизировать ситуацию, связанную с ежемесячным приростом преступлений совершенных лицами, </w:t>
      </w:r>
      <w:r w:rsidRPr="0056674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ранее совершавшими преступления, а также совершенных лицами в состоянии алкогольного опьянения. Учитывая принимаемые меры, динамика сокращения   преступлений совершенных лицами, ранее совершавшими преступления,   составила 12,0% (с 250 до 220, по РБ: -16,0%),  количество преступлений, совершенных лицами в состоянии алкогольного опьянения снизилась на 15,0% (с 206 до 175) и совершенных группой лиц </w:t>
      </w:r>
      <w:proofErr w:type="gramStart"/>
      <w:r w:rsidRPr="00566746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566746">
        <w:rPr>
          <w:rFonts w:ascii="Times New Roman" w:hAnsi="Times New Roman"/>
          <w:color w:val="000000"/>
          <w:sz w:val="28"/>
          <w:szCs w:val="28"/>
        </w:rPr>
        <w:t xml:space="preserve"> 33,3% (с 12 до 8).  Количество преступлений, совершенных  сохранилось на уровне прошлого года – 88.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566746">
        <w:rPr>
          <w:rFonts w:ascii="Times New Roman" w:hAnsi="Times New Roman"/>
          <w:i/>
          <w:sz w:val="28"/>
          <w:szCs w:val="28"/>
          <w:u w:val="single"/>
        </w:rPr>
        <w:t>Диаграмма №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</w:p>
    <w:p w:rsidR="002C0CA7" w:rsidRPr="00566746" w:rsidRDefault="002C0CA7" w:rsidP="002C0CA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667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29125" cy="2095500"/>
            <wp:effectExtent l="19050" t="0" r="9525" b="0"/>
            <wp:docPr id="19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0CA7" w:rsidRPr="00566746" w:rsidRDefault="002C0CA7" w:rsidP="002C0C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746">
        <w:rPr>
          <w:rFonts w:ascii="Times New Roman" w:hAnsi="Times New Roman"/>
          <w:color w:val="000000"/>
          <w:sz w:val="28"/>
          <w:szCs w:val="28"/>
        </w:rPr>
        <w:t xml:space="preserve">Вместе с тем, показатели удельного веса преступлений указанных категорий (от числа расследованных), продолжают иметь отрицательную динамику. Так, удельный вес преступлений совершенных лицами, ранее совершавшими преступления, увеличился на 7,4% и составил 66,9% (59,5%, по РБ: 64,9%), удельный вес «алкогольной» преступности имеет динамику увеличения на 4,2% (с 49,0% до 53,2%, </w:t>
      </w:r>
      <w:proofErr w:type="gramStart"/>
      <w:r w:rsidRPr="00566746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566746">
        <w:rPr>
          <w:rFonts w:ascii="Times New Roman" w:hAnsi="Times New Roman"/>
          <w:color w:val="000000"/>
          <w:sz w:val="28"/>
          <w:szCs w:val="28"/>
        </w:rPr>
        <w:t xml:space="preserve"> РБ: 45,2%).  </w:t>
      </w:r>
    </w:p>
    <w:p w:rsidR="002C0CA7" w:rsidRPr="00566746" w:rsidRDefault="002C0CA7" w:rsidP="002C0C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746">
        <w:rPr>
          <w:rFonts w:ascii="Times New Roman" w:hAnsi="Times New Roman"/>
          <w:color w:val="000000"/>
          <w:sz w:val="28"/>
          <w:szCs w:val="28"/>
        </w:rPr>
        <w:t xml:space="preserve">Наряду с этим произошел рост преступлений, совершенных несовершеннолетними или при их соучастии – на 200,0% (с 5 до 15, по РБ: 8,4%), их удельный вес составил 4,6% (1,2%, по РБ: 5,9%).  </w:t>
      </w:r>
      <w:r w:rsidRPr="00566746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746">
        <w:rPr>
          <w:rFonts w:ascii="Times New Roman" w:hAnsi="Times New Roman"/>
          <w:color w:val="000000"/>
          <w:sz w:val="28"/>
          <w:szCs w:val="28"/>
        </w:rPr>
        <w:t xml:space="preserve">В рамках исполнения мероприятий, направленных на профилактику «рецидивной» преступности продолжена реализация Федерального Закона РФ от 06.04.2011 г. №64-ФЗ «Об административном надзоре за лицами, освобожденными из мест лишения свободы». 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 xml:space="preserve">По состоянию на 01.01.2018 года под административным надзором (с учетом взятых под надзор в прошлых периодах) состоит 41 поднадзорное лицо, или 65,1% (по РБ: 70,6%) от числа всех лиц подпадающих под административный надзор. В 2017 году по инициативе ОМВД административный надзор установлен в отношении 10 (14) граждан, показатель доли граждан, в отношении которых административный надзор установлен по инициативе ОМВД, составил 41,3% (по РБ: 35,9%).  </w:t>
      </w:r>
      <w:proofErr w:type="gramStart"/>
      <w:r w:rsidRPr="00566746">
        <w:rPr>
          <w:rFonts w:ascii="Times New Roman" w:hAnsi="Times New Roman"/>
          <w:sz w:val="28"/>
          <w:szCs w:val="28"/>
        </w:rPr>
        <w:t>Остаток лиц</w:t>
      </w:r>
      <w:proofErr w:type="gramEnd"/>
      <w:r w:rsidRPr="00566746">
        <w:rPr>
          <w:rFonts w:ascii="Times New Roman" w:hAnsi="Times New Roman"/>
          <w:sz w:val="28"/>
          <w:szCs w:val="28"/>
        </w:rPr>
        <w:t xml:space="preserve">, формально подпадающих, но не взятых под административный надзор, </w:t>
      </w:r>
      <w:r w:rsidRPr="00566746">
        <w:rPr>
          <w:rFonts w:ascii="Times New Roman" w:hAnsi="Times New Roman"/>
          <w:sz w:val="28"/>
          <w:szCs w:val="28"/>
        </w:rPr>
        <w:lastRenderedPageBreak/>
        <w:t xml:space="preserve">составил 22 лица, в том числе ранее судимых за тяжкие и особо тяжкие преступления против личности – 12, квартирные кражи – 3, иные преступления против собственности – 3.   </w:t>
      </w:r>
    </w:p>
    <w:p w:rsidR="002C0CA7" w:rsidRPr="00566746" w:rsidRDefault="002C0CA7" w:rsidP="002C0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 xml:space="preserve">В целях предупреждения совершения повторных преступлений со стороны </w:t>
      </w:r>
      <w:proofErr w:type="spellStart"/>
      <w:r w:rsidRPr="00566746">
        <w:rPr>
          <w:rFonts w:ascii="Times New Roman" w:hAnsi="Times New Roman"/>
          <w:sz w:val="28"/>
          <w:szCs w:val="28"/>
        </w:rPr>
        <w:t>подучетных</w:t>
      </w:r>
      <w:proofErr w:type="spellEnd"/>
      <w:r w:rsidRPr="00566746">
        <w:rPr>
          <w:rFonts w:ascii="Times New Roman" w:hAnsi="Times New Roman"/>
          <w:sz w:val="28"/>
          <w:szCs w:val="28"/>
        </w:rPr>
        <w:t xml:space="preserve"> лиц  в течение отчетного периода т</w:t>
      </w:r>
      <w:proofErr w:type="gramStart"/>
      <w:r w:rsidRPr="00566746">
        <w:rPr>
          <w:rFonts w:ascii="Times New Roman" w:hAnsi="Times New Roman"/>
          <w:sz w:val="28"/>
          <w:szCs w:val="28"/>
        </w:rPr>
        <w:t>.г</w:t>
      </w:r>
      <w:proofErr w:type="gramEnd"/>
      <w:r w:rsidRPr="00566746">
        <w:rPr>
          <w:rFonts w:ascii="Times New Roman" w:hAnsi="Times New Roman"/>
          <w:sz w:val="28"/>
          <w:szCs w:val="28"/>
        </w:rPr>
        <w:t xml:space="preserve">ода сотрудниками полиции проводились соответствующие проверки по их месту жительства, в том числе в ночное время. В рамках осуществляемого контроля в действиях 45 лиц выявлено 156 (126, +23,8%) административных правонарушений, предусмотренных ст.19.24 КоАП РФ.  В отношении 4 (4) лиц возбуждены уголовные дела по ст. 314-1 УК РФ,  в том числе 1 уголовное дело по ч.2 указанной статья.  </w:t>
      </w:r>
      <w:r w:rsidRPr="0056674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566746">
        <w:rPr>
          <w:rFonts w:ascii="Times New Roman" w:hAnsi="Times New Roman"/>
          <w:sz w:val="28"/>
          <w:szCs w:val="28"/>
        </w:rPr>
        <w:t xml:space="preserve"> суд направлено 12 материалов на установление административного надзора и 29 материалов – на продление срока административного надзора и установление дополнительных ограничений.  </w:t>
      </w:r>
    </w:p>
    <w:p w:rsidR="002C0CA7" w:rsidRPr="00566746" w:rsidRDefault="002C0CA7" w:rsidP="002C0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 xml:space="preserve">Вместе с тем, за рассматриваемый период поднадзорными лицами совершено 9 преступлений, из них 4 преступления, относящихся к преступлениям двойной превенции.  </w:t>
      </w:r>
    </w:p>
    <w:p w:rsidR="002C0CA7" w:rsidRPr="00566746" w:rsidRDefault="002C0CA7" w:rsidP="002C0C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>В целях противодействия незаконному обороту суррогатной алкогольной продукции на постоянной основе проводились рейдовые профилактические мероприятия, результатами которых стали 65 (90, -27,8%) выявленных административных правонарушений за незаконную реализацию алкогольной продукции, в том числе: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 xml:space="preserve">-по ст. 14.2 </w:t>
      </w:r>
      <w:proofErr w:type="spellStart"/>
      <w:r w:rsidRPr="00566746">
        <w:rPr>
          <w:rFonts w:ascii="Times New Roman" w:hAnsi="Times New Roman"/>
          <w:sz w:val="28"/>
          <w:szCs w:val="28"/>
        </w:rPr>
        <w:t>КРФоАП</w:t>
      </w:r>
      <w:proofErr w:type="spellEnd"/>
      <w:r w:rsidRPr="00566746">
        <w:rPr>
          <w:rFonts w:ascii="Times New Roman" w:hAnsi="Times New Roman"/>
          <w:sz w:val="28"/>
          <w:szCs w:val="28"/>
        </w:rPr>
        <w:t xml:space="preserve"> – 51 (82, -37,8%); 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 xml:space="preserve">-по ст. 14.16 </w:t>
      </w:r>
      <w:proofErr w:type="spellStart"/>
      <w:r w:rsidRPr="00566746">
        <w:rPr>
          <w:rFonts w:ascii="Times New Roman" w:hAnsi="Times New Roman"/>
          <w:sz w:val="28"/>
          <w:szCs w:val="28"/>
        </w:rPr>
        <w:t>КРФоАП</w:t>
      </w:r>
      <w:proofErr w:type="spellEnd"/>
      <w:r w:rsidRPr="00566746">
        <w:rPr>
          <w:rFonts w:ascii="Times New Roman" w:hAnsi="Times New Roman"/>
          <w:sz w:val="28"/>
          <w:szCs w:val="28"/>
        </w:rPr>
        <w:t xml:space="preserve"> – 8 (8);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 xml:space="preserve">-по ст. 14.17.1 </w:t>
      </w:r>
      <w:proofErr w:type="spellStart"/>
      <w:r w:rsidRPr="00566746">
        <w:rPr>
          <w:rFonts w:ascii="Times New Roman" w:hAnsi="Times New Roman"/>
          <w:sz w:val="28"/>
          <w:szCs w:val="28"/>
        </w:rPr>
        <w:t>КРФоАП</w:t>
      </w:r>
      <w:proofErr w:type="spellEnd"/>
      <w:r w:rsidRPr="00566746">
        <w:rPr>
          <w:rFonts w:ascii="Times New Roman" w:hAnsi="Times New Roman"/>
          <w:sz w:val="28"/>
          <w:szCs w:val="28"/>
        </w:rPr>
        <w:t xml:space="preserve"> – 6 (0, +100,0%).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>Из незаконного оборота изъято 52,7 литра</w:t>
      </w:r>
      <w:r w:rsidRPr="005667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6746">
        <w:rPr>
          <w:rFonts w:ascii="Times New Roman" w:hAnsi="Times New Roman"/>
          <w:sz w:val="28"/>
          <w:szCs w:val="28"/>
        </w:rPr>
        <w:t>спиртосодержащей жидкости и алкогольной продукции (43,7, +9,0 л.).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 xml:space="preserve">Выявлено 4 (5, -20,0%) преступления, квалифицируемых как производство, хранение, перевозка либо сбыт товаров и продукции, не отвечающей требованиям безопасности.    </w:t>
      </w:r>
    </w:p>
    <w:p w:rsidR="002C0CA7" w:rsidRPr="00566746" w:rsidRDefault="002C0CA7" w:rsidP="002C0CA7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sz w:val="28"/>
          <w:szCs w:val="28"/>
        </w:rPr>
        <w:t xml:space="preserve">Анализируя эффективность профилактической работы необходимо констатировать наличие необходимости принятия дополнительных организационно-практических мер, направленных на  устранение недостатков по данному направлению деятельности.  </w:t>
      </w:r>
    </w:p>
    <w:p w:rsidR="002C0CA7" w:rsidRPr="00566746" w:rsidRDefault="002C0CA7" w:rsidP="002C0CA7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6746">
        <w:rPr>
          <w:rFonts w:ascii="Times New Roman" w:hAnsi="Times New Roman"/>
          <w:b/>
          <w:color w:val="000000"/>
          <w:sz w:val="28"/>
          <w:szCs w:val="28"/>
        </w:rPr>
        <w:t>Исполнение административного законодательства.</w:t>
      </w:r>
    </w:p>
    <w:p w:rsidR="002C0CA7" w:rsidRPr="00566746" w:rsidRDefault="002C0CA7" w:rsidP="002C0CA7">
      <w:pPr>
        <w:tabs>
          <w:tab w:val="left" w:pos="851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746">
        <w:rPr>
          <w:rFonts w:ascii="Times New Roman" w:hAnsi="Times New Roman"/>
          <w:bCs/>
          <w:sz w:val="28"/>
          <w:szCs w:val="28"/>
        </w:rPr>
        <w:t>В рамках исполнения административного законодательства в</w:t>
      </w:r>
      <w:r w:rsidRPr="00566746">
        <w:rPr>
          <w:rFonts w:ascii="Times New Roman" w:hAnsi="Times New Roman"/>
          <w:color w:val="000000"/>
          <w:sz w:val="28"/>
          <w:szCs w:val="28"/>
        </w:rPr>
        <w:t>семи службами (</w:t>
      </w:r>
      <w:r w:rsidRPr="00566746">
        <w:rPr>
          <w:rFonts w:ascii="Times New Roman" w:hAnsi="Times New Roman"/>
          <w:i/>
          <w:color w:val="000000"/>
          <w:sz w:val="28"/>
          <w:szCs w:val="28"/>
        </w:rPr>
        <w:t>без учета правонарушений в сфере БДД и правонарушений выявленных сотрудниками ВОП</w:t>
      </w:r>
      <w:r w:rsidRPr="00566746">
        <w:rPr>
          <w:rFonts w:ascii="Times New Roman" w:hAnsi="Times New Roman"/>
          <w:color w:val="000000"/>
          <w:sz w:val="28"/>
          <w:szCs w:val="28"/>
        </w:rPr>
        <w:t xml:space="preserve">) выявлено 1475 (1753, -15,9%) административных правонарушений, в том числе службами: УУП – 1089 </w:t>
      </w:r>
      <w:r w:rsidRPr="00566746">
        <w:rPr>
          <w:rFonts w:ascii="Times New Roman" w:hAnsi="Times New Roman"/>
          <w:color w:val="000000"/>
          <w:sz w:val="28"/>
          <w:szCs w:val="28"/>
        </w:rPr>
        <w:lastRenderedPageBreak/>
        <w:t>(1309, -16,8%); ИАН – 119 (122, -2,4%); ПДН – 110 (153, -28,1%); ИАЗ – 81 (59, +37,3%); ГКОН – 66 (3, +2100,0%); ДЧ – 58 (4, +1350,0%).</w:t>
      </w:r>
    </w:p>
    <w:p w:rsidR="002C0CA7" w:rsidRPr="00566746" w:rsidRDefault="002C0CA7" w:rsidP="002C0CA7">
      <w:pPr>
        <w:tabs>
          <w:tab w:val="left" w:pos="851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746">
        <w:rPr>
          <w:rFonts w:ascii="Times New Roman" w:hAnsi="Times New Roman"/>
          <w:bCs/>
          <w:sz w:val="28"/>
          <w:szCs w:val="28"/>
        </w:rPr>
        <w:t>Общая сумма наложенных штрафов составила 476 700 т</w:t>
      </w:r>
      <w:proofErr w:type="gramStart"/>
      <w:r w:rsidRPr="00566746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566746">
        <w:rPr>
          <w:rFonts w:ascii="Times New Roman" w:hAnsi="Times New Roman"/>
          <w:bCs/>
          <w:sz w:val="28"/>
          <w:szCs w:val="28"/>
        </w:rPr>
        <w:t>уб.  (923 500</w:t>
      </w:r>
      <w:r w:rsidRPr="00566746">
        <w:rPr>
          <w:rFonts w:ascii="Times New Roman" w:hAnsi="Times New Roman"/>
          <w:color w:val="000000"/>
          <w:sz w:val="28"/>
          <w:szCs w:val="28"/>
        </w:rPr>
        <w:t xml:space="preserve"> тыс. руб., -48,4%), из них взыскано – 402 000 тыс. руб. (780 000 тыс. руб., -48,5%). </w:t>
      </w:r>
      <w:r w:rsidRPr="00566746">
        <w:rPr>
          <w:rFonts w:ascii="Times New Roman" w:hAnsi="Times New Roman"/>
          <w:sz w:val="28"/>
          <w:szCs w:val="28"/>
        </w:rPr>
        <w:t xml:space="preserve">Показатель   </w:t>
      </w:r>
      <w:proofErr w:type="spellStart"/>
      <w:r w:rsidRPr="00566746">
        <w:rPr>
          <w:rFonts w:ascii="Times New Roman" w:hAnsi="Times New Roman"/>
          <w:sz w:val="28"/>
          <w:szCs w:val="28"/>
        </w:rPr>
        <w:t>взыскаемости</w:t>
      </w:r>
      <w:proofErr w:type="spellEnd"/>
      <w:r w:rsidRPr="00566746">
        <w:rPr>
          <w:rFonts w:ascii="Times New Roman" w:hAnsi="Times New Roman"/>
          <w:sz w:val="28"/>
          <w:szCs w:val="28"/>
        </w:rPr>
        <w:t xml:space="preserve"> административных штрафов составил 84,0% (84,0%,    по РБ: 71,2%).  </w:t>
      </w:r>
    </w:p>
    <w:p w:rsidR="002C0CA7" w:rsidRDefault="002C0CA7" w:rsidP="002C0CA7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6970">
        <w:rPr>
          <w:rFonts w:ascii="Times New Roman" w:hAnsi="Times New Roman"/>
          <w:b/>
          <w:sz w:val="28"/>
          <w:szCs w:val="28"/>
        </w:rPr>
        <w:t>Обстановка на автомобильных дорогах района, обеспечение безопасности дорожного движения</w:t>
      </w:r>
      <w:r w:rsidRPr="005D5FC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0CA7" w:rsidRPr="00826970" w:rsidRDefault="002C0CA7" w:rsidP="002C0CA7">
      <w:pPr>
        <w:tabs>
          <w:tab w:val="left" w:pos="709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6970">
        <w:rPr>
          <w:rFonts w:ascii="Times New Roman" w:hAnsi="Times New Roman"/>
          <w:sz w:val="28"/>
          <w:szCs w:val="28"/>
        </w:rPr>
        <w:t xml:space="preserve">Динамика дорожно-транспортной ситуации на автомобильных дорогах района по итогам 12 месяцев 2017 года характеризуется как сложное, связанное с ростом ДТП, в т.ч. с ростом травмированных участников дорожного движения.   </w:t>
      </w:r>
    </w:p>
    <w:p w:rsidR="002C0CA7" w:rsidRPr="00826970" w:rsidRDefault="002C0CA7" w:rsidP="002C0CA7">
      <w:pPr>
        <w:tabs>
          <w:tab w:val="left" w:pos="709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6970">
        <w:rPr>
          <w:rFonts w:ascii="Times New Roman" w:hAnsi="Times New Roman"/>
          <w:sz w:val="28"/>
          <w:szCs w:val="28"/>
        </w:rPr>
        <w:tab/>
      </w:r>
      <w:proofErr w:type="gramStart"/>
      <w:r w:rsidRPr="00826970">
        <w:rPr>
          <w:rFonts w:ascii="Times New Roman" w:hAnsi="Times New Roman"/>
          <w:sz w:val="28"/>
          <w:szCs w:val="28"/>
        </w:rPr>
        <w:t>Так, показатель аварийности увеличился на 41,7% (с 12 до 17, по РБ: -2,0%), на 25,0% (с 4 до 3, по РБ: -0,7%) снизилось количество лиц погибших в результате ДТП, на 80,0% (с 10 до 18, по РБ: -2,0%) увеличилось количество лиц, пострадавших в ДТП.</w:t>
      </w:r>
      <w:proofErr w:type="gramEnd"/>
      <w:r w:rsidRPr="00826970">
        <w:rPr>
          <w:rFonts w:ascii="Times New Roman" w:hAnsi="Times New Roman"/>
          <w:sz w:val="28"/>
          <w:szCs w:val="28"/>
        </w:rPr>
        <w:t xml:space="preserve"> Тяжесть последствий при дорожно-транспортных происшествиях имеет значение равное  14,3 пункта в расчете количество погибших на 100 пострадавших (28,6, -50,0, по РБ: 7,8).   </w:t>
      </w:r>
      <w:r w:rsidRPr="0082697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C0CA7" w:rsidRPr="00826970" w:rsidRDefault="002C0CA7" w:rsidP="002C0CA7">
      <w:pPr>
        <w:tabs>
          <w:tab w:val="left" w:pos="709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6970">
        <w:rPr>
          <w:rFonts w:ascii="Times New Roman" w:hAnsi="Times New Roman"/>
          <w:sz w:val="28"/>
          <w:szCs w:val="28"/>
        </w:rPr>
        <w:tab/>
        <w:t>Кроме того, необходимо отметить, что в отчетном периоде т</w:t>
      </w:r>
      <w:proofErr w:type="gramStart"/>
      <w:r w:rsidRPr="00826970">
        <w:rPr>
          <w:rFonts w:ascii="Times New Roman" w:hAnsi="Times New Roman"/>
          <w:sz w:val="28"/>
          <w:szCs w:val="28"/>
        </w:rPr>
        <w:t>.г</w:t>
      </w:r>
      <w:proofErr w:type="gramEnd"/>
      <w:r w:rsidRPr="00826970">
        <w:rPr>
          <w:rFonts w:ascii="Times New Roman" w:hAnsi="Times New Roman"/>
          <w:sz w:val="28"/>
          <w:szCs w:val="28"/>
        </w:rPr>
        <w:t xml:space="preserve">ода на 100,0% (с 0 до 5, по РБ: -2,1%) увеличилось количество ДТП с участием несовершеннолетних. Также отмечен рост ДТП в состоянии алкогольного опьянения, на 100,0% (с 3 до 6).  </w:t>
      </w:r>
    </w:p>
    <w:p w:rsidR="002C0CA7" w:rsidRPr="00826970" w:rsidRDefault="002C0CA7" w:rsidP="002C0CA7">
      <w:pPr>
        <w:tabs>
          <w:tab w:val="left" w:pos="709"/>
          <w:tab w:val="right" w:pos="9355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26970">
        <w:rPr>
          <w:rFonts w:ascii="Times New Roman" w:hAnsi="Times New Roman"/>
          <w:i/>
          <w:sz w:val="28"/>
          <w:szCs w:val="28"/>
        </w:rPr>
        <w:t>Диаграмма №</w:t>
      </w:r>
      <w:r>
        <w:rPr>
          <w:rFonts w:ascii="Times New Roman" w:hAnsi="Times New Roman"/>
          <w:i/>
          <w:sz w:val="28"/>
          <w:szCs w:val="28"/>
        </w:rPr>
        <w:t>7</w:t>
      </w:r>
    </w:p>
    <w:p w:rsidR="002C0CA7" w:rsidRPr="00826970" w:rsidRDefault="002C0CA7" w:rsidP="002C0CA7">
      <w:pPr>
        <w:tabs>
          <w:tab w:val="left" w:pos="709"/>
          <w:tab w:val="right" w:pos="93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6970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52135" cy="2505075"/>
            <wp:effectExtent l="19050" t="0" r="24765" b="0"/>
            <wp:docPr id="20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0CA7" w:rsidRPr="00826970" w:rsidRDefault="002C0CA7" w:rsidP="002C0CA7">
      <w:pPr>
        <w:tabs>
          <w:tab w:val="left" w:pos="709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6970">
        <w:rPr>
          <w:rFonts w:ascii="Times New Roman" w:hAnsi="Times New Roman"/>
          <w:sz w:val="28"/>
          <w:szCs w:val="28"/>
        </w:rPr>
        <w:t xml:space="preserve"> </w:t>
      </w:r>
      <w:r w:rsidRPr="00826970">
        <w:rPr>
          <w:rFonts w:ascii="Times New Roman" w:hAnsi="Times New Roman"/>
          <w:sz w:val="28"/>
          <w:szCs w:val="28"/>
        </w:rPr>
        <w:tab/>
        <w:t xml:space="preserve">Имеются упущения в организации работы по исполнению административного законодательства в сфере обеспечения БДД. Снижение общего количества выявленных правонарушений в указанной сфере составило 3,7% (с 5068 до 4883). На фоне общего снижения выявленных правонарушений, отмечается снижение количества правонарушений, </w:t>
      </w:r>
      <w:r w:rsidRPr="00826970">
        <w:rPr>
          <w:rFonts w:ascii="Times New Roman" w:hAnsi="Times New Roman"/>
          <w:sz w:val="28"/>
          <w:szCs w:val="28"/>
        </w:rPr>
        <w:lastRenderedPageBreak/>
        <w:t>квалифицируемых как управление транспортными средствами лицами в состоянии опьянения  (ст. 12.8 КРФ о АП) – на 22,0% (с 236 до 184).  Отмечается рост выявленных правонарушений как отказ от прохождения медицинского освидетельствования (ст. 12.26 КРФ о АП) – на 100,0% (с 27 до 54).</w:t>
      </w:r>
    </w:p>
    <w:p w:rsidR="002C0CA7" w:rsidRPr="00826970" w:rsidRDefault="002C0CA7" w:rsidP="002C0CA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970">
        <w:rPr>
          <w:rFonts w:ascii="Times New Roman" w:hAnsi="Times New Roman"/>
          <w:sz w:val="28"/>
          <w:szCs w:val="28"/>
        </w:rPr>
        <w:t>Нагрузка по выявленным правонарушениям в расчете на 1 штатную единицу сотрудников ДПС (976,6 протокола) имеет значение выше аналогичного показателя в среднем по сельским районам (808,4)  и по республике в целом (770,6).  Сотрудниками подразделения УУП ОМВД не выявлено ни одного правонарушения в сфере БДД (17, -100,0%).</w:t>
      </w:r>
    </w:p>
    <w:p w:rsidR="002C0CA7" w:rsidRPr="00826970" w:rsidRDefault="002C0CA7" w:rsidP="002C0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970">
        <w:rPr>
          <w:rFonts w:ascii="Times New Roman" w:hAnsi="Times New Roman"/>
          <w:sz w:val="28"/>
          <w:szCs w:val="28"/>
        </w:rPr>
        <w:t>За все виды правонарушений в сфере БДД наложено административных штрафов на общую сумму – 7 709 050</w:t>
      </w:r>
      <w:r w:rsidRPr="0082697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26970">
        <w:rPr>
          <w:rFonts w:ascii="Times New Roman" w:hAnsi="Times New Roman"/>
          <w:sz w:val="28"/>
          <w:szCs w:val="28"/>
        </w:rPr>
        <w:t>рублей, из них взыскано (с учетом штрафов наложенных в предыдущих периодах) – 5 967 633</w:t>
      </w:r>
      <w:r w:rsidRPr="0082697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26970">
        <w:rPr>
          <w:rFonts w:ascii="Times New Roman" w:hAnsi="Times New Roman"/>
          <w:sz w:val="28"/>
          <w:szCs w:val="28"/>
        </w:rPr>
        <w:t xml:space="preserve">рубля.  Процент </w:t>
      </w:r>
      <w:proofErr w:type="spellStart"/>
      <w:r w:rsidRPr="00826970">
        <w:rPr>
          <w:rFonts w:ascii="Times New Roman" w:hAnsi="Times New Roman"/>
          <w:sz w:val="28"/>
          <w:szCs w:val="28"/>
        </w:rPr>
        <w:t>взыскаемости</w:t>
      </w:r>
      <w:proofErr w:type="spellEnd"/>
      <w:r w:rsidRPr="00826970">
        <w:rPr>
          <w:rFonts w:ascii="Times New Roman" w:hAnsi="Times New Roman"/>
          <w:sz w:val="28"/>
          <w:szCs w:val="28"/>
        </w:rPr>
        <w:t xml:space="preserve"> административных штрафов составил 77,4% (65,0%, +12,4%). Отмечен рост числа документированных административных протоколов за несвоевременную уплату административных штрафов (ч.1 ст. 20.25 КРФ о АП) – на 0,9% (с 401 до 405).  </w:t>
      </w:r>
    </w:p>
    <w:p w:rsidR="002C0CA7" w:rsidRPr="00826970" w:rsidRDefault="002C0CA7" w:rsidP="002C0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970">
        <w:rPr>
          <w:rFonts w:ascii="Times New Roman" w:eastAsia="Calibri" w:hAnsi="Times New Roman"/>
          <w:bCs/>
          <w:sz w:val="28"/>
          <w:szCs w:val="28"/>
        </w:rPr>
        <w:t>В рамках дорожного надзора п</w:t>
      </w:r>
      <w:r w:rsidRPr="00826970">
        <w:rPr>
          <w:rFonts w:ascii="Times New Roman" w:hAnsi="Times New Roman"/>
          <w:sz w:val="28"/>
          <w:szCs w:val="28"/>
        </w:rPr>
        <w:t>роведено 120 (100, -14,3%) обследований дорожно-уличной сети, по результатам которых в каждом случае выдавались  соответствующие предписания (118), из них исполнено в установленные сроки – 86. К административной ответственности по ст. 12.34 КРФ о АП привлечено 20 (26,</w:t>
      </w:r>
      <w:r w:rsidRPr="0082697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826970">
        <w:rPr>
          <w:rFonts w:ascii="Times New Roman" w:hAnsi="Times New Roman"/>
          <w:sz w:val="28"/>
          <w:szCs w:val="28"/>
        </w:rPr>
        <w:t xml:space="preserve">-23,1%) должностных лиц, в том числе 1 (1) юридическое лицо.  За неисполнение в установленные сроки выданных предписаний по ст. 19.5 КРФ о АП составлено 23 (23) административных протокола, в том числе в отношении юридических лиц – 23 (17, +35,3%).      </w:t>
      </w:r>
    </w:p>
    <w:p w:rsidR="002C0CA7" w:rsidRPr="00826970" w:rsidRDefault="002C0CA7" w:rsidP="002C0CA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970">
        <w:rPr>
          <w:rFonts w:ascii="Times New Roman" w:hAnsi="Times New Roman"/>
          <w:sz w:val="28"/>
          <w:szCs w:val="28"/>
        </w:rPr>
        <w:t xml:space="preserve">В целях пропаганды безопасности дорожного движения за 12 месяцев 2017 года  в общеобразовательных учреждениях района проведено 35 занятия и лекций. В средствах массовой информации различного уровня опубликовано 15 материалов профилактической направленности. </w:t>
      </w:r>
    </w:p>
    <w:p w:rsidR="002C0CA7" w:rsidRDefault="002C0CA7" w:rsidP="002C0CA7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3232B">
        <w:rPr>
          <w:rFonts w:ascii="Times New Roman" w:hAnsi="Times New Roman"/>
          <w:b/>
          <w:bCs/>
          <w:sz w:val="28"/>
          <w:szCs w:val="28"/>
        </w:rPr>
        <w:t xml:space="preserve">Перечень мероприятий, выполненных </w:t>
      </w:r>
      <w:proofErr w:type="spellStart"/>
      <w:r w:rsidRPr="0093232B">
        <w:rPr>
          <w:rFonts w:ascii="Times New Roman" w:hAnsi="Times New Roman"/>
          <w:b/>
          <w:bCs/>
          <w:sz w:val="28"/>
          <w:szCs w:val="28"/>
        </w:rPr>
        <w:t>выполненных</w:t>
      </w:r>
      <w:proofErr w:type="spellEnd"/>
      <w:r w:rsidRPr="0093232B">
        <w:rPr>
          <w:rFonts w:ascii="Times New Roman" w:hAnsi="Times New Roman"/>
          <w:b/>
          <w:bCs/>
          <w:sz w:val="28"/>
          <w:szCs w:val="28"/>
        </w:rPr>
        <w:t xml:space="preserve"> в установленные сроки.</w:t>
      </w:r>
    </w:p>
    <w:p w:rsidR="002C0CA7" w:rsidRPr="0094755B" w:rsidRDefault="002C0CA7" w:rsidP="002C0C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4755B">
        <w:rPr>
          <w:rFonts w:ascii="Times New Roman" w:hAnsi="Times New Roman"/>
          <w:sz w:val="28"/>
          <w:szCs w:val="28"/>
        </w:rPr>
        <w:t>1.Обеспечение деятельности Добровольных народных дружин</w:t>
      </w:r>
    </w:p>
    <w:p w:rsidR="002C0CA7" w:rsidRPr="0094755B" w:rsidRDefault="002C0CA7" w:rsidP="002C0C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55B">
        <w:rPr>
          <w:rFonts w:ascii="Times New Roman" w:hAnsi="Times New Roman"/>
          <w:sz w:val="28"/>
          <w:szCs w:val="28"/>
        </w:rPr>
        <w:t>Приобретение и монтаж системы видео наблюдения, техническое обслуживание</w:t>
      </w:r>
    </w:p>
    <w:p w:rsidR="002C0CA7" w:rsidRDefault="002C0CA7" w:rsidP="002C0C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55B">
        <w:rPr>
          <w:rFonts w:ascii="Times New Roman" w:hAnsi="Times New Roman"/>
          <w:sz w:val="28"/>
          <w:szCs w:val="28"/>
        </w:rPr>
        <w:t>Организация профилактики преступлений и иных правонарушений в общественных местах</w:t>
      </w:r>
    </w:p>
    <w:p w:rsidR="002C0CA7" w:rsidRPr="0094755B" w:rsidRDefault="002C0CA7" w:rsidP="002C0C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55B">
        <w:rPr>
          <w:rFonts w:ascii="Times New Roman" w:hAnsi="Times New Roman"/>
          <w:sz w:val="28"/>
          <w:szCs w:val="28"/>
        </w:rPr>
        <w:lastRenderedPageBreak/>
        <w:t xml:space="preserve"> Осуществление мероприятий, направленных на уничтожение очагов дикорастущей конопли</w:t>
      </w:r>
    </w:p>
    <w:p w:rsidR="002C0CA7" w:rsidRDefault="002C0CA7" w:rsidP="002C0C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CA7">
        <w:rPr>
          <w:rFonts w:ascii="Times New Roman" w:hAnsi="Times New Roman"/>
          <w:sz w:val="28"/>
          <w:szCs w:val="28"/>
        </w:rPr>
        <w:t xml:space="preserve">Приобретение   </w:t>
      </w:r>
      <w:proofErr w:type="gramStart"/>
      <w:r w:rsidRPr="002C0CA7">
        <w:rPr>
          <w:rFonts w:ascii="Times New Roman" w:hAnsi="Times New Roman"/>
          <w:sz w:val="28"/>
          <w:szCs w:val="28"/>
        </w:rPr>
        <w:t>персональных</w:t>
      </w:r>
      <w:proofErr w:type="gramEnd"/>
      <w:r w:rsidRPr="002C0CA7">
        <w:rPr>
          <w:rFonts w:ascii="Times New Roman" w:hAnsi="Times New Roman"/>
          <w:sz w:val="28"/>
          <w:szCs w:val="28"/>
        </w:rPr>
        <w:t xml:space="preserve"> видеорегистраторов. </w:t>
      </w:r>
    </w:p>
    <w:p w:rsidR="002C0CA7" w:rsidRDefault="002C0CA7" w:rsidP="002C0C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CA7">
        <w:rPr>
          <w:rFonts w:ascii="Times New Roman" w:hAnsi="Times New Roman"/>
          <w:sz w:val="28"/>
          <w:szCs w:val="28"/>
        </w:rPr>
        <w:t>Изготовление наружной социальной рекламы, растяжек по БДД</w:t>
      </w:r>
    </w:p>
    <w:p w:rsidR="002C0CA7" w:rsidRPr="002C0CA7" w:rsidRDefault="002C0CA7" w:rsidP="002C0C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плакатов для школьников по БДД.</w:t>
      </w:r>
    </w:p>
    <w:p w:rsidR="002C0CA7" w:rsidRPr="006D11A7" w:rsidRDefault="002C0CA7" w:rsidP="002C0C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0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7. </w:t>
      </w:r>
      <w:r w:rsidRPr="006D11A7">
        <w:rPr>
          <w:rFonts w:ascii="Times New Roman" w:hAnsi="Times New Roman"/>
          <w:sz w:val="28"/>
          <w:szCs w:val="28"/>
        </w:rPr>
        <w:t xml:space="preserve"> Проведение рейдовых мероприятий</w:t>
      </w:r>
    </w:p>
    <w:p w:rsidR="002C0CA7" w:rsidRDefault="002C0CA7" w:rsidP="002C0C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  </w:t>
      </w:r>
      <w:r w:rsidRPr="006D11A7">
        <w:rPr>
          <w:rFonts w:ascii="Times New Roman" w:hAnsi="Times New Roman"/>
          <w:sz w:val="28"/>
          <w:szCs w:val="28"/>
        </w:rPr>
        <w:t>МТО ДНД по линии ГИБДД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МВД.</w:t>
      </w:r>
    </w:p>
    <w:p w:rsidR="002C0CA7" w:rsidRDefault="002C0CA7" w:rsidP="002C0C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11A7">
        <w:rPr>
          <w:rFonts w:ascii="Times New Roman" w:hAnsi="Times New Roman"/>
          <w:b/>
          <w:sz w:val="28"/>
          <w:szCs w:val="28"/>
        </w:rPr>
        <w:t>Анализ факторов, повлиявших на ход реализации муниципальной программы:</w:t>
      </w:r>
    </w:p>
    <w:p w:rsidR="002C0CA7" w:rsidRDefault="002C0CA7" w:rsidP="002C0CA7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более эффективной реализации программы требуется увеличение бюджетных средств, как </w:t>
      </w:r>
      <w:proofErr w:type="gramStart"/>
      <w:r w:rsidRPr="008406F2">
        <w:rPr>
          <w:rFonts w:ascii="Times New Roman" w:hAnsi="Times New Roman"/>
          <w:sz w:val="28"/>
          <w:szCs w:val="28"/>
        </w:rPr>
        <w:t>в</w:t>
      </w:r>
      <w:proofErr w:type="gramEnd"/>
      <w:r w:rsidRPr="008406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6F2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8406F2">
        <w:rPr>
          <w:rFonts w:ascii="Times New Roman" w:hAnsi="Times New Roman"/>
          <w:sz w:val="28"/>
          <w:szCs w:val="28"/>
        </w:rPr>
        <w:t xml:space="preserve"> муниципального образования, так и бюджет</w:t>
      </w:r>
      <w:r>
        <w:rPr>
          <w:rFonts w:ascii="Times New Roman" w:hAnsi="Times New Roman"/>
          <w:sz w:val="28"/>
          <w:szCs w:val="28"/>
        </w:rPr>
        <w:t>а</w:t>
      </w:r>
      <w:r w:rsidRPr="008406F2">
        <w:rPr>
          <w:rFonts w:ascii="Times New Roman" w:hAnsi="Times New Roman"/>
          <w:sz w:val="28"/>
          <w:szCs w:val="28"/>
        </w:rPr>
        <w:t xml:space="preserve"> республики. </w:t>
      </w:r>
    </w:p>
    <w:p w:rsidR="002C0CA7" w:rsidRDefault="002C0CA7" w:rsidP="002C0CA7">
      <w:pPr>
        <w:jc w:val="both"/>
        <w:rPr>
          <w:rFonts w:ascii="Times New Roman" w:hAnsi="Times New Roman"/>
          <w:b/>
          <w:sz w:val="28"/>
          <w:szCs w:val="28"/>
        </w:rPr>
      </w:pPr>
    </w:p>
    <w:p w:rsidR="002C0CA7" w:rsidRDefault="002C0CA7" w:rsidP="002C0CA7">
      <w:pPr>
        <w:jc w:val="both"/>
        <w:rPr>
          <w:rFonts w:ascii="Times New Roman" w:hAnsi="Times New Roman"/>
          <w:b/>
          <w:sz w:val="28"/>
          <w:szCs w:val="28"/>
        </w:rPr>
      </w:pPr>
    </w:p>
    <w:p w:rsidR="002C0CA7" w:rsidRDefault="002C0CA7" w:rsidP="002C0CA7">
      <w:pPr>
        <w:jc w:val="both"/>
        <w:rPr>
          <w:rFonts w:ascii="Times New Roman" w:hAnsi="Times New Roman"/>
          <w:b/>
          <w:sz w:val="28"/>
          <w:szCs w:val="28"/>
        </w:rPr>
      </w:pPr>
    </w:p>
    <w:p w:rsidR="002C0CA7" w:rsidRDefault="002C0CA7" w:rsidP="002C0CA7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2C0CA7" w:rsidSect="00FF7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CA7" w:rsidRDefault="002C0CA7" w:rsidP="002C0C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564AC4">
        <w:rPr>
          <w:rFonts w:ascii="Times New Roman" w:hAnsi="Times New Roman"/>
          <w:b/>
          <w:sz w:val="28"/>
          <w:szCs w:val="28"/>
        </w:rPr>
        <w:t xml:space="preserve"> Данные об использовании бюджетных ассигнований и иных средств на выполнение мероприятий в разрезе бюджетов.</w:t>
      </w:r>
    </w:p>
    <w:tbl>
      <w:tblPr>
        <w:tblW w:w="15859" w:type="dxa"/>
        <w:tblCellSpacing w:w="5" w:type="nil"/>
        <w:tblInd w:w="-16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3"/>
        <w:gridCol w:w="6380"/>
        <w:gridCol w:w="3402"/>
        <w:gridCol w:w="1276"/>
        <w:gridCol w:w="1134"/>
        <w:gridCol w:w="1417"/>
        <w:gridCol w:w="947"/>
        <w:gridCol w:w="170"/>
      </w:tblGrid>
      <w:tr w:rsidR="00235D9E" w:rsidRPr="008F57F4" w:rsidTr="005D5F44">
        <w:trPr>
          <w:gridAfter w:val="1"/>
          <w:wAfter w:w="170" w:type="dxa"/>
          <w:trHeight w:val="320"/>
          <w:tblCellSpacing w:w="5" w:type="nil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D9E" w:rsidRPr="008F57F4" w:rsidRDefault="00235D9E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 xml:space="preserve">   Статус   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5D9E" w:rsidRPr="008F57F4" w:rsidRDefault="00235D9E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 xml:space="preserve">  Наименование  Подпрограммы.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9E" w:rsidRPr="008F57F4" w:rsidRDefault="00235D9E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>Источник  финансирования</w:t>
            </w:r>
          </w:p>
        </w:tc>
        <w:tc>
          <w:tcPr>
            <w:tcW w:w="47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5D9E" w:rsidRPr="008F57F4" w:rsidRDefault="00235D9E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 xml:space="preserve">  Оценка расходов ( тыс</w:t>
            </w:r>
            <w:proofErr w:type="gramStart"/>
            <w:r w:rsidRPr="008F57F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F57F4">
              <w:rPr>
                <w:rFonts w:ascii="Times New Roman" w:hAnsi="Times New Roman"/>
                <w:sz w:val="28"/>
                <w:szCs w:val="28"/>
              </w:rPr>
              <w:t xml:space="preserve">уб.), годы                     </w:t>
            </w:r>
          </w:p>
        </w:tc>
      </w:tr>
      <w:tr w:rsidR="002C0CA7" w:rsidRPr="008F57F4" w:rsidTr="002C0CA7">
        <w:trPr>
          <w:gridAfter w:val="1"/>
          <w:wAfter w:w="170" w:type="dxa"/>
          <w:trHeight w:val="592"/>
          <w:tblCellSpacing w:w="5" w:type="nil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C0CA7" w:rsidRPr="008F57F4" w:rsidTr="002C0CA7">
        <w:trPr>
          <w:trHeight w:val="290"/>
          <w:tblCellSpacing w:w="5" w:type="nil"/>
        </w:trPr>
        <w:tc>
          <w:tcPr>
            <w:tcW w:w="11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0CA7" w:rsidRPr="009337F4" w:rsidRDefault="002C0CA7" w:rsidP="002C0CA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337F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  <w:r w:rsidRPr="009337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E62569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569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подпрограмме: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418</w:t>
            </w: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 xml:space="preserve">,85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A7" w:rsidRPr="008F57F4" w:rsidRDefault="00235D9E" w:rsidP="00235D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0" w:righ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351,6</w:t>
            </w:r>
            <w:r w:rsidR="002C0CA7" w:rsidRPr="008F57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CA7" w:rsidRPr="008F57F4" w:rsidRDefault="00235D9E" w:rsidP="00235D9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C0CA7" w:rsidRPr="008F57F4">
              <w:rPr>
                <w:rFonts w:ascii="Times New Roman" w:hAnsi="Times New Roman"/>
                <w:b/>
                <w:sz w:val="28"/>
                <w:szCs w:val="28"/>
              </w:rPr>
              <w:t>68,85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235D9E" w:rsidRDefault="00235D9E" w:rsidP="00235D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8" w:right="-30"/>
              <w:rPr>
                <w:rFonts w:ascii="Times New Roman" w:hAnsi="Times New Roman"/>
                <w:b/>
                <w:sz w:val="28"/>
                <w:szCs w:val="28"/>
              </w:rPr>
            </w:pPr>
            <w:r w:rsidRPr="00235D9E">
              <w:rPr>
                <w:rFonts w:ascii="Times New Roman" w:hAnsi="Times New Roman"/>
                <w:b/>
                <w:sz w:val="28"/>
                <w:szCs w:val="28"/>
              </w:rPr>
              <w:t>1058,0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8"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A7" w:rsidRPr="008F57F4" w:rsidTr="002C0CA7">
        <w:trPr>
          <w:trHeight w:val="320"/>
          <w:tblCellSpacing w:w="5" w:type="nil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E62569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569">
              <w:rPr>
                <w:rFonts w:ascii="Times New Roman" w:hAnsi="Times New Roman"/>
                <w:sz w:val="28"/>
                <w:szCs w:val="28"/>
              </w:rPr>
              <w:t xml:space="preserve">Федеральный бюджет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235D9E" w:rsidRDefault="00235D9E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0CA7" w:rsidRPr="008F57F4" w:rsidTr="002C0CA7">
        <w:trPr>
          <w:trHeight w:val="320"/>
          <w:tblCellSpacing w:w="5" w:type="nil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E62569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569"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</w:t>
            </w: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CA7" w:rsidRPr="008F57F4" w:rsidRDefault="00235D9E" w:rsidP="00235D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0CA7" w:rsidRPr="008F57F4">
              <w:rPr>
                <w:rFonts w:ascii="Times New Roman" w:hAnsi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235D9E" w:rsidRDefault="00235D9E" w:rsidP="003B7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5D9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B7FD2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 w:rsidRPr="00235D9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B7F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A7" w:rsidRPr="008F57F4" w:rsidTr="002C0CA7">
        <w:trPr>
          <w:trHeight w:val="320"/>
          <w:tblCellSpacing w:w="5" w:type="nil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E62569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569">
              <w:rPr>
                <w:rFonts w:ascii="Times New Roman" w:hAnsi="Times New Roman"/>
                <w:sz w:val="28"/>
                <w:szCs w:val="28"/>
              </w:rPr>
              <w:t xml:space="preserve">Местный бюджет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6"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</w:t>
            </w: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,85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0CA7" w:rsidRPr="008F57F4" w:rsidRDefault="00235D9E" w:rsidP="00235D9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C0CA7" w:rsidRPr="008F57F4">
              <w:rPr>
                <w:rFonts w:ascii="Times New Roman" w:hAnsi="Times New Roman"/>
                <w:b/>
                <w:sz w:val="28"/>
                <w:szCs w:val="28"/>
              </w:rPr>
              <w:t>55,85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235D9E" w:rsidRDefault="00235D9E" w:rsidP="00235D9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b/>
                <w:sz w:val="28"/>
                <w:szCs w:val="28"/>
              </w:rPr>
            </w:pPr>
            <w:r w:rsidRPr="00235D9E">
              <w:rPr>
                <w:rFonts w:ascii="Times New Roman" w:hAnsi="Times New Roman"/>
                <w:b/>
                <w:sz w:val="28"/>
                <w:szCs w:val="28"/>
              </w:rPr>
              <w:t>650,0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A7" w:rsidRPr="008F57F4" w:rsidTr="002C0CA7">
        <w:trPr>
          <w:trHeight w:val="505"/>
          <w:tblCellSpacing w:w="5" w:type="nil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CA7" w:rsidRPr="00E62569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569">
              <w:rPr>
                <w:rFonts w:ascii="Times New Roman" w:hAnsi="Times New Roman"/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A7" w:rsidRPr="008F57F4" w:rsidRDefault="002C0CA7" w:rsidP="0081015B">
            <w:pPr>
              <w:spacing w:line="240" w:lineRule="auto"/>
              <w:ind w:right="-1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235D9E" w:rsidRDefault="00235D9E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A7" w:rsidRPr="008F57F4" w:rsidTr="002C0CA7">
        <w:trPr>
          <w:gridAfter w:val="1"/>
          <w:wAfter w:w="170" w:type="dxa"/>
          <w:trHeight w:val="284"/>
          <w:tblCellSpacing w:w="5" w:type="nil"/>
        </w:trPr>
        <w:tc>
          <w:tcPr>
            <w:tcW w:w="11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7F4">
              <w:rPr>
                <w:rFonts w:ascii="Times New Roman" w:hAnsi="Times New Roman"/>
                <w:sz w:val="28"/>
                <w:szCs w:val="28"/>
              </w:rPr>
              <w:t xml:space="preserve">«Повышение безопасности дорожного движения в </w:t>
            </w:r>
            <w:proofErr w:type="spellStart"/>
            <w:r w:rsidRPr="009337F4">
              <w:rPr>
                <w:rFonts w:ascii="Times New Roman" w:hAnsi="Times New Roman"/>
                <w:sz w:val="28"/>
                <w:szCs w:val="28"/>
              </w:rPr>
              <w:t>Бичурском</w:t>
            </w:r>
            <w:proofErr w:type="spellEnd"/>
            <w:r w:rsidRPr="009337F4">
              <w:rPr>
                <w:rFonts w:ascii="Times New Roman" w:hAnsi="Times New Roman"/>
                <w:sz w:val="28"/>
                <w:szCs w:val="28"/>
              </w:rPr>
              <w:t xml:space="preserve"> районе».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подпрограмме: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104,0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3B7FD2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C0CA7" w:rsidRPr="008F57F4" w:rsidTr="002C0CA7">
        <w:trPr>
          <w:gridAfter w:val="1"/>
          <w:wAfter w:w="170" w:type="dxa"/>
          <w:trHeight w:val="284"/>
          <w:tblCellSpacing w:w="5" w:type="nil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 xml:space="preserve">Федеральный бюджет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2C0CA7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8F57F4" w:rsidRDefault="003B7FD2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0CA7" w:rsidRPr="008F57F4" w:rsidTr="002C0CA7">
        <w:trPr>
          <w:gridAfter w:val="1"/>
          <w:wAfter w:w="170" w:type="dxa"/>
          <w:trHeight w:val="320"/>
          <w:tblCellSpacing w:w="5" w:type="nil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104,0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3B7FD2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C0CA7" w:rsidRPr="008F57F4" w:rsidTr="002C0CA7">
        <w:trPr>
          <w:gridAfter w:val="1"/>
          <w:wAfter w:w="170" w:type="dxa"/>
          <w:trHeight w:val="320"/>
          <w:tblCellSpacing w:w="5" w:type="nil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 xml:space="preserve">Местный бюджет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3B7FD2" w:rsidP="0081015B">
            <w:pPr>
              <w:tabs>
                <w:tab w:val="left" w:pos="36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C0CA7" w:rsidRPr="008F57F4" w:rsidTr="002C0CA7">
        <w:trPr>
          <w:gridAfter w:val="1"/>
          <w:wAfter w:w="170" w:type="dxa"/>
          <w:trHeight w:val="60"/>
          <w:tblCellSpacing w:w="5" w:type="nil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F4">
              <w:rPr>
                <w:rFonts w:ascii="Times New Roman" w:hAnsi="Times New Roman"/>
                <w:sz w:val="28"/>
                <w:szCs w:val="28"/>
              </w:rPr>
              <w:t xml:space="preserve">Прочие источники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2C0CA7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7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8F57F4" w:rsidRDefault="003B7FD2" w:rsidP="008101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C0CA7" w:rsidRDefault="002C0CA7" w:rsidP="002C0CA7">
      <w:pPr>
        <w:pStyle w:val="ConsPlusNormal"/>
        <w:keepNext/>
        <w:widowControl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  <w:sectPr w:rsidR="002C0CA7" w:rsidSect="00E62569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2C0CA7" w:rsidRDefault="002C0CA7" w:rsidP="002C0C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 xml:space="preserve">. Информация о внесенных </w:t>
      </w:r>
      <w:proofErr w:type="gramStart"/>
      <w:r>
        <w:rPr>
          <w:rFonts w:ascii="Times New Roman" w:hAnsi="Times New Roman"/>
          <w:b/>
          <w:sz w:val="28"/>
          <w:szCs w:val="28"/>
        </w:rPr>
        <w:t>ответственным  исполнителем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изменений в муниципальную программу:</w:t>
      </w:r>
    </w:p>
    <w:p w:rsidR="002C0CA7" w:rsidRDefault="002C0CA7" w:rsidP="002C0C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A5D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соответствие действующего законодательства в </w:t>
      </w:r>
      <w:r w:rsidRPr="00CA5D6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A5D6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A5D60">
        <w:rPr>
          <w:rFonts w:ascii="Times New Roman" w:hAnsi="Times New Roman"/>
          <w:sz w:val="28"/>
          <w:szCs w:val="28"/>
        </w:rPr>
        <w:t xml:space="preserve"> «Безопасность жизнедеятельности в </w:t>
      </w:r>
      <w:proofErr w:type="spellStart"/>
      <w:r w:rsidRPr="00CA5D60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CA5D60">
        <w:rPr>
          <w:rFonts w:ascii="Times New Roman" w:hAnsi="Times New Roman"/>
          <w:sz w:val="28"/>
          <w:szCs w:val="28"/>
        </w:rPr>
        <w:t xml:space="preserve"> районе на 2015-2017 годы и на период до 2020 года» были внесены изменени</w:t>
      </w:r>
      <w:r w:rsidR="00903933">
        <w:rPr>
          <w:rFonts w:ascii="Times New Roman" w:hAnsi="Times New Roman"/>
          <w:sz w:val="28"/>
          <w:szCs w:val="28"/>
        </w:rPr>
        <w:t>я</w:t>
      </w:r>
      <w:r w:rsidRPr="00CA5D60">
        <w:rPr>
          <w:rFonts w:ascii="Times New Roman" w:hAnsi="Times New Roman"/>
          <w:sz w:val="28"/>
          <w:szCs w:val="28"/>
        </w:rPr>
        <w:t xml:space="preserve"> № </w:t>
      </w:r>
      <w:r w:rsidR="00903933">
        <w:rPr>
          <w:rFonts w:ascii="Times New Roman" w:hAnsi="Times New Roman"/>
          <w:sz w:val="28"/>
          <w:szCs w:val="28"/>
        </w:rPr>
        <w:t>3</w:t>
      </w:r>
      <w:r w:rsidRPr="00CA5D60">
        <w:rPr>
          <w:rFonts w:ascii="Times New Roman" w:hAnsi="Times New Roman"/>
          <w:sz w:val="28"/>
          <w:szCs w:val="28"/>
        </w:rPr>
        <w:t xml:space="preserve"> от </w:t>
      </w:r>
      <w:r w:rsidR="00903933">
        <w:rPr>
          <w:rFonts w:ascii="Times New Roman" w:hAnsi="Times New Roman"/>
          <w:sz w:val="28"/>
          <w:szCs w:val="28"/>
        </w:rPr>
        <w:t>16</w:t>
      </w:r>
      <w:r w:rsidRPr="00CA5D60">
        <w:rPr>
          <w:rFonts w:ascii="Times New Roman" w:hAnsi="Times New Roman"/>
          <w:sz w:val="28"/>
          <w:szCs w:val="28"/>
        </w:rPr>
        <w:t>.</w:t>
      </w:r>
      <w:r w:rsidR="00903933">
        <w:rPr>
          <w:rFonts w:ascii="Times New Roman" w:hAnsi="Times New Roman"/>
          <w:sz w:val="28"/>
          <w:szCs w:val="28"/>
        </w:rPr>
        <w:t>02</w:t>
      </w:r>
      <w:r w:rsidRPr="00CA5D60">
        <w:rPr>
          <w:rFonts w:ascii="Times New Roman" w:hAnsi="Times New Roman"/>
          <w:sz w:val="28"/>
          <w:szCs w:val="28"/>
        </w:rPr>
        <w:t>.201</w:t>
      </w:r>
      <w:r w:rsidR="00903933">
        <w:rPr>
          <w:rFonts w:ascii="Times New Roman" w:hAnsi="Times New Roman"/>
          <w:sz w:val="28"/>
          <w:szCs w:val="28"/>
        </w:rPr>
        <w:t>7</w:t>
      </w:r>
      <w:r w:rsidRPr="00CA5D6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 w:rsidRPr="00CA5D60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.</w:t>
      </w:r>
    </w:p>
    <w:p w:rsidR="002C0CA7" w:rsidRDefault="002C0CA7" w:rsidP="002C0C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A5D60">
        <w:rPr>
          <w:rFonts w:ascii="Times New Roman" w:hAnsi="Times New Roman"/>
          <w:b/>
          <w:sz w:val="28"/>
          <w:szCs w:val="28"/>
        </w:rPr>
        <w:t>Расчет эффективности муниципальной программы:</w:t>
      </w:r>
    </w:p>
    <w:p w:rsidR="002C0CA7" w:rsidRPr="00CA5D60" w:rsidRDefault="002C0CA7" w:rsidP="002C0C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C0CA7" w:rsidRPr="00461A9B" w:rsidRDefault="002C0CA7" w:rsidP="002C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1.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1A9B">
        <w:rPr>
          <w:rFonts w:ascii="Times New Roman" w:hAnsi="Times New Roman" w:cs="Times New Roman"/>
          <w:sz w:val="28"/>
          <w:szCs w:val="28"/>
        </w:rPr>
        <w:t xml:space="preserve">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BA19C6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BA19C6">
        <w:rPr>
          <w:rFonts w:ascii="Times New Roman" w:hAnsi="Times New Roman" w:cs="Times New Roman"/>
          <w:sz w:val="28"/>
          <w:szCs w:val="28"/>
        </w:rPr>
        <w:t xml:space="preserve"> </w:t>
      </w:r>
      <w:r w:rsidRPr="00461A9B">
        <w:rPr>
          <w:rFonts w:ascii="Times New Roman" w:hAnsi="Times New Roman" w:cs="Times New Roman"/>
          <w:sz w:val="28"/>
          <w:szCs w:val="28"/>
        </w:rPr>
        <w:t xml:space="preserve">приложения N 8 к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программе, исходя из соответствия текущих значений показателей (индикаторов) с их целевыми значениями.</w:t>
      </w:r>
    </w:p>
    <w:p w:rsidR="002C0CA7" w:rsidRPr="00461A9B" w:rsidRDefault="002C0CA7" w:rsidP="002C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по целям (задачам) настоящей 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 определяется по формуле:</w:t>
      </w:r>
    </w:p>
    <w:p w:rsidR="002C0CA7" w:rsidRPr="00461A9B" w:rsidRDefault="002C0CA7" w:rsidP="002C0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A7" w:rsidRPr="00461A9B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61A9B">
        <w:rPr>
          <w:rFonts w:ascii="Times New Roman" w:hAnsi="Times New Roman" w:cs="Times New Roman"/>
          <w:sz w:val="28"/>
          <w:szCs w:val="28"/>
        </w:rPr>
        <w:t>Tfi</w:t>
      </w:r>
      <w:proofErr w:type="spellEnd"/>
    </w:p>
    <w:p w:rsidR="002C0CA7" w:rsidRPr="00A53E86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61A9B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461A9B">
        <w:rPr>
          <w:rFonts w:ascii="Times New Roman" w:hAnsi="Times New Roman" w:cs="Times New Roman"/>
          <w:sz w:val="28"/>
          <w:szCs w:val="28"/>
        </w:rPr>
        <w:t xml:space="preserve"> = --- x 100%, где: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A7" w:rsidRPr="00461A9B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61A9B">
        <w:rPr>
          <w:rFonts w:ascii="Times New Roman" w:hAnsi="Times New Roman" w:cs="Times New Roman"/>
          <w:sz w:val="28"/>
          <w:szCs w:val="28"/>
        </w:rPr>
        <w:t>TNi</w:t>
      </w:r>
      <w:proofErr w:type="spellEnd"/>
    </w:p>
    <w:p w:rsidR="002C0CA7" w:rsidRPr="00461A9B" w:rsidRDefault="002C0CA7" w:rsidP="002C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A9B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461A9B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i-й цели (задачи)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1A9B">
        <w:rPr>
          <w:rFonts w:ascii="Times New Roman" w:hAnsi="Times New Roman" w:cs="Times New Roman"/>
          <w:sz w:val="28"/>
          <w:szCs w:val="28"/>
        </w:rPr>
        <w:t>программы (процентов);</w:t>
      </w:r>
    </w:p>
    <w:p w:rsidR="002C0CA7" w:rsidRPr="00461A9B" w:rsidRDefault="002C0CA7" w:rsidP="002C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A9B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461A9B">
        <w:rPr>
          <w:rFonts w:ascii="Times New Roman" w:hAnsi="Times New Roman" w:cs="Times New Roman"/>
          <w:sz w:val="28"/>
          <w:szCs w:val="28"/>
        </w:rPr>
        <w:t xml:space="preserve"> - фактический показатель (индикатор), отражающий реализацию i-й цели (задачи)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программы, достигнутый в ходе ее реализации;</w:t>
      </w:r>
    </w:p>
    <w:p w:rsidR="002C0CA7" w:rsidRPr="00A53E86" w:rsidRDefault="002C0CA7" w:rsidP="002C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A9B">
        <w:rPr>
          <w:rFonts w:ascii="Times New Roman" w:hAnsi="Times New Roman" w:cs="Times New Roman"/>
          <w:sz w:val="28"/>
          <w:szCs w:val="28"/>
        </w:rPr>
        <w:t>TNi</w:t>
      </w:r>
      <w:proofErr w:type="spellEnd"/>
      <w:r w:rsidRPr="00461A9B">
        <w:rPr>
          <w:rFonts w:ascii="Times New Roman" w:hAnsi="Times New Roman" w:cs="Times New Roman"/>
          <w:sz w:val="28"/>
          <w:szCs w:val="28"/>
        </w:rPr>
        <w:t xml:space="preserve"> - целевой показатель (индикатор), отражающий реализацию i-й цели (задачи), предусмотренный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2C0CA7" w:rsidRPr="007B15C6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A53E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15C6">
        <w:rPr>
          <w:rFonts w:ascii="Times New Roman" w:hAnsi="Times New Roman" w:cs="Times New Roman"/>
          <w:sz w:val="28"/>
          <w:szCs w:val="28"/>
          <w:lang w:val="en-US"/>
        </w:rPr>
        <w:t>Tf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2C0CA7" w:rsidRPr="008208DF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08D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B15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08DF">
        <w:rPr>
          <w:rFonts w:ascii="Times New Roman" w:hAnsi="Times New Roman" w:cs="Times New Roman"/>
          <w:sz w:val="28"/>
          <w:szCs w:val="28"/>
          <w:lang w:val="en-US"/>
        </w:rPr>
        <w:t xml:space="preserve">1 = --- </w:t>
      </w:r>
      <w:r w:rsidRPr="007B15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08DF"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  <w:proofErr w:type="gramStart"/>
      <w:r w:rsidRPr="008208DF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DB33C8" w:rsidRPr="008208D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208D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Pr="008208D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08DF">
        <w:rPr>
          <w:rFonts w:ascii="Times New Roman" w:hAnsi="Times New Roman" w:cs="Times New Roman"/>
          <w:sz w:val="28"/>
          <w:szCs w:val="28"/>
          <w:lang w:val="en-US"/>
        </w:rPr>
        <w:t>100=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72,4</w:t>
      </w:r>
      <w:r w:rsidR="005D4064" w:rsidRPr="00820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8DF" w:rsidRPr="008208DF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5D4064" w:rsidRPr="008208DF">
        <w:rPr>
          <w:rFonts w:ascii="Times New Roman" w:hAnsi="Times New Roman" w:cs="Times New Roman"/>
          <w:sz w:val="28"/>
          <w:szCs w:val="28"/>
          <w:lang w:val="en-US"/>
        </w:rPr>
        <w:t xml:space="preserve">    100-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72,4</w:t>
      </w:r>
      <w:r w:rsidR="005D4064" w:rsidRPr="008208DF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D4064" w:rsidRPr="008208D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,6</w:t>
      </w:r>
      <w:r w:rsidR="005D4064" w:rsidRPr="008208DF">
        <w:rPr>
          <w:rFonts w:ascii="Times New Roman" w:hAnsi="Times New Roman" w:cs="Times New Roman"/>
          <w:sz w:val="28"/>
          <w:szCs w:val="28"/>
          <w:lang w:val="en-US"/>
        </w:rPr>
        <w:t>+100=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127,6</w:t>
      </w:r>
      <w:r w:rsidRPr="008208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8DF">
        <w:rPr>
          <w:rFonts w:ascii="Times New Roman" w:hAnsi="Times New Roman" w:cs="Times New Roman"/>
          <w:sz w:val="28"/>
          <w:szCs w:val="28"/>
        </w:rPr>
        <w:t>%</w:t>
      </w:r>
    </w:p>
    <w:p w:rsidR="002C0CA7" w:rsidRPr="007B15C6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8208D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7B15C6">
        <w:rPr>
          <w:rFonts w:ascii="Times New Roman" w:hAnsi="Times New Roman" w:cs="Times New Roman"/>
          <w:sz w:val="28"/>
          <w:szCs w:val="28"/>
          <w:lang w:val="en-US"/>
        </w:rPr>
        <w:t>TN1</w:t>
      </w:r>
    </w:p>
    <w:p w:rsidR="002C0CA7" w:rsidRPr="007B15C6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7B15C6">
        <w:rPr>
          <w:rFonts w:ascii="Times New Roman" w:hAnsi="Times New Roman" w:cs="Times New Roman"/>
          <w:sz w:val="28"/>
          <w:szCs w:val="28"/>
          <w:lang w:val="en-US"/>
        </w:rPr>
        <w:t xml:space="preserve">            Tf2</w:t>
      </w:r>
    </w:p>
    <w:p w:rsidR="002C0CA7" w:rsidRPr="008208DF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15C6">
        <w:rPr>
          <w:rFonts w:ascii="Times New Roman" w:hAnsi="Times New Roman" w:cs="Times New Roman"/>
          <w:sz w:val="28"/>
          <w:szCs w:val="28"/>
          <w:lang w:val="en-US"/>
        </w:rPr>
        <w:t xml:space="preserve">    E2 = --- x 100</w:t>
      </w:r>
      <w:proofErr w:type="gramStart"/>
      <w:r w:rsidRPr="007B15C6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1971</w:t>
      </w:r>
      <w:r w:rsidRPr="007B15C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1850</w:t>
      </w:r>
      <w:r w:rsidRPr="007B15C6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15C6">
        <w:rPr>
          <w:rFonts w:ascii="Times New Roman" w:hAnsi="Times New Roman" w:cs="Times New Roman"/>
          <w:sz w:val="28"/>
          <w:szCs w:val="28"/>
          <w:lang w:val="en-US"/>
        </w:rPr>
        <w:t>100=</w:t>
      </w:r>
      <w:r w:rsidR="005D4064" w:rsidRPr="0060369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06,6</w:t>
      </w:r>
      <w:r w:rsidR="008208DF">
        <w:rPr>
          <w:rFonts w:ascii="Times New Roman" w:hAnsi="Times New Roman" w:cs="Times New Roman"/>
          <w:sz w:val="28"/>
          <w:szCs w:val="28"/>
        </w:rPr>
        <w:t xml:space="preserve"> %</w:t>
      </w:r>
      <w:r w:rsidR="005D4064" w:rsidRPr="0060369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208DF">
        <w:rPr>
          <w:rFonts w:ascii="Times New Roman" w:hAnsi="Times New Roman" w:cs="Times New Roman"/>
          <w:sz w:val="28"/>
          <w:szCs w:val="28"/>
        </w:rPr>
        <w:t>1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00-6,6</w:t>
      </w:r>
      <w:r w:rsidR="005D4064" w:rsidRPr="0060369F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E821CB" w:rsidRPr="008208DF">
        <w:rPr>
          <w:rFonts w:ascii="Times New Roman" w:hAnsi="Times New Roman" w:cs="Times New Roman"/>
          <w:sz w:val="28"/>
          <w:szCs w:val="28"/>
          <w:lang w:val="en-US"/>
        </w:rPr>
        <w:t>93,4</w:t>
      </w:r>
      <w:r w:rsidRPr="007B1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8DF">
        <w:rPr>
          <w:rFonts w:ascii="Times New Roman" w:hAnsi="Times New Roman" w:cs="Times New Roman"/>
          <w:sz w:val="28"/>
          <w:szCs w:val="28"/>
        </w:rPr>
        <w:t>%</w:t>
      </w:r>
    </w:p>
    <w:p w:rsidR="002C0CA7" w:rsidRPr="007B15C6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7B15C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53E8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B15C6">
        <w:rPr>
          <w:rFonts w:ascii="Times New Roman" w:hAnsi="Times New Roman" w:cs="Times New Roman"/>
          <w:sz w:val="28"/>
          <w:szCs w:val="28"/>
          <w:lang w:val="en-US"/>
        </w:rPr>
        <w:t>TN2</w:t>
      </w:r>
    </w:p>
    <w:p w:rsidR="002C0CA7" w:rsidRPr="00461A9B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15C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53E8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61A9B">
        <w:rPr>
          <w:rFonts w:ascii="Times New Roman" w:hAnsi="Times New Roman" w:cs="Times New Roman"/>
          <w:sz w:val="28"/>
          <w:szCs w:val="28"/>
        </w:rPr>
        <w:t>Tf</w:t>
      </w:r>
      <w:r w:rsidRPr="00A53E86">
        <w:rPr>
          <w:rFonts w:ascii="Times New Roman" w:hAnsi="Times New Roman" w:cs="Times New Roman"/>
          <w:sz w:val="28"/>
          <w:szCs w:val="28"/>
        </w:rPr>
        <w:t>1</w:t>
      </w:r>
    </w:p>
    <w:p w:rsidR="00E821CB" w:rsidRPr="008208DF" w:rsidRDefault="002C0CA7" w:rsidP="00E821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    E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1A9B">
        <w:rPr>
          <w:rFonts w:ascii="Times New Roman" w:hAnsi="Times New Roman" w:cs="Times New Roman"/>
          <w:sz w:val="28"/>
          <w:szCs w:val="28"/>
        </w:rPr>
        <w:t xml:space="preserve"> = --- x 100</w:t>
      </w:r>
      <w:r>
        <w:rPr>
          <w:rFonts w:ascii="Times New Roman" w:hAnsi="Times New Roman" w:cs="Times New Roman"/>
          <w:sz w:val="28"/>
          <w:szCs w:val="28"/>
        </w:rPr>
        <w:t>=</w:t>
      </w:r>
      <w:r w:rsidR="00F62034">
        <w:rPr>
          <w:rFonts w:ascii="Times New Roman" w:hAnsi="Times New Roman" w:cs="Times New Roman"/>
          <w:sz w:val="28"/>
          <w:szCs w:val="28"/>
        </w:rPr>
        <w:t>(</w:t>
      </w:r>
      <w:r w:rsidR="00E821CB" w:rsidRPr="008208DF">
        <w:rPr>
          <w:rFonts w:ascii="Times New Roman" w:hAnsi="Times New Roman" w:cs="Times New Roman"/>
          <w:sz w:val="28"/>
          <w:szCs w:val="28"/>
        </w:rPr>
        <w:t>40/36)</w:t>
      </w:r>
      <w:r w:rsidR="00E821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821CB" w:rsidRPr="008208DF">
        <w:rPr>
          <w:rFonts w:ascii="Times New Roman" w:hAnsi="Times New Roman" w:cs="Times New Roman"/>
          <w:sz w:val="28"/>
          <w:szCs w:val="28"/>
        </w:rPr>
        <w:t>100=11</w:t>
      </w:r>
      <w:r w:rsidR="00F62034">
        <w:rPr>
          <w:rFonts w:ascii="Times New Roman" w:hAnsi="Times New Roman" w:cs="Times New Roman"/>
          <w:sz w:val="28"/>
          <w:szCs w:val="28"/>
        </w:rPr>
        <w:t>1,</w:t>
      </w:r>
      <w:r w:rsidR="008208DF">
        <w:rPr>
          <w:rFonts w:ascii="Times New Roman" w:hAnsi="Times New Roman" w:cs="Times New Roman"/>
          <w:sz w:val="28"/>
          <w:szCs w:val="28"/>
        </w:rPr>
        <w:t>1</w:t>
      </w:r>
      <w:r w:rsidR="00E821CB" w:rsidRPr="008208DF">
        <w:rPr>
          <w:rFonts w:ascii="Times New Roman" w:hAnsi="Times New Roman" w:cs="Times New Roman"/>
          <w:sz w:val="28"/>
          <w:szCs w:val="28"/>
        </w:rPr>
        <w:t xml:space="preserve">  </w:t>
      </w:r>
      <w:r w:rsidR="008208DF">
        <w:rPr>
          <w:rFonts w:ascii="Times New Roman" w:hAnsi="Times New Roman" w:cs="Times New Roman"/>
          <w:sz w:val="28"/>
          <w:szCs w:val="28"/>
        </w:rPr>
        <w:t>%</w:t>
      </w:r>
      <w:r w:rsidR="00E821CB" w:rsidRPr="008208DF">
        <w:rPr>
          <w:rFonts w:ascii="Times New Roman" w:hAnsi="Times New Roman" w:cs="Times New Roman"/>
          <w:sz w:val="28"/>
          <w:szCs w:val="28"/>
        </w:rPr>
        <w:t xml:space="preserve">  </w:t>
      </w:r>
      <w:r w:rsidR="008208DF">
        <w:rPr>
          <w:rFonts w:ascii="Times New Roman" w:hAnsi="Times New Roman" w:cs="Times New Roman"/>
          <w:sz w:val="28"/>
          <w:szCs w:val="28"/>
        </w:rPr>
        <w:t>1</w:t>
      </w:r>
      <w:r w:rsidR="00E821CB" w:rsidRPr="008208DF">
        <w:rPr>
          <w:rFonts w:ascii="Times New Roman" w:hAnsi="Times New Roman" w:cs="Times New Roman"/>
          <w:sz w:val="28"/>
          <w:szCs w:val="28"/>
        </w:rPr>
        <w:t>00-11</w:t>
      </w:r>
      <w:r w:rsidR="008208DF">
        <w:rPr>
          <w:rFonts w:ascii="Times New Roman" w:hAnsi="Times New Roman" w:cs="Times New Roman"/>
          <w:sz w:val="28"/>
          <w:szCs w:val="28"/>
        </w:rPr>
        <w:t>,1=88,8 %</w:t>
      </w:r>
      <w:r w:rsidR="00E821CB" w:rsidRPr="00820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A7" w:rsidRPr="00461A9B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1A9B">
        <w:rPr>
          <w:rFonts w:ascii="Times New Roman" w:hAnsi="Times New Roman" w:cs="Times New Roman"/>
          <w:sz w:val="28"/>
          <w:szCs w:val="28"/>
        </w:rPr>
        <w:t>TN</w:t>
      </w:r>
      <w:r w:rsidRPr="00293F22">
        <w:rPr>
          <w:rFonts w:ascii="Times New Roman" w:hAnsi="Times New Roman" w:cs="Times New Roman"/>
          <w:sz w:val="28"/>
          <w:szCs w:val="28"/>
        </w:rPr>
        <w:t>1</w:t>
      </w:r>
    </w:p>
    <w:p w:rsidR="002C0CA7" w:rsidRPr="00461A9B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0CA7" w:rsidRPr="00461A9B" w:rsidRDefault="002C0CA7" w:rsidP="002C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 определяется по формуле:</w:t>
      </w:r>
    </w:p>
    <w:p w:rsidR="002C0CA7" w:rsidRPr="00461A9B" w:rsidRDefault="002C0CA7" w:rsidP="002C0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A7" w:rsidRPr="00A53E86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3E86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2C0CA7" w:rsidRPr="00A53E86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A53E8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61A9B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A53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A9B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:rsidR="002C0CA7" w:rsidRPr="00A53E86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A53E8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61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3E86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2C0CA7" w:rsidRPr="0060369F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A53E8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61A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471E">
        <w:rPr>
          <w:rFonts w:ascii="Times New Roman" w:hAnsi="Times New Roman" w:cs="Times New Roman"/>
          <w:sz w:val="28"/>
          <w:szCs w:val="28"/>
          <w:lang w:val="en-US"/>
        </w:rPr>
        <w:t xml:space="preserve"> = ------ </w:t>
      </w:r>
      <w:r w:rsidRPr="00A53E8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D471E">
        <w:rPr>
          <w:rFonts w:ascii="Times New Roman" w:hAnsi="Times New Roman" w:cs="Times New Roman"/>
          <w:sz w:val="28"/>
          <w:szCs w:val="28"/>
          <w:lang w:val="en-US"/>
        </w:rPr>
        <w:t xml:space="preserve"> 100%, </w:t>
      </w:r>
      <w:r w:rsidRPr="00461A9B">
        <w:rPr>
          <w:rFonts w:ascii="Times New Roman" w:hAnsi="Times New Roman" w:cs="Times New Roman"/>
          <w:sz w:val="28"/>
          <w:szCs w:val="28"/>
        </w:rPr>
        <w:t>где</w:t>
      </w:r>
      <w:r w:rsidRPr="00ED471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D4064" w:rsidRPr="0060369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B33C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0369F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2C0CA7" w:rsidRPr="0060369F" w:rsidRDefault="002C0CA7" w:rsidP="002C0CA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0CA7" w:rsidRPr="00461A9B" w:rsidRDefault="002C0CA7" w:rsidP="002C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E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 (процентов);</w:t>
      </w:r>
    </w:p>
    <w:p w:rsidR="002C0CA7" w:rsidRDefault="002C0CA7" w:rsidP="002C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0CA7" w:rsidRPr="0029662E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662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2C0CA7" w:rsidRPr="0029662E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29662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r w:rsidRPr="00461A9B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2966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1A9B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:rsidR="002C0CA7" w:rsidRPr="0029662E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29662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61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662E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5D4064" w:rsidRPr="0060369F" w:rsidRDefault="002C0CA7" w:rsidP="005D4064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62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61A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471E">
        <w:rPr>
          <w:rFonts w:ascii="Times New Roman" w:hAnsi="Times New Roman" w:cs="Times New Roman"/>
          <w:sz w:val="28"/>
          <w:szCs w:val="28"/>
          <w:lang w:val="en-US"/>
        </w:rPr>
        <w:t xml:space="preserve"> = ------ </w:t>
      </w:r>
      <w:r w:rsidRPr="00A53E8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D471E"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  <w:r w:rsidR="005D4064" w:rsidRPr="0060369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5D4064" w:rsidRPr="005D4064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5D4064" w:rsidRPr="0060369F">
        <w:rPr>
          <w:rFonts w:ascii="Times New Roman" w:hAnsi="Times New Roman" w:cs="Times New Roman"/>
          <w:b/>
          <w:sz w:val="28"/>
          <w:szCs w:val="28"/>
          <w:lang w:val="en-US"/>
        </w:rPr>
        <w:t>=(</w:t>
      </w:r>
      <w:proofErr w:type="gramEnd"/>
      <w:r w:rsidR="005D4064" w:rsidRPr="0060369F">
        <w:rPr>
          <w:rFonts w:ascii="Times New Roman" w:hAnsi="Times New Roman" w:cs="Times New Roman"/>
          <w:b/>
          <w:sz w:val="28"/>
          <w:szCs w:val="28"/>
          <w:lang w:val="en-US"/>
        </w:rPr>
        <w:t>(1</w:t>
      </w:r>
      <w:r w:rsidR="00F62034" w:rsidRPr="008208D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D4064" w:rsidRPr="0060369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F62034" w:rsidRPr="008208DF">
        <w:rPr>
          <w:rFonts w:ascii="Times New Roman" w:hAnsi="Times New Roman" w:cs="Times New Roman"/>
          <w:b/>
          <w:sz w:val="28"/>
          <w:szCs w:val="28"/>
          <w:lang w:val="en-US"/>
        </w:rPr>
        <w:t>,6</w:t>
      </w:r>
      <w:r w:rsidR="005D4064" w:rsidRPr="0060369F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r w:rsidR="00F62034" w:rsidRPr="008208DF">
        <w:rPr>
          <w:rFonts w:ascii="Times New Roman" w:hAnsi="Times New Roman" w:cs="Times New Roman"/>
          <w:b/>
          <w:sz w:val="28"/>
          <w:szCs w:val="28"/>
          <w:lang w:val="en-US"/>
        </w:rPr>
        <w:t>93,4</w:t>
      </w:r>
      <w:r w:rsidR="005D4064" w:rsidRPr="0060369F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r w:rsidR="00F62034" w:rsidRPr="008208D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8208DF">
        <w:rPr>
          <w:rFonts w:ascii="Times New Roman" w:hAnsi="Times New Roman" w:cs="Times New Roman"/>
          <w:b/>
          <w:sz w:val="28"/>
          <w:szCs w:val="28"/>
        </w:rPr>
        <w:t>8,8</w:t>
      </w:r>
      <w:r w:rsidR="005D4064" w:rsidRPr="0060369F">
        <w:rPr>
          <w:rFonts w:ascii="Times New Roman" w:hAnsi="Times New Roman" w:cs="Times New Roman"/>
          <w:b/>
          <w:sz w:val="28"/>
          <w:szCs w:val="28"/>
          <w:lang w:val="en-US"/>
        </w:rPr>
        <w:t>)/3)/100=1,</w:t>
      </w:r>
      <w:r w:rsidR="005D65FA" w:rsidRPr="008208DF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</w:p>
    <w:p w:rsidR="002C0CA7" w:rsidRPr="00ED471E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A53E8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61A9B">
        <w:rPr>
          <w:rFonts w:ascii="Times New Roman" w:hAnsi="Times New Roman" w:cs="Times New Roman"/>
          <w:sz w:val="28"/>
          <w:szCs w:val="28"/>
        </w:rPr>
        <w:t>где</w:t>
      </w:r>
      <w:r w:rsidRPr="00ED471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0CA7" w:rsidRPr="00461A9B" w:rsidRDefault="002C0CA7" w:rsidP="002C0C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F2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461A9B">
        <w:rPr>
          <w:rFonts w:ascii="Times New Roman" w:hAnsi="Times New Roman" w:cs="Times New Roman"/>
          <w:sz w:val="28"/>
          <w:szCs w:val="28"/>
        </w:rPr>
        <w:t>n</w:t>
      </w:r>
    </w:p>
    <w:p w:rsidR="002C0CA7" w:rsidRPr="00461A9B" w:rsidRDefault="002C0CA7" w:rsidP="002C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A7" w:rsidRPr="00461A9B" w:rsidRDefault="002C0CA7" w:rsidP="002C0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4. По итогам </w:t>
      </w:r>
      <w:proofErr w:type="gramStart"/>
      <w:r w:rsidRPr="00461A9B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461A9B">
        <w:rPr>
          <w:rFonts w:ascii="Times New Roman" w:hAnsi="Times New Roman" w:cs="Times New Roman"/>
          <w:sz w:val="28"/>
          <w:szCs w:val="28"/>
        </w:rPr>
        <w:t xml:space="preserve"> дается качественная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C0CA7" w:rsidRDefault="002C0CA7" w:rsidP="002C0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CA7" w:rsidRPr="00461A9B" w:rsidRDefault="002C0CA7" w:rsidP="002C0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C0CA7" w:rsidRPr="00461A9B" w:rsidRDefault="002C0CA7" w:rsidP="002C0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813"/>
      </w:tblGrid>
      <w:tr w:rsidR="002C0CA7" w:rsidRPr="00461A9B" w:rsidTr="0081015B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  Значение   </w:t>
            </w:r>
          </w:p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 показателя  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     Качественная оценка     </w:t>
            </w:r>
          </w:p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  Государственной программы  </w:t>
            </w:r>
          </w:p>
        </w:tc>
      </w:tr>
      <w:tr w:rsidR="002C0CA7" w:rsidRPr="00461A9B" w:rsidTr="0081015B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Эффективность реализации     </w:t>
            </w:r>
          </w:p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461A9B">
              <w:rPr>
                <w:sz w:val="28"/>
                <w:szCs w:val="28"/>
              </w:rPr>
              <w:t xml:space="preserve">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Е &gt; 1,0      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Высокоэффективный            </w:t>
            </w:r>
          </w:p>
        </w:tc>
      </w:tr>
      <w:tr w:rsidR="002C0CA7" w:rsidRPr="00461A9B" w:rsidTr="0081015B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>0,7</w:t>
            </w:r>
            <w:proofErr w:type="gramStart"/>
            <w:r w:rsidRPr="00461A9B">
              <w:rPr>
                <w:sz w:val="28"/>
                <w:szCs w:val="28"/>
              </w:rPr>
              <w:t xml:space="preserve"> &lt; Е</w:t>
            </w:r>
            <w:proofErr w:type="gramEnd"/>
            <w:r w:rsidRPr="00461A9B">
              <w:rPr>
                <w:sz w:val="28"/>
                <w:szCs w:val="28"/>
              </w:rPr>
              <w:t xml:space="preserve"> &lt; 1,0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>Уровень эффективности средний</w:t>
            </w:r>
          </w:p>
        </w:tc>
      </w:tr>
      <w:tr w:rsidR="002C0CA7" w:rsidRPr="00461A9B" w:rsidTr="0081015B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>0,5</w:t>
            </w:r>
            <w:proofErr w:type="gramStart"/>
            <w:r w:rsidRPr="00461A9B">
              <w:rPr>
                <w:sz w:val="28"/>
                <w:szCs w:val="28"/>
              </w:rPr>
              <w:t xml:space="preserve"> &lt; И</w:t>
            </w:r>
            <w:proofErr w:type="gramEnd"/>
            <w:r w:rsidRPr="00461A9B">
              <w:rPr>
                <w:sz w:val="28"/>
                <w:szCs w:val="28"/>
              </w:rPr>
              <w:t xml:space="preserve"> &lt; 0,7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2C0CA7" w:rsidRPr="00461A9B" w:rsidTr="0081015B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Е &lt; 0,5      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CA7" w:rsidRPr="00461A9B" w:rsidRDefault="002C0CA7" w:rsidP="008101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A9B">
              <w:rPr>
                <w:sz w:val="28"/>
                <w:szCs w:val="28"/>
              </w:rPr>
              <w:t xml:space="preserve">Неэффективные                </w:t>
            </w:r>
          </w:p>
        </w:tc>
      </w:tr>
    </w:tbl>
    <w:p w:rsidR="002C0CA7" w:rsidRPr="00461A9B" w:rsidRDefault="002C0CA7" w:rsidP="002C0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CA7" w:rsidRPr="000253CF" w:rsidRDefault="002C0CA7" w:rsidP="002C0C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эффективности муниципальной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программы-</w:t>
      </w:r>
      <w:r w:rsidR="005D4064">
        <w:rPr>
          <w:rFonts w:ascii="Times New Roman" w:hAnsi="Times New Roman"/>
          <w:b/>
          <w:sz w:val="28"/>
          <w:szCs w:val="28"/>
        </w:rPr>
        <w:t>высокоэффективный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F15DA" w:rsidRDefault="004F15DA"/>
    <w:sectPr w:rsidR="004F15DA" w:rsidSect="005652D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CC4"/>
    <w:multiLevelType w:val="hybridMultilevel"/>
    <w:tmpl w:val="11A0730A"/>
    <w:lvl w:ilvl="0" w:tplc="24A8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B6F13"/>
    <w:multiLevelType w:val="hybridMultilevel"/>
    <w:tmpl w:val="54BAE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A7"/>
    <w:rsid w:val="00092C78"/>
    <w:rsid w:val="000A3D79"/>
    <w:rsid w:val="000C33E3"/>
    <w:rsid w:val="001F2DB1"/>
    <w:rsid w:val="00235D9E"/>
    <w:rsid w:val="002C0CA7"/>
    <w:rsid w:val="003B7FD2"/>
    <w:rsid w:val="004F15DA"/>
    <w:rsid w:val="00593DF2"/>
    <w:rsid w:val="005D4064"/>
    <w:rsid w:val="005D65FA"/>
    <w:rsid w:val="0060369F"/>
    <w:rsid w:val="0066002F"/>
    <w:rsid w:val="008208DF"/>
    <w:rsid w:val="00903933"/>
    <w:rsid w:val="00DB33C8"/>
    <w:rsid w:val="00E821CB"/>
    <w:rsid w:val="00F62034"/>
    <w:rsid w:val="00F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C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CA7"/>
    <w:pPr>
      <w:ind w:left="720"/>
      <w:contextualSpacing/>
    </w:pPr>
  </w:style>
  <w:style w:type="paragraph" w:styleId="3">
    <w:name w:val="Body Text 3"/>
    <w:basedOn w:val="a"/>
    <w:link w:val="30"/>
    <w:rsid w:val="002C0CA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0CA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A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C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CA7"/>
    <w:pPr>
      <w:ind w:left="720"/>
      <w:contextualSpacing/>
    </w:pPr>
  </w:style>
  <w:style w:type="paragraph" w:styleId="3">
    <w:name w:val="Body Text 3"/>
    <w:basedOn w:val="a"/>
    <w:link w:val="30"/>
    <w:rsid w:val="002C0CA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0CA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A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4%20&#1082;&#1074;.%202017%20&#1075;.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4%20&#1082;&#1074;.%202017%20&#1075;..xlsx" TargetMode="External"/><Relationship Id="rId1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4%20&#1082;&#1074;.%202017%20&#1075;..xlsx" TargetMode="External"/><Relationship Id="rId1" Type="http://schemas.openxmlformats.org/officeDocument/2006/relationships/image" Target="../media/image4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1.jpeg"/><Relationship Id="rId1" Type="http://schemas.openxmlformats.org/officeDocument/2006/relationships/image" Target="../media/image4.jpeg"/><Relationship Id="rId4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4%20&#1082;&#1074;.%202017%20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4%20&#1082;&#1074;.%202017%20&#1075;.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4%20&#1082;&#1074;.%202017%20&#1075;..xlsx" TargetMode="External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4%20&#1082;&#1074;.%202017%20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660066"/>
                </a:solidFill>
              </a:defRPr>
            </a:pPr>
            <a:r>
              <a:rPr lang="ru-RU" sz="1200">
                <a:solidFill>
                  <a:srgbClr val="660066"/>
                </a:solidFill>
              </a:rPr>
              <a:t>Кол-во </a:t>
            </a:r>
            <a:r>
              <a:rPr lang="ru-RU" sz="1200" baseline="0">
                <a:solidFill>
                  <a:srgbClr val="660066"/>
                </a:solidFill>
              </a:rPr>
              <a:t>регистрации преступлений в О МВД России по Бичурскому району за 12 мес. 2017 г.</a:t>
            </a:r>
            <a:endParaRPr lang="ru-RU" sz="1200">
              <a:solidFill>
                <a:srgbClr val="660066"/>
              </a:solidFill>
            </a:endParaRPr>
          </a:p>
        </c:rich>
      </c:tx>
      <c:layout>
        <c:manualLayout>
          <c:xMode val="edge"/>
          <c:yMode val="edge"/>
          <c:x val="0.13773903262092377"/>
          <c:y val="2.585884423868653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12981981418989294"/>
          <c:y val="0.19178896129758088"/>
          <c:w val="0.63323167937341718"/>
          <c:h val="0.448178591302085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Лист1!$F$2</c:f>
              <c:strCache>
                <c:ptCount val="1"/>
                <c:pt idx="0">
                  <c:v>АППГ</c:v>
                </c:pt>
              </c:strCache>
            </c:strRef>
          </c:tx>
          <c:spPr>
            <a:gradFill flip="none" rotWithShape="1"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  <a:tileRect r="-100000" b="-100000"/>
            </a:gra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410DD5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Лист1!$E$3:$E$6</c:f>
              <c:strCache>
                <c:ptCount val="4"/>
                <c:pt idx="0">
                  <c:v>всего  преступлений</c:v>
                </c:pt>
                <c:pt idx="1">
                  <c:v>по линии следствия</c:v>
                </c:pt>
                <c:pt idx="2">
                  <c:v>по линии дознания</c:v>
                </c:pt>
                <c:pt idx="3">
                  <c:v>тяжких и особо тяжких</c:v>
                </c:pt>
              </c:strCache>
            </c:strRef>
          </c:cat>
          <c:val>
            <c:numRef>
              <c:f>Лист1!$F$3:$F$6</c:f>
              <c:numCache>
                <c:formatCode>General</c:formatCode>
                <c:ptCount val="4"/>
                <c:pt idx="0">
                  <c:v>558</c:v>
                </c:pt>
                <c:pt idx="1">
                  <c:v>262</c:v>
                </c:pt>
                <c:pt idx="2">
                  <c:v>296</c:v>
                </c:pt>
                <c:pt idx="3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Лист1!$G$2</c:f>
              <c:strCache>
                <c:ptCount val="1"/>
                <c:pt idx="0">
                  <c:v>12 мес. 2017 г.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3.611111111111126E-2"/>
                  <c:y val="-7.428040854224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333333333333388E-2"/>
                  <c:y val="-3.714020427112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81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Лист1!$E$3:$E$6</c:f>
              <c:strCache>
                <c:ptCount val="4"/>
                <c:pt idx="0">
                  <c:v>всего  преступлений</c:v>
                </c:pt>
                <c:pt idx="1">
                  <c:v>по линии следствия</c:v>
                </c:pt>
                <c:pt idx="2">
                  <c:v>по линии дознания</c:v>
                </c:pt>
                <c:pt idx="3">
                  <c:v>тяжких и особо тяжких</c:v>
                </c:pt>
              </c:strCache>
            </c:strRef>
          </c:cat>
          <c:val>
            <c:numRef>
              <c:f>Лист1!$G$3:$G$6</c:f>
              <c:numCache>
                <c:formatCode>General</c:formatCode>
                <c:ptCount val="4"/>
                <c:pt idx="0">
                  <c:v>458</c:v>
                </c:pt>
                <c:pt idx="1">
                  <c:v>224</c:v>
                </c:pt>
                <c:pt idx="2">
                  <c:v>234</c:v>
                </c:pt>
                <c:pt idx="3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123520"/>
        <c:axId val="178125056"/>
        <c:axId val="0"/>
      </c:bar3DChart>
      <c:catAx>
        <c:axId val="178123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  <c:crossAx val="178125056"/>
        <c:crosses val="autoZero"/>
        <c:auto val="1"/>
        <c:lblAlgn val="ctr"/>
        <c:lblOffset val="100"/>
        <c:noMultiLvlLbl val="0"/>
      </c:catAx>
      <c:valAx>
        <c:axId val="17812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9900"/>
                </a:solidFill>
              </a:defRPr>
            </a:pPr>
            <a:endParaRPr lang="ru-RU"/>
          </a:p>
        </c:txPr>
        <c:crossAx val="1781235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410DD5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4173540807399418"/>
          <c:y val="0.28646999904956516"/>
          <c:w val="0.24159792525934259"/>
          <c:h val="0.2828814364778218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rgbClr val="006699"/>
                </a:solidFill>
              </a:rPr>
              <a:t>Структура преступлений,</a:t>
            </a:r>
            <a:r>
              <a:rPr lang="ru-RU" sz="1200" baseline="0">
                <a:solidFill>
                  <a:srgbClr val="006699"/>
                </a:solidFill>
              </a:rPr>
              <a:t> совершенных</a:t>
            </a:r>
          </a:p>
          <a:p>
            <a:pPr>
              <a:defRPr/>
            </a:pPr>
            <a:r>
              <a:rPr lang="ru-RU" sz="1200" baseline="0">
                <a:solidFill>
                  <a:srgbClr val="006699"/>
                </a:solidFill>
              </a:rPr>
              <a:t>на территории Бичурского района </a:t>
            </a:r>
          </a:p>
          <a:p>
            <a:pPr>
              <a:defRPr/>
            </a:pPr>
            <a:r>
              <a:rPr lang="ru-RU" sz="1200" baseline="0">
                <a:solidFill>
                  <a:srgbClr val="006699"/>
                </a:solidFill>
              </a:rPr>
              <a:t>за 12 месяцев </a:t>
            </a:r>
            <a:r>
              <a:rPr lang="ru-RU" sz="1200">
                <a:solidFill>
                  <a:srgbClr val="006699"/>
                </a:solidFill>
              </a:rPr>
              <a:t>2017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Лист1!$F$125</c:f>
              <c:strCache>
                <c:ptCount val="1"/>
                <c:pt idx="0">
                  <c:v>12 мес. 2017 г.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05"/>
                  <c:y val="-4.747774480712202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5.539070227497529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446107459708861E-4"/>
                  <c:y val="4.074432271534382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4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0720808659248192E-2"/>
                  <c:y val="-5.970151124738899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5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Лист1!$E$126:$E$130</c:f>
              <c:strCache>
                <c:ptCount val="5"/>
                <c:pt idx="0">
                  <c:v>кражи</c:v>
                </c:pt>
                <c:pt idx="1">
                  <c:v>превентив</c:v>
                </c:pt>
                <c:pt idx="2">
                  <c:v>НОН</c:v>
                </c:pt>
                <c:pt idx="3">
                  <c:v>ст.260</c:v>
                </c:pt>
                <c:pt idx="4">
                  <c:v>ТиОТ против жизни и здоровья</c:v>
                </c:pt>
              </c:strCache>
            </c:strRef>
          </c:cat>
          <c:val>
            <c:numRef>
              <c:f>Лист1!$F$126:$F$130</c:f>
              <c:numCache>
                <c:formatCode>0.00%</c:formatCode>
                <c:ptCount val="5"/>
                <c:pt idx="0">
                  <c:v>0.27500000000000002</c:v>
                </c:pt>
                <c:pt idx="1">
                  <c:v>0.19</c:v>
                </c:pt>
                <c:pt idx="2">
                  <c:v>8.7000000000000022E-2</c:v>
                </c:pt>
                <c:pt idx="3">
                  <c:v>0.11600000000000002</c:v>
                </c:pt>
                <c:pt idx="4">
                  <c:v>0.21600000000000033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="1">
                <a:solidFill>
                  <a:srgbClr val="009900"/>
                </a:solidFill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b="1">
                <a:solidFill>
                  <a:schemeClr val="accent4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b="1">
                <a:solidFill>
                  <a:srgbClr val="00B0F0"/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rgbClr val="0000FF"/>
                </a:solidFill>
              </a:rPr>
              <a:t>Структура</a:t>
            </a:r>
            <a:r>
              <a:rPr lang="ru-RU" sz="1200" baseline="0">
                <a:solidFill>
                  <a:srgbClr val="0000FF"/>
                </a:solidFill>
              </a:rPr>
              <a:t> тяжких и особо тяжких за 12 мес. 2017 г.</a:t>
            </a:r>
            <a:endParaRPr lang="ru-RU" sz="1200">
              <a:solidFill>
                <a:srgbClr val="0000FF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928805774278045E-2"/>
          <c:y val="0.18029841600539376"/>
          <c:w val="0.78959301181102359"/>
          <c:h val="0.587868500873188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Лист1!$F$394</c:f>
              <c:strCache>
                <c:ptCount val="1"/>
                <c:pt idx="0">
                  <c:v>АППГ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Лист1!$E$395:$E$399</c:f>
              <c:strCache>
                <c:ptCount val="5"/>
                <c:pt idx="0">
                  <c:v>всего</c:v>
                </c:pt>
                <c:pt idx="1">
                  <c:v>из них ТиОТ</c:v>
                </c:pt>
                <c:pt idx="2">
                  <c:v>в т.ч. кв.краж</c:v>
                </c:pt>
                <c:pt idx="3">
                  <c:v>в т.ч. убийств</c:v>
                </c:pt>
                <c:pt idx="4">
                  <c:v>в т.ч. 111 УК РФ</c:v>
                </c:pt>
              </c:strCache>
            </c:strRef>
          </c:cat>
          <c:val>
            <c:numRef>
              <c:f>Лист1!$F$395:$F$399</c:f>
              <c:numCache>
                <c:formatCode>General</c:formatCode>
                <c:ptCount val="5"/>
                <c:pt idx="0">
                  <c:v>558</c:v>
                </c:pt>
                <c:pt idx="1">
                  <c:v>97</c:v>
                </c:pt>
                <c:pt idx="2">
                  <c:v>25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Лист1!$G$394</c:f>
              <c:strCache>
                <c:ptCount val="1"/>
                <c:pt idx="0">
                  <c:v>12 мес.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7499999999999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4.6296296296295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412E-2"/>
                  <c:y val="-1.3888888888888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000000000000001E-2"/>
                  <c:y val="-4.6296296296295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Лист1!$E$395:$E$399</c:f>
              <c:strCache>
                <c:ptCount val="5"/>
                <c:pt idx="0">
                  <c:v>всего</c:v>
                </c:pt>
                <c:pt idx="1">
                  <c:v>из них ТиОТ</c:v>
                </c:pt>
                <c:pt idx="2">
                  <c:v>в т.ч. кв.краж</c:v>
                </c:pt>
                <c:pt idx="3">
                  <c:v>в т.ч. убийств</c:v>
                </c:pt>
                <c:pt idx="4">
                  <c:v>в т.ч. 111 УК РФ</c:v>
                </c:pt>
              </c:strCache>
            </c:strRef>
          </c:cat>
          <c:val>
            <c:numRef>
              <c:f>Лист1!$G$395:$G$399</c:f>
              <c:numCache>
                <c:formatCode>General</c:formatCode>
                <c:ptCount val="5"/>
                <c:pt idx="0">
                  <c:v>458</c:v>
                </c:pt>
                <c:pt idx="1">
                  <c:v>99</c:v>
                </c:pt>
                <c:pt idx="2">
                  <c:v>22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085888"/>
        <c:axId val="178087424"/>
        <c:axId val="0"/>
      </c:bar3DChart>
      <c:catAx>
        <c:axId val="178085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  <c:crossAx val="178087424"/>
        <c:crosses val="autoZero"/>
        <c:auto val="1"/>
        <c:lblAlgn val="ctr"/>
        <c:lblOffset val="100"/>
        <c:noMultiLvlLbl val="0"/>
      </c:catAx>
      <c:valAx>
        <c:axId val="17808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  <c:crossAx val="1780858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00FF"/>
                </a:solidFill>
              </a:defRPr>
            </a:pPr>
            <a:r>
              <a:rPr lang="ru-RU" sz="1400">
                <a:solidFill>
                  <a:srgbClr val="0000FF"/>
                </a:solidFill>
              </a:rPr>
              <a:t>Сведения по борьбе с НОН за</a:t>
            </a:r>
            <a:r>
              <a:rPr lang="ru-RU" sz="1400" baseline="0">
                <a:solidFill>
                  <a:srgbClr val="0000FF"/>
                </a:solidFill>
              </a:rPr>
              <a:t> 12 мес.</a:t>
            </a:r>
            <a:r>
              <a:rPr lang="ru-RU" sz="1400">
                <a:solidFill>
                  <a:srgbClr val="0000FF"/>
                </a:solidFill>
              </a:rPr>
              <a:t> 2017 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thickness val="0"/>
      <c:spPr>
        <a:solidFill>
          <a:srgbClr val="CCFF33"/>
        </a:solidFill>
      </c:spPr>
    </c:sideWall>
    <c:backWall>
      <c:thickness val="0"/>
      <c:spPr>
        <a:solidFill>
          <a:srgbClr val="CCFF33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Лист1!$F$310</c:f>
              <c:strCache>
                <c:ptCount val="1"/>
                <c:pt idx="0">
                  <c:v>АППГ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0099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Лист1!$E$311:$E$318</c:f>
              <c:strCache>
                <c:ptCount val="8"/>
                <c:pt idx="0">
                  <c:v>выявлено, всего</c:v>
                </c:pt>
                <c:pt idx="1">
                  <c:v>из них полицией</c:v>
                </c:pt>
                <c:pt idx="2">
                  <c:v>всего сбыта</c:v>
                </c:pt>
                <c:pt idx="3">
                  <c:v>из них полицией</c:v>
                </c:pt>
                <c:pt idx="4">
                  <c:v>уст.лица</c:v>
                </c:pt>
                <c:pt idx="5">
                  <c:v>из них по сбыту</c:v>
                </c:pt>
                <c:pt idx="6">
                  <c:v>по ст. 6.8 КОАП РФ</c:v>
                </c:pt>
                <c:pt idx="7">
                  <c:v>по ст.6.9 КОАП РФ</c:v>
                </c:pt>
              </c:strCache>
            </c:strRef>
          </c:cat>
          <c:val>
            <c:numRef>
              <c:f>Лист1!$F$311:$F$318</c:f>
              <c:numCache>
                <c:formatCode>General</c:formatCode>
                <c:ptCount val="8"/>
                <c:pt idx="0">
                  <c:v>54</c:v>
                </c:pt>
                <c:pt idx="1">
                  <c:v>44</c:v>
                </c:pt>
                <c:pt idx="2">
                  <c:v>3</c:v>
                </c:pt>
                <c:pt idx="3">
                  <c:v>3</c:v>
                </c:pt>
                <c:pt idx="4">
                  <c:v>56</c:v>
                </c:pt>
                <c:pt idx="5">
                  <c:v>2</c:v>
                </c:pt>
                <c:pt idx="6">
                  <c:v>3</c:v>
                </c:pt>
                <c:pt idx="7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Лист1!$G$310</c:f>
              <c:strCache>
                <c:ptCount val="1"/>
                <c:pt idx="0">
                  <c:v>12 мес. 2017 г.</c:v>
                </c:pt>
              </c:strCache>
            </c:strRef>
          </c:tx>
          <c:spPr>
            <a:gradFill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16200000" scaled="0"/>
            </a:gradFill>
          </c:spPr>
          <c:invertIfNegative val="0"/>
          <c:dLbls>
            <c:dLbl>
              <c:idx val="0"/>
              <c:layout>
                <c:manualLayout>
                  <c:x val="2.7125717266562412E-2"/>
                  <c:y val="7.036059806508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125717266562412E-2"/>
                  <c:y val="7.036059806508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65936358894072E-2"/>
                  <c:y val="6.449646982427213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779342723004692E-2"/>
                  <c:y val="1.0554089709762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659363588941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779342723004692E-2"/>
                  <c:y val="6.449646982427213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779342723004772E-2"/>
                  <c:y val="6.449646982427213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5195618153364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Лист1!$E$311:$E$318</c:f>
              <c:strCache>
                <c:ptCount val="8"/>
                <c:pt idx="0">
                  <c:v>выявлено, всего</c:v>
                </c:pt>
                <c:pt idx="1">
                  <c:v>из них полицией</c:v>
                </c:pt>
                <c:pt idx="2">
                  <c:v>всего сбыта</c:v>
                </c:pt>
                <c:pt idx="3">
                  <c:v>из них полицией</c:v>
                </c:pt>
                <c:pt idx="4">
                  <c:v>уст.лица</c:v>
                </c:pt>
                <c:pt idx="5">
                  <c:v>из них по сбыту</c:v>
                </c:pt>
                <c:pt idx="6">
                  <c:v>по ст. 6.8 КОАП РФ</c:v>
                </c:pt>
                <c:pt idx="7">
                  <c:v>по ст.6.9 КОАП РФ</c:v>
                </c:pt>
              </c:strCache>
            </c:strRef>
          </c:cat>
          <c:val>
            <c:numRef>
              <c:f>Лист1!$G$311:$G$318</c:f>
              <c:numCache>
                <c:formatCode>General</c:formatCode>
                <c:ptCount val="8"/>
                <c:pt idx="0">
                  <c:v>40</c:v>
                </c:pt>
                <c:pt idx="1">
                  <c:v>36</c:v>
                </c:pt>
                <c:pt idx="2">
                  <c:v>4</c:v>
                </c:pt>
                <c:pt idx="3">
                  <c:v>1</c:v>
                </c:pt>
                <c:pt idx="4">
                  <c:v>47</c:v>
                </c:pt>
                <c:pt idx="5">
                  <c:v>1</c:v>
                </c:pt>
                <c:pt idx="6">
                  <c:v>1</c:v>
                </c:pt>
                <c:pt idx="7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816768"/>
        <c:axId val="76818304"/>
        <c:axId val="0"/>
      </c:bar3DChart>
      <c:catAx>
        <c:axId val="76816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rgbClr val="0000FF"/>
                </a:solidFill>
              </a:defRPr>
            </a:pPr>
            <a:endParaRPr lang="ru-RU"/>
          </a:p>
        </c:txPr>
        <c:crossAx val="76818304"/>
        <c:crosses val="autoZero"/>
        <c:auto val="1"/>
        <c:lblAlgn val="ctr"/>
        <c:lblOffset val="100"/>
        <c:noMultiLvlLbl val="0"/>
      </c:catAx>
      <c:valAx>
        <c:axId val="7681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  <c:crossAx val="768167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solidFill>
                <a:srgbClr val="0000FF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</c:sp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rgbClr val="C00000"/>
                </a:solidFill>
              </a:rPr>
              <a:t>Количество</a:t>
            </a:r>
            <a:r>
              <a:rPr lang="ru-RU" sz="1200" baseline="0">
                <a:solidFill>
                  <a:srgbClr val="C00000"/>
                </a:solidFill>
              </a:rPr>
              <a:t> преступлений совершенных </a:t>
            </a:r>
          </a:p>
          <a:p>
            <a:pPr>
              <a:defRPr sz="1200"/>
            </a:pPr>
            <a:r>
              <a:rPr lang="ru-RU" sz="1200" baseline="0">
                <a:solidFill>
                  <a:srgbClr val="C00000"/>
                </a:solidFill>
              </a:rPr>
              <a:t>в общественных местах за 12 мес.  2017 г.</a:t>
            </a:r>
            <a:endParaRPr lang="ru-RU" sz="1200">
              <a:solidFill>
                <a:srgbClr val="C0000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Лист1!$F$181</c:f>
              <c:strCache>
                <c:ptCount val="1"/>
                <c:pt idx="0">
                  <c:v>АППГ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00F6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Лист1!$E$182:$E$186</c:f>
              <c:strCache>
                <c:ptCount val="5"/>
                <c:pt idx="0">
                  <c:v>пр-я, соверш. в общ. местах</c:v>
                </c:pt>
                <c:pt idx="1">
                  <c:v>уд.вес</c:v>
                </c:pt>
                <c:pt idx="2">
                  <c:v>на улицах</c:v>
                </c:pt>
                <c:pt idx="3">
                  <c:v>уд.вес</c:v>
                </c:pt>
                <c:pt idx="4">
                  <c:v>в т.ч. ст.264.1</c:v>
                </c:pt>
              </c:strCache>
            </c:strRef>
          </c:cat>
          <c:val>
            <c:numRef>
              <c:f>Лист1!$F$182:$F$186</c:f>
              <c:numCache>
                <c:formatCode>General</c:formatCode>
                <c:ptCount val="5"/>
                <c:pt idx="0">
                  <c:v>64</c:v>
                </c:pt>
                <c:pt idx="1">
                  <c:v>11.5</c:v>
                </c:pt>
                <c:pt idx="2">
                  <c:v>46</c:v>
                </c:pt>
                <c:pt idx="3">
                  <c:v>8.2000000000000011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Лист1!$G$181</c:f>
              <c:strCache>
                <c:ptCount val="1"/>
                <c:pt idx="0">
                  <c:v>12 мес. 2017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Лист1!$E$182:$E$186</c:f>
              <c:strCache>
                <c:ptCount val="5"/>
                <c:pt idx="0">
                  <c:v>пр-я, соверш. в общ. местах</c:v>
                </c:pt>
                <c:pt idx="1">
                  <c:v>уд.вес</c:v>
                </c:pt>
                <c:pt idx="2">
                  <c:v>на улицах</c:v>
                </c:pt>
                <c:pt idx="3">
                  <c:v>уд.вес</c:v>
                </c:pt>
                <c:pt idx="4">
                  <c:v>в т.ч. ст.264.1</c:v>
                </c:pt>
              </c:strCache>
            </c:strRef>
          </c:cat>
          <c:val>
            <c:numRef>
              <c:f>Лист1!$G$182:$G$186</c:f>
              <c:numCache>
                <c:formatCode>General</c:formatCode>
                <c:ptCount val="5"/>
                <c:pt idx="0">
                  <c:v>71</c:v>
                </c:pt>
                <c:pt idx="1">
                  <c:v>15.5</c:v>
                </c:pt>
                <c:pt idx="2">
                  <c:v>62</c:v>
                </c:pt>
                <c:pt idx="3">
                  <c:v>13.5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965760"/>
        <c:axId val="158967296"/>
        <c:axId val="0"/>
      </c:bar3DChart>
      <c:catAx>
        <c:axId val="1589657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/>
          <a:lstStyle/>
          <a:p>
            <a:pPr>
              <a:defRPr sz="800" b="1">
                <a:solidFill>
                  <a:srgbClr val="0000FF"/>
                </a:solidFill>
              </a:defRPr>
            </a:pPr>
            <a:endParaRPr lang="ru-RU"/>
          </a:p>
        </c:txPr>
        <c:crossAx val="158967296"/>
        <c:crosses val="autoZero"/>
        <c:auto val="1"/>
        <c:lblAlgn val="ctr"/>
        <c:lblOffset val="100"/>
        <c:noMultiLvlLbl val="0"/>
      </c:catAx>
      <c:valAx>
        <c:axId val="158967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rgbClr val="C00000"/>
                </a:solidFill>
              </a:defRPr>
            </a:pPr>
            <a:endParaRPr lang="ru-RU"/>
          </a:p>
        </c:txPr>
        <c:crossAx val="1589657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spPr>
    <a:solidFill>
      <a:srgbClr val="55FDD9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00FF"/>
                </a:solidFill>
              </a:defRPr>
            </a:pPr>
            <a:r>
              <a:rPr lang="ru-RU" sz="1400">
                <a:solidFill>
                  <a:srgbClr val="0000FF"/>
                </a:solidFill>
              </a:rPr>
              <a:t>Категории преступлений, совершенных за 12</a:t>
            </a:r>
            <a:r>
              <a:rPr lang="ru-RU" sz="1400" baseline="0">
                <a:solidFill>
                  <a:srgbClr val="0000FF"/>
                </a:solidFill>
              </a:rPr>
              <a:t> </a:t>
            </a:r>
            <a:r>
              <a:rPr lang="ru-RU" sz="1400">
                <a:solidFill>
                  <a:srgbClr val="0000FF"/>
                </a:solidFill>
              </a:rPr>
              <a:t>месяцев</a:t>
            </a:r>
            <a:r>
              <a:rPr lang="ru-RU" sz="1400" baseline="0">
                <a:solidFill>
                  <a:srgbClr val="0000FF"/>
                </a:solidFill>
              </a:rPr>
              <a:t> 2017 г.</a:t>
            </a:r>
            <a:endParaRPr lang="ru-RU" sz="1400">
              <a:solidFill>
                <a:srgbClr val="0000FF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blipFill dpi="0" rotWithShape="1">
          <a:blip xmlns:r="http://schemas.openxmlformats.org/officeDocument/2006/relationships" r:embed="rId1">
            <a:alphaModFix amt="49000"/>
          </a:blip>
          <a:srcRect/>
          <a:tile tx="0" ty="0" sx="100000" sy="100000" flip="none" algn="tl"/>
        </a:blipFill>
        <a:ln>
          <a:solidFill>
            <a:schemeClr val="accent1"/>
          </a:solidFill>
        </a:ln>
      </c:spPr>
    </c:floor>
    <c:sideWall>
      <c:thickness val="0"/>
      <c:spPr>
        <a:solidFill>
          <a:srgbClr val="00FF99"/>
        </a:solidFill>
      </c:spPr>
    </c:sideWall>
    <c:backWall>
      <c:thickness val="0"/>
      <c:spPr>
        <a:solidFill>
          <a:srgbClr val="00FF99"/>
        </a:solidFill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Лист1!$F$205</c:f>
              <c:strCache>
                <c:ptCount val="1"/>
                <c:pt idx="0">
                  <c:v>АППГ</c:v>
                </c:pt>
              </c:strCache>
            </c:strRef>
          </c:tx>
          <c:spPr>
            <a:gradFill flip="none" rotWithShape="1">
              <a:gsLst>
                <a:gs pos="0">
                  <a:srgbClr val="0000F6"/>
                </a:gs>
                <a:gs pos="13000">
                  <a:srgbClr val="0047FF"/>
                </a:gs>
                <a:gs pos="28000">
                  <a:srgbClr val="000082"/>
                </a:gs>
                <a:gs pos="42999">
                  <a:srgbClr val="0047FF"/>
                </a:gs>
                <a:gs pos="58000">
                  <a:srgbClr val="000082"/>
                </a:gs>
                <a:gs pos="72000">
                  <a:srgbClr val="0047FF"/>
                </a:gs>
                <a:gs pos="87000">
                  <a:srgbClr val="000082"/>
                </a:gs>
                <a:gs pos="100000">
                  <a:srgbClr val="0047FF"/>
                </a:gs>
              </a:gsLst>
              <a:lin ang="162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Лист1!$E$206:$E$209</c:f>
              <c:strCache>
                <c:ptCount val="4"/>
                <c:pt idx="0">
                  <c:v>лицами, ранее соверш пр-я</c:v>
                </c:pt>
                <c:pt idx="1">
                  <c:v>уд.вес</c:v>
                </c:pt>
                <c:pt idx="2">
                  <c:v>в т.ч. ранее судимыми</c:v>
                </c:pt>
                <c:pt idx="3">
                  <c:v>уд.вес</c:v>
                </c:pt>
              </c:strCache>
            </c:strRef>
          </c:cat>
          <c:val>
            <c:numRef>
              <c:f>Лист1!$F$206:$F$209</c:f>
              <c:numCache>
                <c:formatCode>General</c:formatCode>
                <c:ptCount val="4"/>
                <c:pt idx="0">
                  <c:v>250</c:v>
                </c:pt>
                <c:pt idx="1">
                  <c:v>59.5</c:v>
                </c:pt>
                <c:pt idx="2">
                  <c:v>88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Лист1!$G$205</c:f>
              <c:strCache>
                <c:ptCount val="1"/>
                <c:pt idx="0">
                  <c:v>12 мес. 2017 г.</c:v>
                </c:pt>
              </c:strCache>
            </c:strRef>
          </c:tx>
          <c:spPr>
            <a:gradFill flip="none" rotWithShape="1">
              <a:gsLst>
                <a:gs pos="0">
                  <a:srgbClr val="FF00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Лист1!$E$206:$E$209</c:f>
              <c:strCache>
                <c:ptCount val="4"/>
                <c:pt idx="0">
                  <c:v>лицами, ранее соверш пр-я</c:v>
                </c:pt>
                <c:pt idx="1">
                  <c:v>уд.вес</c:v>
                </c:pt>
                <c:pt idx="2">
                  <c:v>в т.ч. ранее судимыми</c:v>
                </c:pt>
                <c:pt idx="3">
                  <c:v>уд.вес</c:v>
                </c:pt>
              </c:strCache>
            </c:strRef>
          </c:cat>
          <c:val>
            <c:numRef>
              <c:f>Лист1!$G$206:$G$209</c:f>
              <c:numCache>
                <c:formatCode>General</c:formatCode>
                <c:ptCount val="4"/>
                <c:pt idx="0">
                  <c:v>220</c:v>
                </c:pt>
                <c:pt idx="1">
                  <c:v>66.900000000000006</c:v>
                </c:pt>
                <c:pt idx="2">
                  <c:v>88</c:v>
                </c:pt>
                <c:pt idx="3">
                  <c:v>26.7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7973632"/>
        <c:axId val="167974784"/>
        <c:axId val="170112768"/>
      </c:bar3DChart>
      <c:catAx>
        <c:axId val="167973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>
                <a:solidFill>
                  <a:srgbClr val="0000FF"/>
                </a:solidFill>
              </a:defRPr>
            </a:pPr>
            <a:endParaRPr lang="ru-RU"/>
          </a:p>
        </c:txPr>
        <c:crossAx val="167974784"/>
        <c:crosses val="autoZero"/>
        <c:auto val="1"/>
        <c:lblAlgn val="ctr"/>
        <c:lblOffset val="100"/>
        <c:noMultiLvlLbl val="0"/>
      </c:catAx>
      <c:valAx>
        <c:axId val="167974784"/>
        <c:scaling>
          <c:orientation val="minMax"/>
        </c:scaling>
        <c:delete val="0"/>
        <c:axPos val="l"/>
        <c:majorGridlines>
          <c:spPr>
            <a:ln>
              <a:solidFill>
                <a:srgbClr val="B3A659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  <c:crossAx val="167973632"/>
        <c:crosses val="autoZero"/>
        <c:crossBetween val="between"/>
      </c:valAx>
      <c:serAx>
        <c:axId val="170112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  <c:crossAx val="167974784"/>
        <c:crosses val="autoZero"/>
      </c:ser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Состояние аварийности на дорогах Бичурского района за 12 мес. 2</a:t>
            </a:r>
            <a:r>
              <a:rPr lang="ru-RU" sz="1400" baseline="0">
                <a:solidFill>
                  <a:srgbClr val="FF0000"/>
                </a:solidFill>
              </a:rPr>
              <a:t>017 г.</a:t>
            </a:r>
            <a:endParaRPr lang="ru-RU" sz="1400">
              <a:solidFill>
                <a:srgbClr val="FF000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0000F6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rgbClr val="4F81BD">
                <a:tint val="66000"/>
                <a:satMod val="160000"/>
                <a:alpha val="1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4F81BD">
                <a:tint val="66000"/>
                <a:satMod val="160000"/>
                <a:alpha val="1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Лист1!$F$27</c:f>
              <c:strCache>
                <c:ptCount val="1"/>
                <c:pt idx="0">
                  <c:v>АППГ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Лист1!$E$28:$E$31</c:f>
              <c:strCache>
                <c:ptCount val="4"/>
                <c:pt idx="0">
                  <c:v>совершено ДТП</c:v>
                </c:pt>
                <c:pt idx="1">
                  <c:v>погибло при ДТП</c:v>
                </c:pt>
                <c:pt idx="2">
                  <c:v>ранено при ДТП</c:v>
                </c:pt>
                <c:pt idx="3">
                  <c:v>тяжесть последствий</c:v>
                </c:pt>
              </c:strCache>
            </c:strRef>
          </c:cat>
          <c:val>
            <c:numRef>
              <c:f>Лист1!$F$28:$F$31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10</c:v>
                </c:pt>
                <c:pt idx="3">
                  <c:v>28.6</c:v>
                </c:pt>
              </c:numCache>
            </c:numRef>
          </c:val>
        </c:ser>
        <c:ser>
          <c:idx val="1"/>
          <c:order val="1"/>
          <c:tx>
            <c:strRef>
              <c:f>Лист1!$G$27</c:f>
              <c:strCache>
                <c:ptCount val="1"/>
                <c:pt idx="0">
                  <c:v>12 мес. 2017 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6666666666666701E-2"/>
                  <c:y val="-6.50110693175506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7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Лист1!$E$28:$E$31</c:f>
              <c:strCache>
                <c:ptCount val="4"/>
                <c:pt idx="0">
                  <c:v>совершено ДТП</c:v>
                </c:pt>
                <c:pt idx="1">
                  <c:v>погибло при ДТП</c:v>
                </c:pt>
                <c:pt idx="2">
                  <c:v>ранено при ДТП</c:v>
                </c:pt>
                <c:pt idx="3">
                  <c:v>тяжесть последствий</c:v>
                </c:pt>
              </c:strCache>
            </c:strRef>
          </c:cat>
          <c:val>
            <c:numRef>
              <c:f>Лист1!$G$28:$G$31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18</c:v>
                </c:pt>
                <c:pt idx="3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019840"/>
        <c:axId val="168021376"/>
        <c:axId val="0"/>
      </c:bar3DChart>
      <c:catAx>
        <c:axId val="168019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  <c:crossAx val="168021376"/>
        <c:crosses val="autoZero"/>
        <c:auto val="1"/>
        <c:lblAlgn val="ctr"/>
        <c:lblOffset val="100"/>
        <c:noMultiLvlLbl val="0"/>
      </c:catAx>
      <c:valAx>
        <c:axId val="16802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198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00B050"/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rgbClr val="F7FA8A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Надежда Михайловна</cp:lastModifiedBy>
  <cp:revision>2</cp:revision>
  <cp:lastPrinted>2018-03-26T06:43:00Z</cp:lastPrinted>
  <dcterms:created xsi:type="dcterms:W3CDTF">2018-04-09T01:42:00Z</dcterms:created>
  <dcterms:modified xsi:type="dcterms:W3CDTF">2018-04-09T01:42:00Z</dcterms:modified>
</cp:coreProperties>
</file>