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B" w:rsidRDefault="007B223B" w:rsidP="007B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7B223B" w:rsidRDefault="00EF26A1" w:rsidP="007B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муниципальной межведомственной комиссии по </w:t>
      </w:r>
      <w:r w:rsidR="007B22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профилактике правонарушений на территории Бичурского района</w:t>
      </w:r>
    </w:p>
    <w:p w:rsidR="008869F0" w:rsidRDefault="008869F0" w:rsidP="007B223B">
      <w:pPr>
        <w:tabs>
          <w:tab w:val="left" w:pos="8280"/>
        </w:tabs>
        <w:rPr>
          <w:b/>
          <w:sz w:val="28"/>
          <w:szCs w:val="28"/>
        </w:rPr>
      </w:pPr>
    </w:p>
    <w:p w:rsidR="003E321D" w:rsidRDefault="003E321D" w:rsidP="007B223B">
      <w:pPr>
        <w:tabs>
          <w:tab w:val="left" w:pos="8280"/>
        </w:tabs>
        <w:rPr>
          <w:b/>
          <w:sz w:val="28"/>
          <w:szCs w:val="28"/>
        </w:rPr>
      </w:pPr>
    </w:p>
    <w:p w:rsidR="007B223B" w:rsidRDefault="007B223B" w:rsidP="007B22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Бичура                                                                                                 </w:t>
      </w:r>
      <w:r w:rsidR="00EF26A1">
        <w:rPr>
          <w:b/>
          <w:sz w:val="28"/>
          <w:szCs w:val="28"/>
        </w:rPr>
        <w:t>1</w:t>
      </w:r>
      <w:r w:rsidR="00E56B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-00ч. </w:t>
      </w:r>
    </w:p>
    <w:p w:rsidR="007B223B" w:rsidRDefault="000F3224" w:rsidP="007B22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24.01.2014</w:t>
      </w:r>
      <w:r w:rsidR="007B223B">
        <w:rPr>
          <w:b/>
          <w:sz w:val="28"/>
          <w:szCs w:val="28"/>
        </w:rPr>
        <w:t xml:space="preserve"> г.     </w:t>
      </w:r>
    </w:p>
    <w:p w:rsidR="008869F0" w:rsidRDefault="008869F0" w:rsidP="007B223B">
      <w:pPr>
        <w:tabs>
          <w:tab w:val="center" w:pos="4677"/>
        </w:tabs>
        <w:jc w:val="right"/>
      </w:pPr>
    </w:p>
    <w:p w:rsidR="007B223B" w:rsidRPr="00763567" w:rsidRDefault="007B223B" w:rsidP="007B223B">
      <w:pPr>
        <w:tabs>
          <w:tab w:val="center" w:pos="4677"/>
        </w:tabs>
        <w:jc w:val="right"/>
      </w:pPr>
      <w:r w:rsidRPr="00763567">
        <w:t>Присутствовали:</w:t>
      </w:r>
    </w:p>
    <w:p w:rsidR="007B223B" w:rsidRPr="00763567" w:rsidRDefault="007B223B" w:rsidP="007B223B">
      <w:pPr>
        <w:tabs>
          <w:tab w:val="center" w:pos="4677"/>
        </w:tabs>
        <w:jc w:val="right"/>
      </w:pPr>
      <w:r w:rsidRPr="00763567">
        <w:t xml:space="preserve">                             </w:t>
      </w:r>
      <w:r w:rsidR="00EF26A1" w:rsidRPr="00763567">
        <w:t>Зам.</w:t>
      </w:r>
      <w:r w:rsidRPr="00763567">
        <w:t xml:space="preserve"> председател</w:t>
      </w:r>
      <w:r w:rsidR="00EF26A1" w:rsidRPr="00763567">
        <w:t>я</w:t>
      </w:r>
      <w:r w:rsidRPr="00763567">
        <w:t xml:space="preserve"> </w:t>
      </w:r>
      <w:r w:rsidR="00EF26A1" w:rsidRPr="00763567">
        <w:t>комиссии</w:t>
      </w:r>
    </w:p>
    <w:p w:rsidR="007B223B" w:rsidRPr="00544BB1" w:rsidRDefault="007B223B" w:rsidP="007B223B">
      <w:pPr>
        <w:tabs>
          <w:tab w:val="left" w:pos="5136"/>
        </w:tabs>
        <w:jc w:val="right"/>
      </w:pPr>
      <w:r w:rsidRPr="00544BB1">
        <w:t xml:space="preserve">Из </w:t>
      </w:r>
      <w:r w:rsidR="00EF26A1" w:rsidRPr="00544BB1">
        <w:t>14</w:t>
      </w:r>
      <w:r w:rsidRPr="00544BB1">
        <w:t xml:space="preserve"> членов </w:t>
      </w:r>
      <w:r w:rsidR="00EF26A1" w:rsidRPr="00544BB1">
        <w:t>комиссии</w:t>
      </w:r>
    </w:p>
    <w:p w:rsidR="00763567" w:rsidRPr="00544BB1" w:rsidRDefault="008A3D65" w:rsidP="00763567">
      <w:pPr>
        <w:tabs>
          <w:tab w:val="left" w:pos="5136"/>
        </w:tabs>
        <w:jc w:val="right"/>
      </w:pPr>
      <w:r>
        <w:t>присутствовало</w:t>
      </w:r>
      <w:r w:rsidR="00A60BCD">
        <w:t xml:space="preserve"> 9</w:t>
      </w:r>
      <w:r w:rsidR="00763567" w:rsidRPr="00544BB1">
        <w:t>.</w:t>
      </w:r>
    </w:p>
    <w:p w:rsidR="00EF26A1" w:rsidRPr="00763567" w:rsidRDefault="00EF26A1" w:rsidP="007B223B">
      <w:pPr>
        <w:tabs>
          <w:tab w:val="left" w:pos="5136"/>
        </w:tabs>
        <w:jc w:val="right"/>
      </w:pPr>
      <w:r w:rsidRPr="00544BB1">
        <w:t>Кворум имеется</w:t>
      </w:r>
      <w:r w:rsidRPr="00763567">
        <w:t xml:space="preserve"> </w:t>
      </w:r>
    </w:p>
    <w:p w:rsidR="00763567" w:rsidRPr="00763567" w:rsidRDefault="00763567" w:rsidP="00763567">
      <w:pPr>
        <w:ind w:left="-426" w:firstLine="426"/>
        <w:jc w:val="right"/>
      </w:pPr>
      <w:r w:rsidRPr="00763567">
        <w:t>Приглашенные докладчики:</w:t>
      </w:r>
    </w:p>
    <w:p w:rsidR="00D921D0" w:rsidRDefault="00D921D0" w:rsidP="00291E90">
      <w:pPr>
        <w:tabs>
          <w:tab w:val="left" w:pos="5136"/>
        </w:tabs>
        <w:jc w:val="right"/>
      </w:pPr>
      <w:r>
        <w:t>Крылова Л.О.</w:t>
      </w:r>
      <w:r w:rsidR="00291E90" w:rsidRPr="00F41499">
        <w:t xml:space="preserve"> – </w:t>
      </w:r>
      <w:r>
        <w:t>главный</w:t>
      </w:r>
      <w:r w:rsidR="00291E90" w:rsidRPr="00F41499">
        <w:t xml:space="preserve"> специалист </w:t>
      </w:r>
    </w:p>
    <w:p w:rsidR="00D921D0" w:rsidRDefault="00D921D0" w:rsidP="00291E90">
      <w:pPr>
        <w:tabs>
          <w:tab w:val="left" w:pos="5136"/>
        </w:tabs>
        <w:jc w:val="right"/>
      </w:pPr>
      <w:r>
        <w:t xml:space="preserve">службы по развитию ФК, спорта, </w:t>
      </w:r>
    </w:p>
    <w:p w:rsidR="00F41499" w:rsidRDefault="00D921D0" w:rsidP="00291E90">
      <w:pPr>
        <w:tabs>
          <w:tab w:val="left" w:pos="5136"/>
        </w:tabs>
        <w:jc w:val="right"/>
      </w:pPr>
      <w:r>
        <w:t xml:space="preserve"> туризма и молодёжной политике</w:t>
      </w:r>
    </w:p>
    <w:p w:rsidR="00F41499" w:rsidRDefault="00291E90" w:rsidP="00291E90">
      <w:pPr>
        <w:tabs>
          <w:tab w:val="left" w:pos="5136"/>
        </w:tabs>
        <w:jc w:val="right"/>
      </w:pPr>
      <w:r w:rsidRPr="00F41499">
        <w:t xml:space="preserve"> Администрации МО «Бичурский район»; </w:t>
      </w:r>
    </w:p>
    <w:p w:rsidR="00D921D0" w:rsidRDefault="00D921D0" w:rsidP="00291E90">
      <w:pPr>
        <w:tabs>
          <w:tab w:val="left" w:pos="5136"/>
        </w:tabs>
        <w:jc w:val="right"/>
      </w:pPr>
      <w:r>
        <w:t xml:space="preserve">Разуваев К.Е. – дворовый </w:t>
      </w:r>
      <w:proofErr w:type="spellStart"/>
      <w:r>
        <w:t>спортинструктор</w:t>
      </w:r>
      <w:proofErr w:type="spellEnd"/>
    </w:p>
    <w:p w:rsidR="00D921D0" w:rsidRDefault="00D921D0" w:rsidP="00291E90">
      <w:pPr>
        <w:tabs>
          <w:tab w:val="left" w:pos="5136"/>
        </w:tabs>
        <w:jc w:val="right"/>
      </w:pPr>
      <w:r>
        <w:t xml:space="preserve"> с. </w:t>
      </w:r>
      <w:proofErr w:type="spellStart"/>
      <w:r>
        <w:t>Окино-Ключи</w:t>
      </w:r>
      <w:proofErr w:type="spellEnd"/>
      <w:r>
        <w:t>;</w:t>
      </w:r>
    </w:p>
    <w:p w:rsidR="00D921D0" w:rsidRDefault="00D921D0" w:rsidP="00291E90">
      <w:pPr>
        <w:tabs>
          <w:tab w:val="left" w:pos="5136"/>
        </w:tabs>
        <w:jc w:val="right"/>
      </w:pPr>
      <w:proofErr w:type="spellStart"/>
      <w:r>
        <w:t>Мыльникова</w:t>
      </w:r>
      <w:proofErr w:type="spellEnd"/>
      <w:r>
        <w:t xml:space="preserve"> Т.А. – начальник ТП УФМС </w:t>
      </w:r>
    </w:p>
    <w:p w:rsidR="00291E90" w:rsidRPr="00F41499" w:rsidRDefault="00D921D0" w:rsidP="00291E90">
      <w:pPr>
        <w:tabs>
          <w:tab w:val="left" w:pos="5136"/>
        </w:tabs>
        <w:jc w:val="right"/>
      </w:pPr>
      <w:r>
        <w:t>России по РБ в Бичурском районе.</w:t>
      </w:r>
    </w:p>
    <w:p w:rsidR="00D921D0" w:rsidRDefault="00D921D0" w:rsidP="007B223B">
      <w:pPr>
        <w:tabs>
          <w:tab w:val="left" w:pos="7180"/>
        </w:tabs>
      </w:pPr>
    </w:p>
    <w:p w:rsidR="00D921D0" w:rsidRDefault="00D921D0" w:rsidP="007B223B">
      <w:pPr>
        <w:tabs>
          <w:tab w:val="left" w:pos="7180"/>
        </w:tabs>
      </w:pPr>
    </w:p>
    <w:p w:rsidR="007B223B" w:rsidRPr="00763567" w:rsidRDefault="007B223B" w:rsidP="007B223B">
      <w:pPr>
        <w:tabs>
          <w:tab w:val="left" w:pos="7180"/>
        </w:tabs>
      </w:pPr>
      <w:r w:rsidRPr="00763567">
        <w:t>ПОВЕСТКА ДНЯ</w:t>
      </w:r>
      <w:r w:rsidRPr="00763567">
        <w:tab/>
      </w:r>
    </w:p>
    <w:p w:rsidR="007B223B" w:rsidRPr="00763567" w:rsidRDefault="007B223B" w:rsidP="007B223B">
      <w:pPr>
        <w:tabs>
          <w:tab w:val="left" w:pos="5136"/>
        </w:tabs>
      </w:pPr>
      <w:r w:rsidRPr="00763567">
        <w:t>(прилагается)</w:t>
      </w:r>
    </w:p>
    <w:p w:rsidR="007B223B" w:rsidRDefault="007B223B" w:rsidP="00B44C95">
      <w:pPr>
        <w:tabs>
          <w:tab w:val="left" w:pos="51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223B" w:rsidRDefault="007B223B" w:rsidP="007B223B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 xml:space="preserve">     Выступил </w:t>
      </w:r>
      <w:r w:rsidR="005C480B" w:rsidRPr="00C679ED">
        <w:rPr>
          <w:b/>
        </w:rPr>
        <w:t>зам</w:t>
      </w:r>
      <w:r w:rsidR="008869F0">
        <w:rPr>
          <w:b/>
        </w:rPr>
        <w:t xml:space="preserve">. </w:t>
      </w:r>
      <w:r w:rsidR="005C480B" w:rsidRPr="00C679ED">
        <w:rPr>
          <w:b/>
        </w:rPr>
        <w:t>председателя комиссии</w:t>
      </w:r>
      <w:r w:rsidRPr="00C679ED">
        <w:rPr>
          <w:b/>
        </w:rPr>
        <w:t xml:space="preserve"> – </w:t>
      </w:r>
      <w:r w:rsidR="005C480B" w:rsidRPr="00C679ED">
        <w:rPr>
          <w:b/>
        </w:rPr>
        <w:t>А.У. Слепнев</w:t>
      </w:r>
    </w:p>
    <w:p w:rsidR="007B223B" w:rsidRPr="00C679ED" w:rsidRDefault="007B223B" w:rsidP="007B223B">
      <w:pPr>
        <w:tabs>
          <w:tab w:val="left" w:pos="5136"/>
        </w:tabs>
        <w:jc w:val="both"/>
      </w:pPr>
      <w:r w:rsidRPr="00C679ED">
        <w:t xml:space="preserve">Предложил членам </w:t>
      </w:r>
      <w:r w:rsidR="005C480B" w:rsidRPr="00C679ED">
        <w:t>МВКПП</w:t>
      </w:r>
      <w:r w:rsidRPr="00C679ED">
        <w:t xml:space="preserve"> на утверждение повестку заседания </w:t>
      </w:r>
      <w:r w:rsidR="005C480B" w:rsidRPr="00C679ED">
        <w:t>комиссии</w:t>
      </w:r>
      <w:r w:rsidRPr="00C679ED">
        <w:t xml:space="preserve">, объявил </w:t>
      </w:r>
      <w:proofErr w:type="gramStart"/>
      <w:r w:rsidRPr="00C679ED">
        <w:t>выступающих</w:t>
      </w:r>
      <w:proofErr w:type="gramEnd"/>
      <w:r w:rsidRPr="00C679ED">
        <w:t>.</w:t>
      </w:r>
    </w:p>
    <w:p w:rsidR="007B223B" w:rsidRPr="00C679ED" w:rsidRDefault="007B223B" w:rsidP="007B223B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 xml:space="preserve">      Единогласно принято решение утвердить повестку заседания без изменений и дополнений.</w:t>
      </w:r>
    </w:p>
    <w:p w:rsidR="004C7E85" w:rsidRDefault="004C7E85" w:rsidP="007B223B">
      <w:pPr>
        <w:tabs>
          <w:tab w:val="left" w:pos="5136"/>
        </w:tabs>
        <w:jc w:val="both"/>
        <w:rPr>
          <w:b/>
        </w:rPr>
      </w:pPr>
    </w:p>
    <w:p w:rsidR="007B223B" w:rsidRPr="00C679ED" w:rsidRDefault="007B223B" w:rsidP="007B223B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>По первому вопросу выступили:</w:t>
      </w:r>
    </w:p>
    <w:p w:rsidR="00F41499" w:rsidRPr="00A35CCF" w:rsidRDefault="00D921D0" w:rsidP="00BB7097">
      <w:pPr>
        <w:ind w:firstLine="709"/>
        <w:jc w:val="both"/>
        <w:rPr>
          <w:b/>
        </w:rPr>
      </w:pPr>
      <w:r>
        <w:rPr>
          <w:b/>
        </w:rPr>
        <w:t>Михайлова В.М</w:t>
      </w:r>
      <w:r w:rsidR="00F41499" w:rsidRPr="00A35CCF">
        <w:rPr>
          <w:b/>
        </w:rPr>
        <w:t>. –</w:t>
      </w:r>
      <w:r>
        <w:rPr>
          <w:b/>
        </w:rPr>
        <w:t xml:space="preserve"> </w:t>
      </w:r>
      <w:r w:rsidR="00F41499" w:rsidRPr="00A35CCF">
        <w:rPr>
          <w:b/>
        </w:rPr>
        <w:t xml:space="preserve">начальник </w:t>
      </w:r>
      <w:r>
        <w:rPr>
          <w:b/>
        </w:rPr>
        <w:t xml:space="preserve">филиала </w:t>
      </w:r>
      <w:r w:rsidR="00F41499" w:rsidRPr="00A35CCF">
        <w:rPr>
          <w:b/>
        </w:rPr>
        <w:t xml:space="preserve"> по Бичурскому району</w:t>
      </w:r>
      <w:r w:rsidRPr="00D921D0">
        <w:rPr>
          <w:b/>
        </w:rPr>
        <w:t xml:space="preserve"> </w:t>
      </w:r>
      <w:r>
        <w:rPr>
          <w:b/>
        </w:rPr>
        <w:t xml:space="preserve">ФКУ УИИ УФСИН </w:t>
      </w:r>
      <w:r w:rsidRPr="00A35CCF">
        <w:rPr>
          <w:b/>
        </w:rPr>
        <w:t>России</w:t>
      </w:r>
      <w:r>
        <w:rPr>
          <w:b/>
        </w:rPr>
        <w:t xml:space="preserve"> по Республике Бурятия</w:t>
      </w:r>
      <w:r w:rsidR="00F41499" w:rsidRPr="00A35CCF">
        <w:rPr>
          <w:b/>
        </w:rPr>
        <w:t xml:space="preserve">: </w:t>
      </w:r>
    </w:p>
    <w:p w:rsidR="00316355" w:rsidRDefault="00D921D0" w:rsidP="00BB7097">
      <w:pPr>
        <w:ind w:firstLine="709"/>
        <w:jc w:val="both"/>
      </w:pPr>
      <w:r>
        <w:t xml:space="preserve">по учётам филиала по Бичурскому району </w:t>
      </w:r>
      <w:r w:rsidR="00BE1966">
        <w:t>ФКУ УИИ УФСИН России по Республике Бурятия за 12 месяцев 2013 года прошло 337 осужденных, не связанных с изоляцией от общества (АППГ – 373, увеличение составило 1,1 %), в том числе несовершеннолетних – 11 (АППГ – 8, увеличение составило 27, 3%).</w:t>
      </w:r>
    </w:p>
    <w:p w:rsidR="00BE1966" w:rsidRDefault="00BE1966" w:rsidP="00BB7097">
      <w:pPr>
        <w:ind w:firstLine="709"/>
        <w:jc w:val="both"/>
      </w:pPr>
      <w:r>
        <w:t>из них:</w:t>
      </w:r>
    </w:p>
    <w:p w:rsidR="00BE1966" w:rsidRDefault="00BE1966" w:rsidP="00B10D84">
      <w:pPr>
        <w:jc w:val="both"/>
      </w:pPr>
      <w:r>
        <w:t>- осужденных к исправительным работам – 15 (АППГ-13, увеличение на 15,4%);</w:t>
      </w:r>
    </w:p>
    <w:p w:rsidR="00BE1966" w:rsidRDefault="00BE1966" w:rsidP="00B10D84">
      <w:pPr>
        <w:jc w:val="both"/>
      </w:pPr>
      <w:r>
        <w:t>-</w:t>
      </w:r>
      <w:r w:rsidR="00B10D84">
        <w:t xml:space="preserve"> </w:t>
      </w:r>
      <w:r>
        <w:t>осужденных к обязательным работам – 60 (АППГ – 39, увеличение на 53,8%);</w:t>
      </w:r>
    </w:p>
    <w:p w:rsidR="00BE1966" w:rsidRDefault="00BE1966" w:rsidP="00B10D84">
      <w:pPr>
        <w:jc w:val="both"/>
      </w:pPr>
      <w:r>
        <w:t>- женщин с отсрочкой отбывания наказания – 11 (АППГ – 10, увеличение на 10%);</w:t>
      </w:r>
    </w:p>
    <w:p w:rsidR="00BE1966" w:rsidRDefault="00BE1966" w:rsidP="00B10D84">
      <w:pPr>
        <w:jc w:val="both"/>
      </w:pPr>
      <w:r>
        <w:t>- лиц, которым запрещено занимать определенные должности или заниматься определенной деятельностью – 5 (АППГ – 5).;</w:t>
      </w:r>
    </w:p>
    <w:p w:rsidR="00BE1966" w:rsidRDefault="00BE1966" w:rsidP="00B10D84">
      <w:pPr>
        <w:jc w:val="both"/>
      </w:pPr>
      <w:r>
        <w:t>- условно осужденных – 277 (АППГ – 302, снижение на 8,28%);</w:t>
      </w:r>
    </w:p>
    <w:p w:rsidR="00BE1966" w:rsidRDefault="00BE1966" w:rsidP="00B10D84">
      <w:pPr>
        <w:jc w:val="both"/>
      </w:pPr>
      <w:r>
        <w:t>- осужденных к ограничению свободы – 14 (АППГ 9, увеличение на 55,6%).</w:t>
      </w:r>
    </w:p>
    <w:p w:rsidR="00BE1966" w:rsidRDefault="00BE1966" w:rsidP="00BB7097">
      <w:pPr>
        <w:ind w:firstLine="709"/>
        <w:jc w:val="both"/>
      </w:pPr>
      <w:r>
        <w:t>На конец отчётного периода состоит 206 (АППГ – 181, увеличение на 13,8%), из них:</w:t>
      </w:r>
    </w:p>
    <w:p w:rsidR="00B10D84" w:rsidRDefault="00B10D84" w:rsidP="00B10D84">
      <w:pPr>
        <w:jc w:val="both"/>
      </w:pPr>
      <w:r>
        <w:t>- осужденных к исправительным работам – 6 (АППГ-4, увеличение на 50%);</w:t>
      </w:r>
    </w:p>
    <w:p w:rsidR="00B10D84" w:rsidRDefault="00B10D84" w:rsidP="00B10D84">
      <w:pPr>
        <w:jc w:val="both"/>
      </w:pPr>
      <w:r>
        <w:t>- осужденных к обязательным работам – 12 (АППГ – 11 увеличение на 9,1%);</w:t>
      </w:r>
    </w:p>
    <w:p w:rsidR="00B10D84" w:rsidRDefault="00B10D84" w:rsidP="00B10D84">
      <w:pPr>
        <w:jc w:val="both"/>
      </w:pPr>
      <w:r>
        <w:t>- женщин с отсрочкой отбывания наказания – 9 (АППГ – 8, увеличение на 12,5%);</w:t>
      </w:r>
    </w:p>
    <w:p w:rsidR="00B10D84" w:rsidRDefault="00B10D84" w:rsidP="00B10D84">
      <w:pPr>
        <w:jc w:val="both"/>
      </w:pPr>
      <w:r>
        <w:t>- лиц, которым запрещено занимать определенные должности или заниматься определенной деятельностью – 4 (АППГ – 3, увеличение на 33,3%);</w:t>
      </w:r>
    </w:p>
    <w:p w:rsidR="00B10D84" w:rsidRDefault="00B10D84" w:rsidP="00B10D84">
      <w:pPr>
        <w:jc w:val="both"/>
      </w:pPr>
      <w:r>
        <w:t xml:space="preserve">- условно осужденных – 171 (в т.ч. </w:t>
      </w:r>
      <w:proofErr w:type="spellStart"/>
      <w:r>
        <w:t>н</w:t>
      </w:r>
      <w:proofErr w:type="spellEnd"/>
      <w:r>
        <w:t>/</w:t>
      </w:r>
      <w:proofErr w:type="gramStart"/>
      <w:r>
        <w:t>л</w:t>
      </w:r>
      <w:proofErr w:type="gramEnd"/>
      <w:r>
        <w:t xml:space="preserve"> – 2), (АППГ – 154,(в т.ч. </w:t>
      </w:r>
      <w:proofErr w:type="spellStart"/>
      <w:r>
        <w:t>н</w:t>
      </w:r>
      <w:proofErr w:type="spellEnd"/>
      <w:r>
        <w:t xml:space="preserve">/л – 5), увеличение на 11,03%, по </w:t>
      </w:r>
      <w:proofErr w:type="spellStart"/>
      <w:r>
        <w:t>н</w:t>
      </w:r>
      <w:proofErr w:type="spellEnd"/>
      <w:r>
        <w:t>/л снижение на 60%);</w:t>
      </w:r>
    </w:p>
    <w:p w:rsidR="00B10D84" w:rsidRDefault="00B10D84" w:rsidP="00B10D84">
      <w:pPr>
        <w:jc w:val="both"/>
      </w:pPr>
      <w:r>
        <w:lastRenderedPageBreak/>
        <w:t>- осужденных к ограничению свободы – 8 (АППГ 4, увеличение на 200%).</w:t>
      </w:r>
    </w:p>
    <w:p w:rsidR="00B10D84" w:rsidRDefault="0013403F" w:rsidP="00B10D84">
      <w:pPr>
        <w:ind w:firstLine="709"/>
        <w:jc w:val="both"/>
      </w:pPr>
      <w:r>
        <w:t>Работа филиала уголовно-исполнительной инспекции была направлена на своевременное и качественное исполнение приговоров судов, исправление осужденных без лишения свободы и предотвращение с их стороны повторных преступлений.</w:t>
      </w:r>
    </w:p>
    <w:p w:rsidR="0013403F" w:rsidRDefault="0013403F" w:rsidP="00B10D84">
      <w:pPr>
        <w:ind w:firstLine="709"/>
        <w:jc w:val="both"/>
      </w:pPr>
      <w:r>
        <w:t>Одним из основных направлений деятельности уголовно-исполнительных инспекций является привлечение к отбыванию наказаний в виде исправительных и обязательных работ.</w:t>
      </w:r>
    </w:p>
    <w:p w:rsidR="0013403F" w:rsidRDefault="0013403F" w:rsidP="00B10D84">
      <w:pPr>
        <w:ind w:firstLine="709"/>
        <w:jc w:val="both"/>
      </w:pPr>
      <w:r>
        <w:t xml:space="preserve">По итогам 2013 года уровень привлечения осужденных к исправительным работам составил 100% (АППГ – 98,69%). Плановый </w:t>
      </w:r>
      <w:r w:rsidR="002D7981">
        <w:t>показатель по приказу Минюста России от 23.03.2013 года № 43 составляет 93,34%.</w:t>
      </w:r>
    </w:p>
    <w:p w:rsidR="002D7981" w:rsidRDefault="002D7981" w:rsidP="00B10D84">
      <w:pPr>
        <w:ind w:firstLine="709"/>
        <w:jc w:val="both"/>
      </w:pPr>
      <w:r>
        <w:t>Уровень привлечения осужденных</w:t>
      </w:r>
      <w:r w:rsidR="00646754">
        <w:t xml:space="preserve"> к обязательным работам составил 99,82% (АППГ – 100%). Плановый показатель по приказу Минюста России от 23.03.2013 года № 43 – 97,22%.</w:t>
      </w:r>
    </w:p>
    <w:p w:rsidR="00646754" w:rsidRPr="00F70FFE" w:rsidRDefault="00646754" w:rsidP="00B10D84">
      <w:pPr>
        <w:ind w:firstLine="709"/>
        <w:jc w:val="both"/>
        <w:rPr>
          <w:b/>
        </w:rPr>
      </w:pPr>
      <w:r>
        <w:t xml:space="preserve"> </w:t>
      </w:r>
      <w:r w:rsidRPr="00F70FFE">
        <w:rPr>
          <w:b/>
        </w:rPr>
        <w:t xml:space="preserve">В целях </w:t>
      </w:r>
      <w:r w:rsidR="00090920" w:rsidRPr="00F70FFE">
        <w:rPr>
          <w:b/>
        </w:rPr>
        <w:t>снижения уровня повторной преступности филиалом проведена определенная профилактическая работа, так:</w:t>
      </w:r>
    </w:p>
    <w:p w:rsidR="00090920" w:rsidRPr="00F70FFE" w:rsidRDefault="00090920" w:rsidP="00B10D84">
      <w:pPr>
        <w:ind w:firstLine="709"/>
        <w:jc w:val="both"/>
        <w:rPr>
          <w:b/>
        </w:rPr>
      </w:pPr>
      <w:r w:rsidRPr="00F70FFE">
        <w:rPr>
          <w:b/>
        </w:rPr>
        <w:t>- уровень продления испытательного срока составил 19,86% (АППГ – 15,23%, уровень по Республике Бурятия – 25,47%);</w:t>
      </w:r>
    </w:p>
    <w:p w:rsidR="00090920" w:rsidRDefault="00090920" w:rsidP="00B10D84">
      <w:pPr>
        <w:ind w:firstLine="709"/>
        <w:jc w:val="both"/>
        <w:rPr>
          <w:b/>
        </w:rPr>
      </w:pPr>
      <w:r w:rsidRPr="00F70FFE">
        <w:rPr>
          <w:b/>
        </w:rPr>
        <w:t xml:space="preserve"> - уровень возложения дополнительных обязанностей составил 15,52% (АППГ – 3,97%, уровень по Республике Бурятия </w:t>
      </w:r>
      <w:r w:rsidR="00F70FFE" w:rsidRPr="00F70FFE">
        <w:rPr>
          <w:b/>
        </w:rPr>
        <w:t>–</w:t>
      </w:r>
      <w:r w:rsidRPr="00F70FFE">
        <w:rPr>
          <w:b/>
        </w:rPr>
        <w:t xml:space="preserve"> </w:t>
      </w:r>
      <w:r w:rsidR="00F70FFE" w:rsidRPr="00F70FFE">
        <w:rPr>
          <w:b/>
        </w:rPr>
        <w:t>17,</w:t>
      </w:r>
      <w:r w:rsidR="00F70FFE">
        <w:rPr>
          <w:b/>
        </w:rPr>
        <w:t>27%);</w:t>
      </w:r>
    </w:p>
    <w:p w:rsidR="00F70FFE" w:rsidRPr="00F70FFE" w:rsidRDefault="00F70FFE" w:rsidP="00B10D84">
      <w:pPr>
        <w:ind w:firstLine="709"/>
        <w:jc w:val="both"/>
        <w:rPr>
          <w:b/>
        </w:rPr>
      </w:pPr>
      <w:r>
        <w:rPr>
          <w:b/>
        </w:rPr>
        <w:t xml:space="preserve"> - уровень замены наказания более строгим видом наказания, отмены условного осуждения и отсрочки отбывания наказания и исполнения наказания, назначенного судом, составил 5,6% (АППГ – 2,03%).</w:t>
      </w:r>
    </w:p>
    <w:p w:rsidR="002D7981" w:rsidRDefault="00F70FFE" w:rsidP="00B10D84">
      <w:pPr>
        <w:ind w:firstLine="709"/>
        <w:jc w:val="both"/>
      </w:pPr>
      <w:r>
        <w:t>В текущем периоде была проведена определенная работа по установлению дополнительных ограничений для осужденных к ограничению свободы, при этом уровень установления дополнительных ограничений составил 21,43% (АППГ – 9,09%, уровень по Республике Бурятия – 19,59%).</w:t>
      </w:r>
    </w:p>
    <w:p w:rsidR="00F70FFE" w:rsidRDefault="00F70FFE" w:rsidP="00B10D84">
      <w:pPr>
        <w:ind w:firstLine="709"/>
        <w:jc w:val="both"/>
      </w:pPr>
      <w:r>
        <w:t>Уровень повторной преступности в сравнении с показателями АППГ увеличился на 0,54%. Так, за 12 месяцев 2013 года возбуждено 5 уголовных дел в отношении осужденных без изоляции от общества, уровень повторной преступности составил 2,64% (АППГ – 2,1%, уровень по Республике Бурятия – 2,23%)</w:t>
      </w:r>
      <w:r w:rsidR="00ED1D8C">
        <w:t>.</w:t>
      </w:r>
    </w:p>
    <w:p w:rsidR="00DC257C" w:rsidRDefault="00F13DCD" w:rsidP="00DC257C">
      <w:pPr>
        <w:ind w:firstLine="709"/>
        <w:jc w:val="both"/>
      </w:pPr>
      <w:r>
        <w:t>Большую роль по предупреждению и профилактике повторных правонарушений и преступлений играет взаимодействие служб и подразделений</w:t>
      </w:r>
      <w:proofErr w:type="gramStart"/>
      <w:r>
        <w:t xml:space="preserve"> О</w:t>
      </w:r>
      <w:proofErr w:type="gramEnd"/>
      <w:r>
        <w:t xml:space="preserve"> МВД России по Бичурскому району</w:t>
      </w:r>
      <w:r w:rsidR="00DC257C">
        <w:t xml:space="preserve"> и филиала по Бичурскому району. </w:t>
      </w:r>
      <w:proofErr w:type="gramStart"/>
      <w:r w:rsidR="00DC257C">
        <w:t xml:space="preserve">Профилактика правонарушений и предупреждений повторных преступлений со стороны </w:t>
      </w:r>
      <w:proofErr w:type="spellStart"/>
      <w:r w:rsidR="00DC257C">
        <w:t>подучётных</w:t>
      </w:r>
      <w:proofErr w:type="spellEnd"/>
      <w:r w:rsidR="00DC257C">
        <w:t xml:space="preserve"> лиц достигается путём: своевременного обмена информацией о ставших им известных фактах готовящихся или совершенных правонарушениях и преступлениях; осуществления контроля за образом жизни и поведением по месту жительства и работы; совместного планирования и проведения не реже 1 раза в квартал мероприятий профилактического характера в отношении </w:t>
      </w:r>
      <w:proofErr w:type="spellStart"/>
      <w:r w:rsidR="00DC257C">
        <w:t>подучётных</w:t>
      </w:r>
      <w:proofErr w:type="spellEnd"/>
      <w:r w:rsidR="00DC257C">
        <w:t xml:space="preserve"> лиц;</w:t>
      </w:r>
      <w:proofErr w:type="gramEnd"/>
      <w:r w:rsidR="00DC257C">
        <w:t xml:space="preserve"> проведение совместных совещаний по вопросам профилактики правонарушений.</w:t>
      </w:r>
    </w:p>
    <w:p w:rsidR="00DC257C" w:rsidRDefault="00DC257C" w:rsidP="00DC257C">
      <w:pPr>
        <w:ind w:firstLine="709"/>
        <w:jc w:val="both"/>
      </w:pPr>
      <w:r>
        <w:t xml:space="preserve">На конец отчётного периода состоит на учёте осужденных, не занятых трудом, учёбой – 87, </w:t>
      </w:r>
      <w:proofErr w:type="spellStart"/>
      <w:r>
        <w:t>н</w:t>
      </w:r>
      <w:proofErr w:type="spellEnd"/>
      <w:r>
        <w:t xml:space="preserve">/л – 0 (АППГ – 43, </w:t>
      </w:r>
      <w:proofErr w:type="spellStart"/>
      <w:r>
        <w:t>н</w:t>
      </w:r>
      <w:proofErr w:type="spellEnd"/>
      <w:r>
        <w:t>/л – 0, увеличение на 102,3%).</w:t>
      </w:r>
      <w:r w:rsidR="00EA2367">
        <w:t xml:space="preserve"> В целях оказания содействия по трудоустройству осужденных в ЦЗН Бичурского района для оказания услуг по профориентации инспекций было направлено 46 осужденных, из них обратилось в ЦЗН – 34, признаны безработными – 1, трудоустроено – 0, направлено на учёбу – 1, оказаны услуги по профессиональной ориентации – 34. Всего сотрудниками инспекции оказано содействие в оказании различной социальной помощи – 27 осужденным.</w:t>
      </w:r>
    </w:p>
    <w:p w:rsidR="00EA2367" w:rsidRDefault="00EA2367" w:rsidP="00DC257C">
      <w:pPr>
        <w:ind w:firstLine="709"/>
        <w:jc w:val="both"/>
      </w:pPr>
      <w:r>
        <w:t xml:space="preserve">Из анализа следует, что 60% осужденных, совершивших повторные преступления, находились в состоянии алкогольного опьянения, в </w:t>
      </w:r>
      <w:proofErr w:type="gramStart"/>
      <w:r>
        <w:t>связи</w:t>
      </w:r>
      <w:proofErr w:type="gramEnd"/>
      <w:r>
        <w:t xml:space="preserve"> с чем необходимо усиление профилактической работы сотрудниками УУП О МВД России по Бичурскому району в отношении осужденных без изоляции от общества, направленной на выявление правонарушений за нарушения общественного порядка. Всего УУП О МВД России по Бичурскому району в отношении всей категории осужденных без изоляции от общества за текущий период было составлено 25 административных протоколов за нарушение порядка (АППГ – 19, увеличение на 31,6%).</w:t>
      </w:r>
    </w:p>
    <w:p w:rsidR="00EA2367" w:rsidRDefault="00B86D53" w:rsidP="00DC257C">
      <w:pPr>
        <w:ind w:firstLine="709"/>
        <w:jc w:val="both"/>
      </w:pPr>
      <w:proofErr w:type="gramStart"/>
      <w:r>
        <w:t>С целью применения к осужденным мер воздействия, направленных на снижение уровня повторной преступности, по ч.2 ст. 190 УИК РФ от УУП О МВД России по Бичурскому району поступило 49 ходатайств о применении мер профилактического воздействия (26,8% от числа примененных судами мер профилактического воздействия (АППГ – 29,5%)), в том числе на замену, отмену (2,06% от числа примененных судами замен, отмен (АППГ</w:t>
      </w:r>
      <w:proofErr w:type="gramEnd"/>
      <w:r>
        <w:t xml:space="preserve"> – </w:t>
      </w:r>
      <w:proofErr w:type="gramStart"/>
      <w:r>
        <w:t xml:space="preserve">2,7%)), на </w:t>
      </w:r>
      <w:r>
        <w:lastRenderedPageBreak/>
        <w:t>возложение дополнительных обязанностей (15,52% от числа примененных судами возложений дополнительных обязанностей (АППГ – 19,2%)).</w:t>
      </w:r>
      <w:proofErr w:type="gramEnd"/>
      <w:r>
        <w:t xml:space="preserve"> Отмечен низкий уровень направления ходатайств на продление испытательного срока, возложение дополнительных обязанностей и замену условного осуждения на лишение свободы.</w:t>
      </w:r>
    </w:p>
    <w:p w:rsidR="00B86D53" w:rsidRDefault="00B86D53" w:rsidP="00DC257C">
      <w:pPr>
        <w:ind w:firstLine="709"/>
        <w:jc w:val="both"/>
      </w:pPr>
      <w:r>
        <w:t>В отношении лиц, совершивших повторные преступления, поступило 3 ходатайства от служб</w:t>
      </w:r>
      <w:proofErr w:type="gramStart"/>
      <w:r>
        <w:t xml:space="preserve"> О</w:t>
      </w:r>
      <w:proofErr w:type="gramEnd"/>
      <w:r>
        <w:t xml:space="preserve"> МВД России по Бичурскому району на применение мер профилактического воздействия, что составляет 40% к всем совершившим повторные преступления (АПГ – 50%).</w:t>
      </w:r>
    </w:p>
    <w:p w:rsidR="006D4F23" w:rsidRDefault="006D4F23" w:rsidP="00DC257C">
      <w:pPr>
        <w:ind w:firstLine="709"/>
        <w:jc w:val="both"/>
      </w:pPr>
      <w:r>
        <w:t>Для выявления лиц, склонных к совершению правонарушений, из числа условно осужденных и индивидуального прогнозирования поведения на основе стратегического обобщения значительного массива данных об условно осужденных, совершивших повторные преступления, разработана методика «Портрет». Лиц, с высокой вероятностью совершения повторного преступления, не выявлено.</w:t>
      </w:r>
    </w:p>
    <w:p w:rsidR="006D4F23" w:rsidRDefault="006D4F23" w:rsidP="00DC257C">
      <w:pPr>
        <w:ind w:firstLine="709"/>
        <w:jc w:val="both"/>
      </w:pPr>
      <w:r>
        <w:t>В целях недопущения повторной преступности, филиалом уголовно-исполнительной инспекции проведена определенная профилактическая и индивидуально-воспитательная работа с осужденными.</w:t>
      </w:r>
    </w:p>
    <w:p w:rsidR="006D4F23" w:rsidRDefault="006D4F23" w:rsidP="00DC257C">
      <w:pPr>
        <w:ind w:firstLine="709"/>
        <w:jc w:val="both"/>
      </w:pPr>
      <w:r>
        <w:t>За нарушение общественного порядка и неисполнение обязанностей, возложенных судом, вынесено148 предупреждений об отмене условного осуждения (АППГ – 105, увеличение на 40,95%). Проведено проверок по месту жительства сотрудниками УИИ – 1154 (АППГ – 973, снижение на 18,6%)</w:t>
      </w:r>
      <w:r w:rsidR="0059050D">
        <w:t>.</w:t>
      </w:r>
    </w:p>
    <w:p w:rsidR="0059050D" w:rsidRDefault="0059050D" w:rsidP="00DC257C">
      <w:pPr>
        <w:ind w:firstLine="709"/>
        <w:jc w:val="both"/>
      </w:pPr>
      <w:r>
        <w:t>Одним из приоритетных направлений служебной деятельности инспекций является повышение эффективности и реальное исполнение наказаний и мер уголовно-правового характера, не связанных с лишением свободы.</w:t>
      </w:r>
    </w:p>
    <w:p w:rsidR="006D4F23" w:rsidRDefault="006D4F23" w:rsidP="00DC257C">
      <w:pPr>
        <w:ind w:firstLine="709"/>
        <w:jc w:val="both"/>
      </w:pPr>
    </w:p>
    <w:p w:rsidR="008C6853" w:rsidRDefault="008C6853" w:rsidP="00DC257C">
      <w:pPr>
        <w:ind w:firstLine="709"/>
        <w:jc w:val="both"/>
      </w:pPr>
      <w:r w:rsidRPr="008C6853">
        <w:rPr>
          <w:b/>
        </w:rPr>
        <w:t xml:space="preserve">А.У. </w:t>
      </w:r>
      <w:proofErr w:type="gramStart"/>
      <w:r w:rsidRPr="008C6853">
        <w:rPr>
          <w:b/>
        </w:rPr>
        <w:t>Слепнёв</w:t>
      </w:r>
      <w:proofErr w:type="gramEnd"/>
      <w:r w:rsidRPr="008C6853">
        <w:rPr>
          <w:b/>
        </w:rPr>
        <w:t>:</w:t>
      </w:r>
      <w:r>
        <w:t xml:space="preserve"> какие корректировки необходимо внести в работе по взаимодействию  с ЦЗН, органами социальной защиты, О МВД для более эффективного результата такого взаимодействия?</w:t>
      </w:r>
    </w:p>
    <w:p w:rsidR="008C6853" w:rsidRDefault="008C6853" w:rsidP="00DC257C">
      <w:pPr>
        <w:ind w:firstLine="709"/>
        <w:jc w:val="both"/>
      </w:pPr>
    </w:p>
    <w:p w:rsidR="008C6853" w:rsidRDefault="008C6853" w:rsidP="00DC257C">
      <w:pPr>
        <w:ind w:firstLine="709"/>
        <w:jc w:val="both"/>
      </w:pPr>
      <w:r w:rsidRPr="006F0C87">
        <w:rPr>
          <w:b/>
        </w:rPr>
        <w:t>Михайлова В.М.:</w:t>
      </w:r>
      <w:r>
        <w:t xml:space="preserve"> в целом взаимодействие на должном уровне, но существуют проблемы с составлением административных протоколов. </w:t>
      </w:r>
      <w:r w:rsidR="006F0C87">
        <w:t xml:space="preserve">Из сельских поселений поступает очень мало протоколов в отношении осужденных к исправительным и обязательным работам, хотя по факту имеются нарушения со стороны осужденных, протокола не составляются. В основном все протокола идут </w:t>
      </w:r>
      <w:proofErr w:type="gramStart"/>
      <w:r w:rsidR="006F0C87">
        <w:t>из</w:t>
      </w:r>
      <w:proofErr w:type="gramEnd"/>
      <w:r w:rsidR="006F0C87">
        <w:t xml:space="preserve"> с. Бичура.</w:t>
      </w:r>
      <w:r w:rsidR="00CB1525">
        <w:t xml:space="preserve"> Также  часто в протоколах административной комиссии отсутствует подпись лица, в отношении которого составлен протокол об административном правонарушении, о получении постановления.</w:t>
      </w:r>
    </w:p>
    <w:p w:rsidR="006F0C87" w:rsidRDefault="006F0C87" w:rsidP="00DC257C">
      <w:pPr>
        <w:ind w:firstLine="709"/>
        <w:jc w:val="both"/>
        <w:rPr>
          <w:b/>
        </w:rPr>
      </w:pPr>
    </w:p>
    <w:p w:rsidR="00DC7BF5" w:rsidRPr="00C679ED" w:rsidRDefault="00DC7BF5" w:rsidP="00DC7BF5">
      <w:pPr>
        <w:tabs>
          <w:tab w:val="left" w:pos="5136"/>
        </w:tabs>
        <w:ind w:firstLine="709"/>
        <w:jc w:val="both"/>
        <w:rPr>
          <w:b/>
        </w:rPr>
      </w:pPr>
      <w:r w:rsidRPr="00C679ED">
        <w:rPr>
          <w:b/>
        </w:rPr>
        <w:t xml:space="preserve">По </w:t>
      </w:r>
      <w:r>
        <w:rPr>
          <w:b/>
        </w:rPr>
        <w:t xml:space="preserve">первому </w:t>
      </w:r>
      <w:r w:rsidRPr="00C679ED">
        <w:rPr>
          <w:b/>
        </w:rPr>
        <w:t>вопросу единогласно принято решение:</w:t>
      </w:r>
    </w:p>
    <w:p w:rsidR="000B586C" w:rsidRDefault="00DC7BF5" w:rsidP="00A35CCF">
      <w:pPr>
        <w:ind w:firstLine="709"/>
        <w:jc w:val="both"/>
        <w:rPr>
          <w:b/>
        </w:rPr>
      </w:pPr>
      <w:r w:rsidRPr="0030724A">
        <w:rPr>
          <w:b/>
        </w:rPr>
        <w:t xml:space="preserve">- </w:t>
      </w:r>
      <w:r w:rsidR="0030724A" w:rsidRPr="0030724A">
        <w:rPr>
          <w:b/>
        </w:rPr>
        <w:t xml:space="preserve">информацию </w:t>
      </w:r>
      <w:r w:rsidR="00CB1525" w:rsidRPr="00A35CCF">
        <w:rPr>
          <w:b/>
        </w:rPr>
        <w:t>начальник</w:t>
      </w:r>
      <w:r w:rsidR="00CB1525">
        <w:rPr>
          <w:b/>
        </w:rPr>
        <w:t>а</w:t>
      </w:r>
      <w:r w:rsidR="00CB1525" w:rsidRPr="00A35CCF">
        <w:rPr>
          <w:b/>
        </w:rPr>
        <w:t xml:space="preserve"> </w:t>
      </w:r>
      <w:r w:rsidR="00CB1525">
        <w:rPr>
          <w:b/>
        </w:rPr>
        <w:t xml:space="preserve">филиала </w:t>
      </w:r>
      <w:r w:rsidR="00CB1525" w:rsidRPr="00A35CCF">
        <w:rPr>
          <w:b/>
        </w:rPr>
        <w:t xml:space="preserve"> по Бичурскому району</w:t>
      </w:r>
      <w:r w:rsidR="00CB1525" w:rsidRPr="00D921D0">
        <w:rPr>
          <w:b/>
        </w:rPr>
        <w:t xml:space="preserve"> </w:t>
      </w:r>
      <w:r w:rsidR="00CB1525">
        <w:rPr>
          <w:b/>
        </w:rPr>
        <w:t xml:space="preserve">ФКУ УИИ УФСИН </w:t>
      </w:r>
      <w:r w:rsidR="00CB1525" w:rsidRPr="00A35CCF">
        <w:rPr>
          <w:b/>
        </w:rPr>
        <w:t>России</w:t>
      </w:r>
      <w:r w:rsidR="00CB1525">
        <w:rPr>
          <w:b/>
        </w:rPr>
        <w:t xml:space="preserve"> по Республике Бурятия</w:t>
      </w:r>
      <w:r w:rsidR="0030724A" w:rsidRPr="0030724A">
        <w:rPr>
          <w:b/>
        </w:rPr>
        <w:t xml:space="preserve"> принять к сведению.</w:t>
      </w:r>
    </w:p>
    <w:p w:rsidR="00CB1525" w:rsidRPr="0030724A" w:rsidRDefault="00CB1525" w:rsidP="00A35CCF">
      <w:pPr>
        <w:ind w:firstLine="709"/>
        <w:jc w:val="both"/>
        <w:rPr>
          <w:b/>
        </w:rPr>
      </w:pPr>
      <w:r>
        <w:rPr>
          <w:b/>
        </w:rPr>
        <w:t xml:space="preserve">- отметить рост </w:t>
      </w:r>
      <w:r w:rsidR="009057BE">
        <w:rPr>
          <w:b/>
        </w:rPr>
        <w:t xml:space="preserve">повторной </w:t>
      </w:r>
      <w:r>
        <w:rPr>
          <w:b/>
        </w:rPr>
        <w:t>преступности</w:t>
      </w:r>
      <w:r w:rsidR="009057BE">
        <w:rPr>
          <w:b/>
        </w:rPr>
        <w:t>.</w:t>
      </w:r>
    </w:p>
    <w:p w:rsidR="0030724A" w:rsidRPr="0030724A" w:rsidRDefault="0030724A" w:rsidP="00A35CCF">
      <w:pPr>
        <w:ind w:firstLine="709"/>
        <w:jc w:val="both"/>
        <w:rPr>
          <w:b/>
        </w:rPr>
      </w:pPr>
      <w:r w:rsidRPr="0030724A">
        <w:rPr>
          <w:b/>
        </w:rPr>
        <w:t xml:space="preserve">- </w:t>
      </w:r>
      <w:r w:rsidR="009057BE">
        <w:rPr>
          <w:b/>
        </w:rPr>
        <w:t xml:space="preserve">УУП </w:t>
      </w:r>
      <w:r w:rsidRPr="0030724A">
        <w:rPr>
          <w:b/>
        </w:rPr>
        <w:t>О МВД России по Бичурскому району</w:t>
      </w:r>
      <w:r w:rsidR="009D11DA">
        <w:rPr>
          <w:b/>
        </w:rPr>
        <w:t xml:space="preserve"> </w:t>
      </w:r>
      <w:r w:rsidRPr="0030724A">
        <w:rPr>
          <w:b/>
        </w:rPr>
        <w:t xml:space="preserve"> </w:t>
      </w:r>
      <w:r w:rsidR="009057BE">
        <w:rPr>
          <w:b/>
        </w:rPr>
        <w:t xml:space="preserve">разработать комплекс мер, направленных на снижение </w:t>
      </w:r>
      <w:r w:rsidRPr="0030724A">
        <w:rPr>
          <w:b/>
        </w:rPr>
        <w:t xml:space="preserve"> </w:t>
      </w:r>
      <w:r w:rsidR="009057BE">
        <w:rPr>
          <w:b/>
        </w:rPr>
        <w:t>рецидивной преступности</w:t>
      </w:r>
      <w:r w:rsidR="009D11DA">
        <w:rPr>
          <w:b/>
        </w:rPr>
        <w:t xml:space="preserve"> (срок  - до 01.03.2014 года)</w:t>
      </w:r>
      <w:r w:rsidRPr="0030724A">
        <w:rPr>
          <w:b/>
        </w:rPr>
        <w:t>.</w:t>
      </w:r>
    </w:p>
    <w:p w:rsidR="00EC3653" w:rsidRDefault="0030724A" w:rsidP="00EC3653">
      <w:pPr>
        <w:ind w:firstLine="709"/>
        <w:jc w:val="both"/>
        <w:rPr>
          <w:b/>
        </w:rPr>
      </w:pPr>
      <w:r w:rsidRPr="0030724A">
        <w:rPr>
          <w:b/>
        </w:rPr>
        <w:t xml:space="preserve">- главам МО СП усилить взаимодействие с </w:t>
      </w:r>
      <w:r w:rsidR="009057BE">
        <w:rPr>
          <w:b/>
        </w:rPr>
        <w:t xml:space="preserve">филиалом </w:t>
      </w:r>
      <w:r w:rsidR="009057BE" w:rsidRPr="00A35CCF">
        <w:rPr>
          <w:b/>
        </w:rPr>
        <w:t xml:space="preserve"> по Бичурскому району</w:t>
      </w:r>
      <w:r w:rsidR="009057BE" w:rsidRPr="00D921D0">
        <w:rPr>
          <w:b/>
        </w:rPr>
        <w:t xml:space="preserve"> </w:t>
      </w:r>
      <w:r w:rsidR="009057BE">
        <w:rPr>
          <w:b/>
        </w:rPr>
        <w:t xml:space="preserve">ФКУ УИИ УФСИН </w:t>
      </w:r>
      <w:r w:rsidR="009057BE" w:rsidRPr="00A35CCF">
        <w:rPr>
          <w:b/>
        </w:rPr>
        <w:t>России</w:t>
      </w:r>
      <w:r w:rsidR="009057BE">
        <w:rPr>
          <w:b/>
        </w:rPr>
        <w:t xml:space="preserve"> по Республике Бурятия при исполнении наказания в отношении лиц, </w:t>
      </w:r>
      <w:r w:rsidR="009057BE" w:rsidRPr="009057BE">
        <w:rPr>
          <w:b/>
        </w:rPr>
        <w:t>осужденных к исправительным и обязательным работам</w:t>
      </w:r>
      <w:r w:rsidR="009057BE">
        <w:rPr>
          <w:b/>
        </w:rPr>
        <w:t xml:space="preserve">; усилить </w:t>
      </w:r>
      <w:proofErr w:type="gramStart"/>
      <w:r w:rsidR="009057BE">
        <w:rPr>
          <w:b/>
        </w:rPr>
        <w:t>контроль за</w:t>
      </w:r>
      <w:proofErr w:type="gramEnd"/>
      <w:r w:rsidR="009057BE">
        <w:rPr>
          <w:b/>
        </w:rPr>
        <w:t xml:space="preserve"> такими лицами</w:t>
      </w:r>
      <w:r w:rsidR="009057BE" w:rsidRPr="009057BE">
        <w:rPr>
          <w:b/>
        </w:rPr>
        <w:t xml:space="preserve"> </w:t>
      </w:r>
      <w:r w:rsidR="009057BE">
        <w:rPr>
          <w:b/>
        </w:rPr>
        <w:t>при отбывании ими наказания</w:t>
      </w:r>
      <w:r w:rsidR="009D11DA">
        <w:rPr>
          <w:b/>
        </w:rPr>
        <w:t xml:space="preserve"> (срок – постоянно)</w:t>
      </w:r>
      <w:r w:rsidR="009057BE">
        <w:rPr>
          <w:b/>
        </w:rPr>
        <w:t>.</w:t>
      </w:r>
    </w:p>
    <w:p w:rsidR="00EC3653" w:rsidRDefault="009057BE" w:rsidP="00EC3653">
      <w:pPr>
        <w:ind w:firstLine="709"/>
        <w:jc w:val="both"/>
        <w:rPr>
          <w:b/>
        </w:rPr>
      </w:pPr>
      <w:r w:rsidRPr="00EC3653">
        <w:rPr>
          <w:b/>
        </w:rPr>
        <w:t xml:space="preserve">- Административной комиссии Администрации МО «Бичурский район» в обязательном порядке направлять </w:t>
      </w:r>
      <w:r w:rsidR="00EC3653" w:rsidRPr="00EC3653">
        <w:rPr>
          <w:b/>
        </w:rPr>
        <w:t xml:space="preserve">по почте </w:t>
      </w:r>
      <w:r w:rsidRPr="00EC3653">
        <w:rPr>
          <w:b/>
        </w:rPr>
        <w:t xml:space="preserve">уведомления </w:t>
      </w:r>
      <w:r w:rsidR="00EC3653" w:rsidRPr="00EC3653">
        <w:rPr>
          <w:b/>
        </w:rPr>
        <w:t>о возбуждении  производства  по  делу  об  административном правонарушении лицам, в отношении которых составлены протоколы</w:t>
      </w:r>
      <w:r w:rsidR="00EC3653">
        <w:rPr>
          <w:b/>
        </w:rPr>
        <w:t xml:space="preserve"> </w:t>
      </w:r>
      <w:r w:rsidR="00EC3653" w:rsidRPr="00EC3653">
        <w:rPr>
          <w:b/>
        </w:rPr>
        <w:t>об административном  правонарушении</w:t>
      </w:r>
      <w:r w:rsidR="009D11DA">
        <w:rPr>
          <w:b/>
        </w:rPr>
        <w:t xml:space="preserve"> (срок – постоянно)</w:t>
      </w:r>
      <w:r w:rsidR="00EC3653" w:rsidRPr="00EC3653">
        <w:rPr>
          <w:b/>
        </w:rPr>
        <w:t>.</w:t>
      </w:r>
    </w:p>
    <w:p w:rsidR="00EC3653" w:rsidRPr="00EC3653" w:rsidRDefault="00EC3653" w:rsidP="00EC3653">
      <w:pPr>
        <w:ind w:firstLine="709"/>
        <w:jc w:val="both"/>
        <w:rPr>
          <w:b/>
        </w:rPr>
      </w:pPr>
    </w:p>
    <w:p w:rsidR="0030724A" w:rsidRDefault="0030724A" w:rsidP="00EC3653">
      <w:pPr>
        <w:pStyle w:val="ConsPlusNonformat"/>
        <w:rPr>
          <w:b/>
        </w:rPr>
      </w:pPr>
    </w:p>
    <w:p w:rsidR="00353718" w:rsidRPr="00C679ED" w:rsidRDefault="007B223B" w:rsidP="00353718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>По второму вопросу выступили:</w:t>
      </w:r>
    </w:p>
    <w:p w:rsidR="00E61A14" w:rsidRPr="00E61A14" w:rsidRDefault="00EC3653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b/>
          <w:sz w:val="24"/>
          <w:szCs w:val="24"/>
        </w:rPr>
        <w:t xml:space="preserve">Слепнев М.Е. </w:t>
      </w:r>
      <w:r w:rsidR="00A35CCF" w:rsidRPr="00E61A14">
        <w:rPr>
          <w:rFonts w:ascii="Times New Roman" w:hAnsi="Times New Roman" w:cs="Times New Roman"/>
          <w:b/>
          <w:sz w:val="24"/>
          <w:szCs w:val="24"/>
        </w:rPr>
        <w:t xml:space="preserve">– зам. начальника </w:t>
      </w:r>
      <w:r w:rsidRPr="00E61A14">
        <w:rPr>
          <w:rFonts w:ascii="Times New Roman" w:hAnsi="Times New Roman" w:cs="Times New Roman"/>
          <w:b/>
          <w:sz w:val="24"/>
          <w:szCs w:val="24"/>
        </w:rPr>
        <w:t>УУП и ПДН О МВД России по Бичурскому району</w:t>
      </w:r>
      <w:r w:rsidR="00E61A14" w:rsidRPr="00E61A14">
        <w:rPr>
          <w:rFonts w:ascii="Times New Roman" w:hAnsi="Times New Roman" w:cs="Times New Roman"/>
          <w:b/>
          <w:sz w:val="24"/>
          <w:szCs w:val="24"/>
        </w:rPr>
        <w:t>,</w:t>
      </w:r>
      <w:r w:rsidRPr="00E61A14">
        <w:rPr>
          <w:rFonts w:ascii="Times New Roman" w:hAnsi="Times New Roman" w:cs="Times New Roman"/>
          <w:b/>
          <w:sz w:val="24"/>
          <w:szCs w:val="24"/>
        </w:rPr>
        <w:t xml:space="preserve"> ст. лейтенант полиции</w:t>
      </w:r>
      <w:r w:rsidR="00A35CCF" w:rsidRPr="00E61A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1A14" w:rsidRPr="00E61A14">
        <w:rPr>
          <w:rFonts w:ascii="Times New Roman" w:hAnsi="Times New Roman" w:cs="Times New Roman"/>
          <w:sz w:val="24"/>
          <w:szCs w:val="24"/>
        </w:rPr>
        <w:t xml:space="preserve">В течение 12 месяцев 2013 года на территории Бичурского района в </w:t>
      </w:r>
      <w:r w:rsidR="00E61A14" w:rsidRPr="00E61A14">
        <w:rPr>
          <w:rFonts w:ascii="Times New Roman" w:hAnsi="Times New Roman" w:cs="Times New Roman"/>
          <w:b/>
          <w:sz w:val="24"/>
          <w:szCs w:val="24"/>
        </w:rPr>
        <w:t>общественных местах</w:t>
      </w:r>
      <w:r w:rsidR="00E61A14" w:rsidRPr="00E61A14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E61A14" w:rsidRPr="00E61A14"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="00E61A14" w:rsidRPr="00E61A14">
        <w:rPr>
          <w:rFonts w:ascii="Times New Roman" w:hAnsi="Times New Roman" w:cs="Times New Roman"/>
          <w:sz w:val="24"/>
          <w:szCs w:val="24"/>
        </w:rPr>
        <w:t xml:space="preserve">преступлений, что на </w:t>
      </w:r>
      <w:r w:rsidR="00E61A14" w:rsidRPr="00E61A14">
        <w:rPr>
          <w:rFonts w:ascii="Times New Roman" w:hAnsi="Times New Roman" w:cs="Times New Roman"/>
          <w:b/>
          <w:sz w:val="24"/>
          <w:szCs w:val="24"/>
        </w:rPr>
        <w:t>-4,3%</w:t>
      </w:r>
      <w:r w:rsidR="00E61A14" w:rsidRPr="00E61A14">
        <w:rPr>
          <w:rFonts w:ascii="Times New Roman" w:hAnsi="Times New Roman" w:cs="Times New Roman"/>
          <w:sz w:val="24"/>
          <w:szCs w:val="24"/>
        </w:rPr>
        <w:t xml:space="preserve"> меньше, чем за АППГ (47) (по РБ: -1,2%). Количество тяжких и особо тяжких преступлений совершенных в </w:t>
      </w:r>
      <w:r w:rsidR="00E61A14" w:rsidRPr="00E61A14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местах  сократилось на 55,6% и составило 4 преступления против 9 за АППГ (по РБ: -12,2%). </w:t>
      </w:r>
    </w:p>
    <w:p w:rsidR="00E61A14" w:rsidRP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61A14">
        <w:rPr>
          <w:rFonts w:ascii="Times New Roman" w:hAnsi="Times New Roman" w:cs="Times New Roman"/>
          <w:b/>
          <w:sz w:val="24"/>
          <w:szCs w:val="24"/>
        </w:rPr>
        <w:t>преступлений совершенных на улицах,</w:t>
      </w:r>
      <w:r w:rsidRPr="00E61A14">
        <w:rPr>
          <w:rFonts w:ascii="Times New Roman" w:hAnsi="Times New Roman" w:cs="Times New Roman"/>
          <w:sz w:val="24"/>
          <w:szCs w:val="24"/>
        </w:rPr>
        <w:t xml:space="preserve"> уменьшилось и оставило </w:t>
      </w:r>
      <w:r w:rsidRPr="00E61A14">
        <w:rPr>
          <w:rFonts w:ascii="Times New Roman" w:hAnsi="Times New Roman" w:cs="Times New Roman"/>
          <w:b/>
          <w:sz w:val="24"/>
          <w:szCs w:val="24"/>
        </w:rPr>
        <w:t>33</w:t>
      </w:r>
      <w:r w:rsidRPr="00E61A14">
        <w:rPr>
          <w:rFonts w:ascii="Times New Roman" w:hAnsi="Times New Roman" w:cs="Times New Roman"/>
          <w:sz w:val="24"/>
          <w:szCs w:val="24"/>
        </w:rPr>
        <w:t xml:space="preserve"> (АППГ-37, </w:t>
      </w:r>
      <w:r w:rsidRPr="00E61A14">
        <w:rPr>
          <w:rFonts w:ascii="Times New Roman" w:hAnsi="Times New Roman" w:cs="Times New Roman"/>
          <w:b/>
          <w:sz w:val="24"/>
          <w:szCs w:val="24"/>
        </w:rPr>
        <w:t>-10,8%)</w:t>
      </w:r>
      <w:r w:rsidRPr="00E61A14">
        <w:rPr>
          <w:rFonts w:ascii="Times New Roman" w:hAnsi="Times New Roman" w:cs="Times New Roman"/>
          <w:sz w:val="24"/>
          <w:szCs w:val="24"/>
        </w:rPr>
        <w:t xml:space="preserve"> (по РБ: -1,6%). Количество тяжких и особо тяжких преступлений совершенных на улицах, в районе уменьшился на 12,2% и составил 12,1% (АППГ-24,3%) (по РБ: 15,0%).   </w:t>
      </w:r>
    </w:p>
    <w:p w:rsidR="00E61A14" w:rsidRP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>За 12 месяцев 2013 года по сравнению с АППГ уменьшилось количество преступлений, совершенных: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b/>
          <w:sz w:val="24"/>
          <w:szCs w:val="24"/>
        </w:rPr>
        <w:t xml:space="preserve">-несовершеннолетними </w:t>
      </w:r>
      <w:r w:rsidRPr="00E61A14">
        <w:rPr>
          <w:rFonts w:ascii="Times New Roman" w:hAnsi="Times New Roman" w:cs="Times New Roman"/>
          <w:sz w:val="24"/>
          <w:szCs w:val="24"/>
        </w:rPr>
        <w:t xml:space="preserve">и при их соучастии, - на </w:t>
      </w:r>
      <w:r w:rsidRPr="00E61A14">
        <w:rPr>
          <w:rFonts w:ascii="Times New Roman" w:hAnsi="Times New Roman" w:cs="Times New Roman"/>
          <w:b/>
          <w:sz w:val="24"/>
          <w:szCs w:val="24"/>
        </w:rPr>
        <w:t>8,3</w:t>
      </w:r>
      <w:r w:rsidRPr="00E61A14">
        <w:rPr>
          <w:rFonts w:ascii="Times New Roman" w:hAnsi="Times New Roman" w:cs="Times New Roman"/>
          <w:sz w:val="24"/>
          <w:szCs w:val="24"/>
        </w:rPr>
        <w:t>% (с 12 до 11) (по РБ: +12,7%). Удельный вес уменьшился на 0,5% и составил 2,9% (АППГ-3,4%) (по РБ: 8,0%);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b/>
          <w:sz w:val="24"/>
          <w:szCs w:val="24"/>
        </w:rPr>
        <w:t>-в состоянии алкогольного опьянения</w:t>
      </w:r>
      <w:r w:rsidRPr="00E61A14">
        <w:rPr>
          <w:rFonts w:ascii="Times New Roman" w:hAnsi="Times New Roman" w:cs="Times New Roman"/>
          <w:sz w:val="24"/>
          <w:szCs w:val="24"/>
        </w:rPr>
        <w:t xml:space="preserve">, - на </w:t>
      </w:r>
      <w:r w:rsidRPr="00E61A14">
        <w:rPr>
          <w:rFonts w:ascii="Times New Roman" w:hAnsi="Times New Roman" w:cs="Times New Roman"/>
          <w:b/>
          <w:sz w:val="24"/>
          <w:szCs w:val="24"/>
        </w:rPr>
        <w:t>0,8%</w:t>
      </w:r>
      <w:r w:rsidRPr="00E61A14">
        <w:rPr>
          <w:rFonts w:ascii="Times New Roman" w:hAnsi="Times New Roman" w:cs="Times New Roman"/>
          <w:sz w:val="24"/>
          <w:szCs w:val="24"/>
        </w:rPr>
        <w:t xml:space="preserve"> (с 130 до 129) (по РБ: +5,2%). Удельный вес уменьшился на 2,9% и составил 33,7% (АППГ-36,6%) (по РБ: 41,4%);</w:t>
      </w:r>
    </w:p>
    <w:p w:rsidR="00E61A14" w:rsidRP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>Несмотря на проводимые организационно-практические мероприятия, допущен рост  преступлений совершенных: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b/>
          <w:sz w:val="24"/>
          <w:szCs w:val="24"/>
        </w:rPr>
        <w:t>-лицами, ранее совершавшими преступления,</w:t>
      </w:r>
      <w:r w:rsidRPr="00E61A14">
        <w:rPr>
          <w:rFonts w:ascii="Times New Roman" w:hAnsi="Times New Roman" w:cs="Times New Roman"/>
          <w:sz w:val="24"/>
          <w:szCs w:val="24"/>
        </w:rPr>
        <w:t xml:space="preserve">  на  </w:t>
      </w:r>
      <w:r w:rsidRPr="00E61A14">
        <w:rPr>
          <w:rFonts w:ascii="Times New Roman" w:hAnsi="Times New Roman" w:cs="Times New Roman"/>
          <w:b/>
          <w:sz w:val="24"/>
          <w:szCs w:val="24"/>
        </w:rPr>
        <w:t>+9,6 %</w:t>
      </w:r>
      <w:r w:rsidRPr="00E61A14">
        <w:rPr>
          <w:rFonts w:ascii="Times New Roman" w:hAnsi="Times New Roman" w:cs="Times New Roman"/>
          <w:sz w:val="24"/>
          <w:szCs w:val="24"/>
        </w:rPr>
        <w:t xml:space="preserve"> (с 198 до 217), (по РБ: +15,4%). Удельный вес увеличился на 0,9% и составил 56,7% (АППГ-55,8%) (по РБ: 58,2%);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b/>
          <w:sz w:val="24"/>
          <w:szCs w:val="24"/>
        </w:rPr>
        <w:t>-лицами, ранее судимыми, - на 1,3%</w:t>
      </w:r>
      <w:r w:rsidRPr="00E61A14">
        <w:rPr>
          <w:rFonts w:ascii="Times New Roman" w:hAnsi="Times New Roman" w:cs="Times New Roman"/>
          <w:sz w:val="24"/>
          <w:szCs w:val="24"/>
        </w:rPr>
        <w:t xml:space="preserve">  в абсолютных цифрах рост на одного человека (с 77 до 78), (по РБ: -0,3%). Одновременно удельный вес уменьшился на 1,3% и составил 20,4% (АППГ-21,7%) (по РБ: 26,3%);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>-</w:t>
      </w:r>
      <w:r w:rsidRPr="00E61A14">
        <w:rPr>
          <w:rFonts w:ascii="Times New Roman" w:hAnsi="Times New Roman" w:cs="Times New Roman"/>
          <w:b/>
          <w:sz w:val="24"/>
          <w:szCs w:val="24"/>
        </w:rPr>
        <w:t>в сфере быта,</w:t>
      </w:r>
      <w:r w:rsidRPr="00E61A14">
        <w:rPr>
          <w:rFonts w:ascii="Times New Roman" w:hAnsi="Times New Roman" w:cs="Times New Roman"/>
          <w:sz w:val="24"/>
          <w:szCs w:val="24"/>
        </w:rPr>
        <w:t xml:space="preserve"> - на 35,7%</w:t>
      </w:r>
      <w:r w:rsidRPr="00E61A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1A14">
        <w:rPr>
          <w:rFonts w:ascii="Times New Roman" w:hAnsi="Times New Roman" w:cs="Times New Roman"/>
          <w:sz w:val="24"/>
          <w:szCs w:val="24"/>
        </w:rPr>
        <w:t>(с 14 до 19), (по РБ: +12,9%). Удельный вес увеличился на 1,1%.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ab/>
        <w:t>В октябре 2011 года советом депутатов муниципального образования «Бичурский район» утверждено Положение «О дружине по охране общественного порядка в муниципальном образовании «Бичурский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A14">
        <w:rPr>
          <w:rFonts w:ascii="Times New Roman" w:hAnsi="Times New Roman" w:cs="Times New Roman"/>
          <w:sz w:val="24"/>
          <w:szCs w:val="24"/>
        </w:rPr>
        <w:t xml:space="preserve"> В феврале 2012 года создан штаб ДНД с указанием конкретных лиц входящих в его состав. Однако на данном этапе формирование ДНД приостановилось. </w:t>
      </w:r>
    </w:p>
    <w:p w:rsidR="00E61A14" w:rsidRPr="00E61A14" w:rsidRDefault="00E61A14" w:rsidP="00E61A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ab/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, считаю необходимым </w:t>
      </w:r>
      <w:r w:rsidRPr="00E61A14">
        <w:rPr>
          <w:rFonts w:ascii="Times New Roman" w:hAnsi="Times New Roman" w:cs="Times New Roman"/>
          <w:sz w:val="24"/>
          <w:szCs w:val="24"/>
        </w:rPr>
        <w:t>активизировать работу в данном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A14">
        <w:rPr>
          <w:rFonts w:ascii="Times New Roman" w:hAnsi="Times New Roman" w:cs="Times New Roman"/>
          <w:sz w:val="24"/>
          <w:szCs w:val="24"/>
        </w:rPr>
        <w:t xml:space="preserve">, с целью улучшения </w:t>
      </w:r>
      <w:proofErr w:type="gramStart"/>
      <w:r w:rsidRPr="00E61A14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E61A14">
        <w:rPr>
          <w:rFonts w:ascii="Times New Roman" w:hAnsi="Times New Roman" w:cs="Times New Roman"/>
          <w:sz w:val="24"/>
          <w:szCs w:val="24"/>
        </w:rPr>
        <w:t>,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A14">
        <w:rPr>
          <w:rFonts w:ascii="Times New Roman" w:hAnsi="Times New Roman" w:cs="Times New Roman"/>
          <w:sz w:val="24"/>
          <w:szCs w:val="24"/>
        </w:rPr>
        <w:t xml:space="preserve"> преступлений совершаемыми лицами, ранее совершавшими преступления, ранее судимыми, преступлени</w:t>
      </w:r>
      <w:r>
        <w:rPr>
          <w:rFonts w:ascii="Times New Roman" w:hAnsi="Times New Roman" w:cs="Times New Roman"/>
          <w:sz w:val="24"/>
          <w:szCs w:val="24"/>
        </w:rPr>
        <w:t>й в сфере быта, а также не</w:t>
      </w:r>
      <w:r w:rsidRPr="00E61A14">
        <w:rPr>
          <w:rFonts w:ascii="Times New Roman" w:hAnsi="Times New Roman" w:cs="Times New Roman"/>
          <w:sz w:val="24"/>
          <w:szCs w:val="24"/>
        </w:rPr>
        <w:t>допущению роста преступлений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A14">
        <w:rPr>
          <w:rFonts w:ascii="Times New Roman" w:hAnsi="Times New Roman" w:cs="Times New Roman"/>
          <w:sz w:val="24"/>
          <w:szCs w:val="24"/>
        </w:rPr>
        <w:t xml:space="preserve"> совершаемых в общественных местах, на улицах и несовершеннолетними. </w:t>
      </w:r>
    </w:p>
    <w:p w:rsid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14">
        <w:rPr>
          <w:rFonts w:ascii="Times New Roman" w:hAnsi="Times New Roman" w:cs="Times New Roman"/>
          <w:sz w:val="24"/>
          <w:szCs w:val="24"/>
        </w:rPr>
        <w:t>Создать на территории сельских поселений добровольн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61A14">
        <w:rPr>
          <w:rFonts w:ascii="Times New Roman" w:hAnsi="Times New Roman" w:cs="Times New Roman"/>
          <w:sz w:val="24"/>
          <w:szCs w:val="24"/>
        </w:rPr>
        <w:t xml:space="preserve"> народные  дружины, из числа  индивидуальных предпринимателей, представителей казачества, организаций, учреждений  с обязательным участием сотрудника</w:t>
      </w:r>
      <w:proofErr w:type="gramStart"/>
      <w:r w:rsidRPr="00E61A1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61A14">
        <w:rPr>
          <w:rFonts w:ascii="Times New Roman" w:hAnsi="Times New Roman" w:cs="Times New Roman"/>
          <w:sz w:val="24"/>
          <w:szCs w:val="24"/>
        </w:rPr>
        <w:t xml:space="preserve"> МВД. </w:t>
      </w:r>
    </w:p>
    <w:p w:rsid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9F1" w:rsidRDefault="00AF09F1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F1">
        <w:rPr>
          <w:rFonts w:ascii="Times New Roman" w:hAnsi="Times New Roman" w:cs="Times New Roman"/>
          <w:b/>
          <w:sz w:val="24"/>
          <w:szCs w:val="24"/>
        </w:rPr>
        <w:t>Слепнев А.У.:</w:t>
      </w:r>
      <w:r>
        <w:rPr>
          <w:rFonts w:ascii="Times New Roman" w:hAnsi="Times New Roman" w:cs="Times New Roman"/>
          <w:sz w:val="24"/>
          <w:szCs w:val="24"/>
        </w:rPr>
        <w:t xml:space="preserve"> для успешной работы ДНД, сотрудникам ДНД необходимо предоставить социальные гарантии, в работе должна присутствовать стимулирующая составная. В состав ДНД должны входить бывшие сотрудники МВД, имеющие авторитет среди населения (например: пенсионеры МВД).</w:t>
      </w:r>
    </w:p>
    <w:p w:rsidR="00AF09F1" w:rsidRDefault="00AF09F1" w:rsidP="00E61A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A14" w:rsidRPr="00E61A14" w:rsidRDefault="00E61A14" w:rsidP="00E61A1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1A14">
        <w:rPr>
          <w:rFonts w:ascii="Times New Roman" w:hAnsi="Times New Roman" w:cs="Times New Roman"/>
          <w:b/>
          <w:sz w:val="24"/>
          <w:szCs w:val="24"/>
        </w:rPr>
        <w:t>Тюрюханов</w:t>
      </w:r>
      <w:proofErr w:type="spellEnd"/>
      <w:r w:rsidRPr="00E61A14">
        <w:rPr>
          <w:rFonts w:ascii="Times New Roman" w:hAnsi="Times New Roman" w:cs="Times New Roman"/>
          <w:b/>
          <w:sz w:val="24"/>
          <w:szCs w:val="24"/>
        </w:rPr>
        <w:t xml:space="preserve"> В.В. – глава МО СП «Бичурское»: </w:t>
      </w:r>
      <w:r w:rsidR="00AF09F1" w:rsidRPr="00AF09F1">
        <w:rPr>
          <w:rFonts w:ascii="Times New Roman" w:hAnsi="Times New Roman" w:cs="Times New Roman"/>
          <w:sz w:val="24"/>
          <w:szCs w:val="24"/>
        </w:rPr>
        <w:t>инициатива по созданию ДНД должна исходить от МВД</w:t>
      </w:r>
      <w:r w:rsidR="00AF09F1">
        <w:rPr>
          <w:rFonts w:ascii="Times New Roman" w:hAnsi="Times New Roman" w:cs="Times New Roman"/>
          <w:sz w:val="24"/>
          <w:szCs w:val="24"/>
        </w:rPr>
        <w:t xml:space="preserve"> как от силовой структуры.</w:t>
      </w:r>
    </w:p>
    <w:p w:rsidR="001750DB" w:rsidRDefault="001750DB" w:rsidP="00E61A14">
      <w:pPr>
        <w:ind w:firstLine="709"/>
        <w:jc w:val="both"/>
        <w:rPr>
          <w:b/>
        </w:rPr>
      </w:pPr>
    </w:p>
    <w:p w:rsidR="00A901F7" w:rsidRPr="00B329DA" w:rsidRDefault="00A901F7" w:rsidP="00A901F7">
      <w:pPr>
        <w:tabs>
          <w:tab w:val="left" w:pos="5136"/>
        </w:tabs>
        <w:jc w:val="both"/>
        <w:rPr>
          <w:b/>
        </w:rPr>
      </w:pPr>
      <w:r w:rsidRPr="00B329DA">
        <w:rPr>
          <w:b/>
        </w:rPr>
        <w:t>По второму вопросу единогласно принято решение:</w:t>
      </w:r>
    </w:p>
    <w:p w:rsidR="0030724A" w:rsidRPr="0030724A" w:rsidRDefault="0030724A" w:rsidP="0030724A">
      <w:pPr>
        <w:ind w:firstLine="709"/>
        <w:jc w:val="both"/>
        <w:rPr>
          <w:b/>
        </w:rPr>
      </w:pPr>
      <w:r w:rsidRPr="0030724A">
        <w:rPr>
          <w:b/>
        </w:rPr>
        <w:t xml:space="preserve">- информацию </w:t>
      </w:r>
      <w:r w:rsidR="00E61A14" w:rsidRPr="00E61A14">
        <w:rPr>
          <w:b/>
        </w:rPr>
        <w:t>зам. начальника УУП и ПДН О МВД России по Бичурскому району</w:t>
      </w:r>
      <w:r w:rsidRPr="0030724A">
        <w:rPr>
          <w:b/>
        </w:rPr>
        <w:t xml:space="preserve"> принять к сведению.</w:t>
      </w:r>
    </w:p>
    <w:p w:rsidR="0030724A" w:rsidRDefault="0030724A" w:rsidP="0030724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0724A">
        <w:rPr>
          <w:b/>
        </w:rPr>
        <w:t xml:space="preserve">- </w:t>
      </w:r>
      <w:r w:rsidR="00AF09F1">
        <w:rPr>
          <w:b/>
        </w:rPr>
        <w:t xml:space="preserve">рассмотреть на общем Совете </w:t>
      </w:r>
      <w:r w:rsidR="006245E1">
        <w:rPr>
          <w:b/>
        </w:rPr>
        <w:t>при</w:t>
      </w:r>
      <w:proofErr w:type="gramStart"/>
      <w:r w:rsidR="006245E1">
        <w:rPr>
          <w:b/>
        </w:rPr>
        <w:t xml:space="preserve"> О</w:t>
      </w:r>
      <w:proofErr w:type="gramEnd"/>
      <w:r w:rsidR="006245E1">
        <w:rPr>
          <w:b/>
        </w:rPr>
        <w:t xml:space="preserve"> МВД участие пенсионеров МВД в работе ДНД</w:t>
      </w:r>
      <w:r w:rsidR="009D11DA">
        <w:rPr>
          <w:b/>
        </w:rPr>
        <w:t xml:space="preserve"> (срок – до 25.02.2014 года)</w:t>
      </w:r>
      <w:r w:rsidR="006245E1">
        <w:rPr>
          <w:b/>
        </w:rPr>
        <w:t>.</w:t>
      </w:r>
    </w:p>
    <w:p w:rsidR="0030724A" w:rsidRDefault="0030724A" w:rsidP="0030724A">
      <w:pPr>
        <w:ind w:firstLine="709"/>
        <w:jc w:val="both"/>
        <w:rPr>
          <w:b/>
        </w:rPr>
      </w:pPr>
      <w:r w:rsidRPr="0030724A">
        <w:rPr>
          <w:b/>
        </w:rPr>
        <w:t xml:space="preserve">- </w:t>
      </w:r>
      <w:r w:rsidR="006245E1">
        <w:rPr>
          <w:b/>
        </w:rPr>
        <w:t>рекомендовать главам МО СП сформировать списки лиц, имеющих возможность и желание участвовать в работе народных дружин</w:t>
      </w:r>
      <w:r w:rsidR="009D11DA">
        <w:rPr>
          <w:b/>
        </w:rPr>
        <w:t xml:space="preserve"> (срок до 25.02.2014 года)</w:t>
      </w:r>
      <w:r w:rsidR="00C75EC4">
        <w:rPr>
          <w:b/>
        </w:rPr>
        <w:t>.</w:t>
      </w:r>
    </w:p>
    <w:p w:rsidR="0030724A" w:rsidRDefault="006245E1" w:rsidP="0030724A">
      <w:pPr>
        <w:ind w:firstLine="709"/>
        <w:jc w:val="both"/>
        <w:rPr>
          <w:b/>
        </w:rPr>
      </w:pPr>
      <w:r>
        <w:rPr>
          <w:b/>
        </w:rPr>
        <w:t>- усилить работу штаба по созданию добровольных народных дружин</w:t>
      </w:r>
      <w:r w:rsidR="009D11DA">
        <w:rPr>
          <w:b/>
        </w:rPr>
        <w:t xml:space="preserve"> (срок до 15.02.2014 года)</w:t>
      </w:r>
      <w:r>
        <w:rPr>
          <w:b/>
        </w:rPr>
        <w:t>.</w:t>
      </w:r>
    </w:p>
    <w:p w:rsidR="0030724A" w:rsidRPr="0030724A" w:rsidRDefault="0030724A" w:rsidP="0030724A">
      <w:pPr>
        <w:ind w:firstLine="709"/>
        <w:jc w:val="both"/>
        <w:rPr>
          <w:b/>
        </w:rPr>
      </w:pPr>
    </w:p>
    <w:p w:rsidR="005A569D" w:rsidRDefault="004512A5" w:rsidP="00A9385B">
      <w:pPr>
        <w:tabs>
          <w:tab w:val="left" w:pos="5136"/>
        </w:tabs>
        <w:ind w:firstLine="709"/>
        <w:jc w:val="both"/>
      </w:pPr>
      <w:r w:rsidRPr="00B329DA">
        <w:rPr>
          <w:b/>
        </w:rPr>
        <w:t>По третьему вопросу выступил</w:t>
      </w:r>
      <w:r w:rsidR="004A2105">
        <w:rPr>
          <w:b/>
        </w:rPr>
        <w:t>и</w:t>
      </w:r>
      <w:r w:rsidRPr="00B329DA">
        <w:rPr>
          <w:b/>
        </w:rPr>
        <w:t>:</w:t>
      </w:r>
      <w:r w:rsidR="004A2105" w:rsidRPr="004A2105">
        <w:rPr>
          <w:b/>
          <w:sz w:val="26"/>
          <w:szCs w:val="26"/>
        </w:rPr>
        <w:t xml:space="preserve"> </w:t>
      </w:r>
      <w:r w:rsidR="006245E1">
        <w:rPr>
          <w:b/>
        </w:rPr>
        <w:t>Крылова Л.О</w:t>
      </w:r>
      <w:r w:rsidR="001750DB" w:rsidRPr="00A35CCF">
        <w:rPr>
          <w:b/>
        </w:rPr>
        <w:t xml:space="preserve">. – </w:t>
      </w:r>
      <w:r w:rsidR="006245E1">
        <w:rPr>
          <w:b/>
        </w:rPr>
        <w:t xml:space="preserve">главный </w:t>
      </w:r>
      <w:r w:rsidR="006245E1" w:rsidRPr="00F8710D">
        <w:rPr>
          <w:b/>
        </w:rPr>
        <w:t>специалист службы по развитию ФК, спорта,  туризма и молодёжной политике Администрации МО «Бичурский район»</w:t>
      </w:r>
      <w:r w:rsidR="004A2105" w:rsidRPr="00F8710D">
        <w:rPr>
          <w:b/>
          <w:sz w:val="26"/>
          <w:szCs w:val="26"/>
        </w:rPr>
        <w:t>:</w:t>
      </w:r>
      <w:r w:rsidR="004A2105">
        <w:rPr>
          <w:b/>
          <w:sz w:val="26"/>
          <w:szCs w:val="26"/>
        </w:rPr>
        <w:t xml:space="preserve"> </w:t>
      </w:r>
      <w:proofErr w:type="spellStart"/>
      <w:r w:rsidR="00A9385B">
        <w:t>первоцелью</w:t>
      </w:r>
      <w:proofErr w:type="spellEnd"/>
      <w:r w:rsidR="00A9385B">
        <w:t xml:space="preserve"> создания в республике института  дворовых спортивных инструкторов является организация занятости детей, молодёжи и взрослого населения, в свободное от учёбы и работы время, посредством занятия спортом.</w:t>
      </w:r>
    </w:p>
    <w:p w:rsidR="00A9385B" w:rsidRDefault="00A9385B" w:rsidP="00A9385B">
      <w:pPr>
        <w:tabs>
          <w:tab w:val="left" w:pos="5136"/>
        </w:tabs>
        <w:ind w:firstLine="709"/>
        <w:jc w:val="both"/>
      </w:pPr>
      <w:r>
        <w:t>На территории Бичурского района работают 4 инструктора по спорту, 3 – в крупных поселениях «Бичурское», «</w:t>
      </w:r>
      <w:proofErr w:type="spellStart"/>
      <w:r>
        <w:t>Окино-Ключевское</w:t>
      </w:r>
      <w:proofErr w:type="spellEnd"/>
      <w:r>
        <w:t>», «</w:t>
      </w:r>
      <w:proofErr w:type="spellStart"/>
      <w:r>
        <w:t>Малокуналейское</w:t>
      </w:r>
      <w:proofErr w:type="spellEnd"/>
      <w:r>
        <w:t>», «</w:t>
      </w:r>
      <w:proofErr w:type="spellStart"/>
      <w:r>
        <w:t>Топкинское</w:t>
      </w:r>
      <w:proofErr w:type="spellEnd"/>
      <w:r>
        <w:t xml:space="preserve">», </w:t>
      </w:r>
      <w:r>
        <w:lastRenderedPageBreak/>
        <w:t>«</w:t>
      </w:r>
      <w:proofErr w:type="spellStart"/>
      <w:r>
        <w:t>Потанинское</w:t>
      </w:r>
      <w:proofErr w:type="spellEnd"/>
      <w:r>
        <w:t>», «</w:t>
      </w:r>
      <w:proofErr w:type="spellStart"/>
      <w:r>
        <w:t>Дунда-Киретское</w:t>
      </w:r>
      <w:proofErr w:type="spellEnd"/>
      <w:r>
        <w:t>» и один,  финансирование которого производится за счёт спонсорских средств мецената Доржиева В.П., – в МО СП «Петропавловское».</w:t>
      </w:r>
    </w:p>
    <w:p w:rsidR="00A9385B" w:rsidRDefault="00A9385B" w:rsidP="00A9385B">
      <w:pPr>
        <w:tabs>
          <w:tab w:val="left" w:pos="5136"/>
        </w:tabs>
        <w:ind w:firstLine="709"/>
        <w:jc w:val="both"/>
      </w:pPr>
      <w:proofErr w:type="gramStart"/>
      <w:r>
        <w:t xml:space="preserve">Хорошим примером профилактики правонарушений можно считать опыт работы с трудными подростками  и с детьми из малообеспеченных семей дворового инструктора МО СП «Бичурское» Ткачёва В.Т. Вместе с </w:t>
      </w:r>
      <w:r w:rsidR="000C06CE">
        <w:t>детьми и с помощью поселения они переоборудовали заброшенную территорию колхозной бригады под каток, оборудовали тёплую раздевалку, провели освещение и сейчас  в вечернее время на катке собираются и дети, и взрослые, и катаются на</w:t>
      </w:r>
      <w:proofErr w:type="gramEnd"/>
      <w:r w:rsidR="000C06CE">
        <w:t xml:space="preserve"> </w:t>
      </w:r>
      <w:proofErr w:type="gramStart"/>
      <w:r w:rsidR="000C06CE">
        <w:t>коньках</w:t>
      </w:r>
      <w:proofErr w:type="gramEnd"/>
      <w:r w:rsidR="000C06CE">
        <w:t xml:space="preserve">, играют в хоккей. А до ближайшего спортивного сооружения детям нужно было идти около трёх километров. </w:t>
      </w:r>
    </w:p>
    <w:p w:rsidR="000C06CE" w:rsidRDefault="000C06CE" w:rsidP="00A9385B">
      <w:pPr>
        <w:tabs>
          <w:tab w:val="left" w:pos="5136"/>
        </w:tabs>
        <w:ind w:firstLine="709"/>
        <w:jc w:val="both"/>
      </w:pPr>
      <w:r>
        <w:t>Спортивный инструктор МО СП «</w:t>
      </w:r>
      <w:proofErr w:type="spellStart"/>
      <w:r>
        <w:t>Окино-Ключёвское</w:t>
      </w:r>
      <w:proofErr w:type="spellEnd"/>
      <w:r>
        <w:t>» Разуваев К.Е. начал ежегодно проводить такое интересное мероприятие, как День плавания, который собирает около ста участников. В основном это дети из малообеспеченных семей, т.к. для участия  в данном мероприятии не требуется финансовых затрат, не нужны спортивные принадлежности и оборудование. Традиционно, в течени</w:t>
      </w:r>
      <w:proofErr w:type="gramStart"/>
      <w:r>
        <w:t>и</w:t>
      </w:r>
      <w:proofErr w:type="gramEnd"/>
      <w:r>
        <w:t xml:space="preserve"> многих лет, по его инициативе проводится турнир по волейболу памяти воина афганца Миши </w:t>
      </w:r>
      <w:proofErr w:type="spellStart"/>
      <w:r>
        <w:t>Бурлакова</w:t>
      </w:r>
      <w:proofErr w:type="spellEnd"/>
      <w:r>
        <w:t>. Его воспитанники приняли участие в экологическом сплаве на байдарках по реке Селенге до озера Байкал. Разуваев К.Е. проводит осенний велопробег для работников организаций и учреждений МО СП «</w:t>
      </w:r>
      <w:proofErr w:type="spellStart"/>
      <w:r>
        <w:t>Окино-Ключёвское</w:t>
      </w:r>
      <w:proofErr w:type="spellEnd"/>
      <w:r>
        <w:t>».</w:t>
      </w:r>
    </w:p>
    <w:p w:rsidR="000C06CE" w:rsidRDefault="000C06CE" w:rsidP="00A9385B">
      <w:pPr>
        <w:tabs>
          <w:tab w:val="left" w:pos="5136"/>
        </w:tabs>
        <w:ind w:firstLine="709"/>
        <w:jc w:val="both"/>
      </w:pPr>
      <w:r>
        <w:t>За 2013 год инструкторами проведено более 110 мероприятий, в которых приняло участие около 1500 человек</w:t>
      </w:r>
      <w:r w:rsidR="00F067C6">
        <w:t>.</w:t>
      </w:r>
    </w:p>
    <w:p w:rsidR="00F067C6" w:rsidRDefault="00606FA3" w:rsidP="00A9385B">
      <w:pPr>
        <w:tabs>
          <w:tab w:val="left" w:pos="5136"/>
        </w:tabs>
        <w:ind w:firstLine="709"/>
        <w:jc w:val="both"/>
      </w:pPr>
      <w:r>
        <w:t xml:space="preserve">Наряду с положительным опытом работы есть и некоторые проблемы. Остро ощущается нехватка спортивного инвентаря и оборудования. Если с 2007 по 2009 года </w:t>
      </w:r>
      <w:proofErr w:type="spellStart"/>
      <w:r>
        <w:t>Республканский</w:t>
      </w:r>
      <w:proofErr w:type="spellEnd"/>
      <w:r>
        <w:t xml:space="preserve"> бюджет выделял 50 тыс. рублей на каждого инструктора на приобретение инвентаря, то с 2010 года финансирование по этой статье прекратилось. Очень трудно стало привлекать детей к занятиям спортом, с большим предпочтением они сидят за компьютером и телевизором. Низкий социальный уровень населения не позволяет родителям приобретать дорогостоящее спортивное оборудование для детей. Работа в этом направлении ведется, из местного бюджета немного средств выделяется на приобретение спортивного инвентаря, привлекаются спонсорские средства.</w:t>
      </w:r>
    </w:p>
    <w:p w:rsidR="00606FA3" w:rsidRDefault="00606FA3" w:rsidP="00A9385B">
      <w:pPr>
        <w:tabs>
          <w:tab w:val="left" w:pos="5136"/>
        </w:tabs>
        <w:ind w:firstLine="709"/>
        <w:jc w:val="both"/>
      </w:pPr>
      <w:r>
        <w:t xml:space="preserve">Остаётся открытой проблема охраны спортивных площадок. В течение всего года мы обращались в правоохранительные органы за содействием </w:t>
      </w:r>
      <w:r w:rsidR="009B1224">
        <w:t xml:space="preserve">в обеспечении охраны мест проведения занятий </w:t>
      </w:r>
      <w:proofErr w:type="spellStart"/>
      <w:r w:rsidR="009B1224">
        <w:t>спортинструкторов</w:t>
      </w:r>
      <w:proofErr w:type="spellEnd"/>
      <w:r w:rsidR="009B1224">
        <w:t>, но желаемого так и не получили.</w:t>
      </w:r>
    </w:p>
    <w:p w:rsidR="009B1224" w:rsidRDefault="009B1224" w:rsidP="00A9385B">
      <w:pPr>
        <w:tabs>
          <w:tab w:val="left" w:pos="5136"/>
        </w:tabs>
        <w:ind w:firstLine="709"/>
        <w:jc w:val="both"/>
      </w:pPr>
      <w:r>
        <w:t xml:space="preserve">Учитывая весомое значение работы </w:t>
      </w:r>
      <w:proofErr w:type="spellStart"/>
      <w:r>
        <w:t>спортинструкторов</w:t>
      </w:r>
      <w:proofErr w:type="spellEnd"/>
      <w:r>
        <w:t xml:space="preserve"> в профилактике правонарушений, предлагаю:</w:t>
      </w:r>
    </w:p>
    <w:p w:rsidR="009B1224" w:rsidRDefault="009B1224" w:rsidP="00A9385B">
      <w:pPr>
        <w:tabs>
          <w:tab w:val="left" w:pos="5136"/>
        </w:tabs>
        <w:ind w:firstLine="709"/>
        <w:jc w:val="both"/>
      </w:pPr>
      <w:r>
        <w:t xml:space="preserve"> обеспечить охрану спортплощадок;</w:t>
      </w:r>
    </w:p>
    <w:p w:rsidR="009B1224" w:rsidRDefault="009B1224" w:rsidP="00A9385B">
      <w:pPr>
        <w:tabs>
          <w:tab w:val="left" w:pos="5136"/>
        </w:tabs>
        <w:ind w:firstLine="709"/>
        <w:jc w:val="both"/>
      </w:pPr>
      <w:r>
        <w:t>совместно с ПДН проводить спортивные мероприятия для трудных детей;</w:t>
      </w:r>
    </w:p>
    <w:p w:rsidR="009B1224" w:rsidRDefault="009B1224" w:rsidP="00A9385B">
      <w:pPr>
        <w:tabs>
          <w:tab w:val="left" w:pos="5136"/>
        </w:tabs>
        <w:ind w:firstLine="709"/>
        <w:jc w:val="both"/>
      </w:pPr>
      <w:r>
        <w:t>решить вопрос о проведении занятий в школьных спортзалах в нерабочее время.</w:t>
      </w:r>
    </w:p>
    <w:p w:rsidR="007D6DDD" w:rsidRDefault="007D6DDD" w:rsidP="005A569D">
      <w:pPr>
        <w:pStyle w:val="a3"/>
        <w:tabs>
          <w:tab w:val="left" w:pos="0"/>
        </w:tabs>
        <w:ind w:left="0" w:firstLine="709"/>
        <w:jc w:val="both"/>
      </w:pPr>
    </w:p>
    <w:p w:rsidR="00514D73" w:rsidRDefault="00514D73" w:rsidP="00514D73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 xml:space="preserve">По </w:t>
      </w:r>
      <w:r w:rsidR="00606FA3">
        <w:rPr>
          <w:b/>
        </w:rPr>
        <w:t>третьему</w:t>
      </w:r>
      <w:r w:rsidRPr="00C679ED">
        <w:rPr>
          <w:b/>
        </w:rPr>
        <w:t xml:space="preserve"> вопросу единогласно принято решение:</w:t>
      </w:r>
    </w:p>
    <w:p w:rsidR="00514D73" w:rsidRDefault="00514D73" w:rsidP="00514D73">
      <w:pPr>
        <w:tabs>
          <w:tab w:val="left" w:pos="5136"/>
        </w:tabs>
        <w:jc w:val="both"/>
        <w:rPr>
          <w:b/>
        </w:rPr>
      </w:pPr>
      <w:r>
        <w:rPr>
          <w:b/>
        </w:rPr>
        <w:t xml:space="preserve"> - </w:t>
      </w:r>
      <w:r w:rsidR="00D53E47">
        <w:rPr>
          <w:b/>
        </w:rPr>
        <w:t xml:space="preserve">информацию </w:t>
      </w:r>
      <w:r w:rsidR="009B1224">
        <w:rPr>
          <w:b/>
        </w:rPr>
        <w:t xml:space="preserve">главного </w:t>
      </w:r>
      <w:r w:rsidR="009B1224" w:rsidRPr="00F8710D">
        <w:rPr>
          <w:b/>
        </w:rPr>
        <w:t>специалист</w:t>
      </w:r>
      <w:r w:rsidR="009B1224">
        <w:rPr>
          <w:b/>
        </w:rPr>
        <w:t>а</w:t>
      </w:r>
      <w:r w:rsidR="009B1224" w:rsidRPr="00F8710D">
        <w:rPr>
          <w:b/>
        </w:rPr>
        <w:t xml:space="preserve"> службы по развитию ФК, спорта,  туризма и молодёжной политике Администрации МО «Бичурский район»</w:t>
      </w:r>
      <w:r w:rsidR="009B1224">
        <w:rPr>
          <w:b/>
        </w:rPr>
        <w:t xml:space="preserve"> </w:t>
      </w:r>
      <w:r w:rsidR="00D53E47">
        <w:rPr>
          <w:b/>
        </w:rPr>
        <w:t>принять к сведению.</w:t>
      </w:r>
    </w:p>
    <w:p w:rsidR="00D46433" w:rsidRDefault="00D46433" w:rsidP="00514D73">
      <w:pPr>
        <w:tabs>
          <w:tab w:val="left" w:pos="5136"/>
        </w:tabs>
        <w:jc w:val="both"/>
        <w:rPr>
          <w:b/>
        </w:rPr>
      </w:pPr>
      <w:r>
        <w:rPr>
          <w:b/>
        </w:rPr>
        <w:t xml:space="preserve">- </w:t>
      </w:r>
      <w:r w:rsidR="009B1224">
        <w:rPr>
          <w:b/>
        </w:rPr>
        <w:t>работу дворовых спортивных инструкторов считать удовлетворительной</w:t>
      </w:r>
      <w:r>
        <w:rPr>
          <w:b/>
        </w:rPr>
        <w:t>.</w:t>
      </w:r>
    </w:p>
    <w:p w:rsidR="00D53E47" w:rsidRDefault="00D53E47" w:rsidP="009B1224">
      <w:pPr>
        <w:jc w:val="both"/>
        <w:rPr>
          <w:b/>
        </w:rPr>
      </w:pPr>
      <w:r w:rsidRPr="00D53E47">
        <w:rPr>
          <w:b/>
        </w:rPr>
        <w:t xml:space="preserve">- </w:t>
      </w:r>
      <w:r w:rsidR="009B1224">
        <w:rPr>
          <w:b/>
        </w:rPr>
        <w:t>рекомендовать</w:t>
      </w:r>
      <w:proofErr w:type="gramStart"/>
      <w:r w:rsidR="009B1224">
        <w:rPr>
          <w:b/>
        </w:rPr>
        <w:t xml:space="preserve"> О</w:t>
      </w:r>
      <w:proofErr w:type="gramEnd"/>
      <w:r w:rsidR="009B1224">
        <w:rPr>
          <w:b/>
        </w:rPr>
        <w:t xml:space="preserve"> МВД России по Бичурскому району </w:t>
      </w:r>
      <w:r w:rsidR="009D11DA">
        <w:rPr>
          <w:b/>
        </w:rPr>
        <w:t>приблизить маршруты патрулирования к спортивным объектам и зонам работы</w:t>
      </w:r>
      <w:r w:rsidR="009B1224">
        <w:rPr>
          <w:b/>
        </w:rPr>
        <w:t xml:space="preserve"> дворовых </w:t>
      </w:r>
      <w:proofErr w:type="spellStart"/>
      <w:r w:rsidR="009B1224">
        <w:rPr>
          <w:b/>
        </w:rPr>
        <w:t>спортинструкторов</w:t>
      </w:r>
      <w:proofErr w:type="spellEnd"/>
      <w:r w:rsidRPr="00D53E47">
        <w:rPr>
          <w:b/>
        </w:rPr>
        <w:t xml:space="preserve">. </w:t>
      </w:r>
    </w:p>
    <w:p w:rsidR="009B1224" w:rsidRDefault="009B1224" w:rsidP="009B1224">
      <w:pPr>
        <w:jc w:val="both"/>
        <w:rPr>
          <w:b/>
        </w:rPr>
      </w:pPr>
      <w:r>
        <w:rPr>
          <w:b/>
        </w:rPr>
        <w:t>- РУО отработать вопрос о предоставлении помещения ДЮСШ, спортзалов общеобразовательных школ  для работы дворовых инструкторов</w:t>
      </w:r>
      <w:r w:rsidR="009D11DA">
        <w:rPr>
          <w:b/>
        </w:rPr>
        <w:t xml:space="preserve"> (до 25.02.2014 года)</w:t>
      </w:r>
      <w:r>
        <w:rPr>
          <w:b/>
        </w:rPr>
        <w:t>.</w:t>
      </w:r>
    </w:p>
    <w:p w:rsidR="00AA3C0D" w:rsidRDefault="00AA3C0D" w:rsidP="009B1224">
      <w:pPr>
        <w:jc w:val="both"/>
        <w:rPr>
          <w:b/>
        </w:rPr>
      </w:pPr>
      <w:r>
        <w:rPr>
          <w:b/>
        </w:rPr>
        <w:t xml:space="preserve">- главам сельских поселений усилить взаимодействие с дворовыми </w:t>
      </w:r>
      <w:proofErr w:type="spellStart"/>
      <w:r>
        <w:rPr>
          <w:b/>
        </w:rPr>
        <w:t>спортинструкторами</w:t>
      </w:r>
      <w:proofErr w:type="spellEnd"/>
      <w:r>
        <w:rPr>
          <w:b/>
        </w:rPr>
        <w:t xml:space="preserve"> при проведении спортивных мероприятий, подготовке спортивных площадок.</w:t>
      </w:r>
    </w:p>
    <w:p w:rsidR="00AA3C0D" w:rsidRPr="00D53E47" w:rsidRDefault="00AA3C0D" w:rsidP="009B1224">
      <w:pPr>
        <w:jc w:val="both"/>
        <w:rPr>
          <w:b/>
        </w:rPr>
      </w:pPr>
      <w:r>
        <w:rPr>
          <w:b/>
        </w:rPr>
        <w:t>- спортивным инструкторам акцентировать внимание на развитие национальных видов спорта.</w:t>
      </w:r>
    </w:p>
    <w:p w:rsidR="00D53E47" w:rsidRDefault="00D53E47" w:rsidP="00514D73">
      <w:pPr>
        <w:tabs>
          <w:tab w:val="left" w:pos="5136"/>
        </w:tabs>
        <w:jc w:val="both"/>
        <w:rPr>
          <w:b/>
        </w:rPr>
      </w:pPr>
    </w:p>
    <w:p w:rsidR="00AA3C0D" w:rsidRDefault="00AA3C0D" w:rsidP="002F47E9">
      <w:pPr>
        <w:tabs>
          <w:tab w:val="left" w:pos="5136"/>
        </w:tabs>
        <w:ind w:firstLine="709"/>
        <w:jc w:val="both"/>
      </w:pPr>
      <w:r>
        <w:rPr>
          <w:b/>
        </w:rPr>
        <w:t>По четвёртому</w:t>
      </w:r>
      <w:r w:rsidRPr="00B329DA">
        <w:rPr>
          <w:b/>
        </w:rPr>
        <w:t xml:space="preserve"> вопросу выступил</w:t>
      </w:r>
      <w:r>
        <w:rPr>
          <w:b/>
        </w:rPr>
        <w:t>и</w:t>
      </w:r>
      <w:r w:rsidRPr="00B329DA">
        <w:rPr>
          <w:b/>
        </w:rPr>
        <w:t>:</w:t>
      </w:r>
      <w:r w:rsidRPr="004A2105">
        <w:rPr>
          <w:b/>
          <w:sz w:val="26"/>
          <w:szCs w:val="26"/>
        </w:rPr>
        <w:t xml:space="preserve"> </w:t>
      </w:r>
      <w:proofErr w:type="spellStart"/>
      <w:r w:rsidR="00D6721A" w:rsidRPr="00D6721A">
        <w:rPr>
          <w:b/>
        </w:rPr>
        <w:t>Мыльникова</w:t>
      </w:r>
      <w:proofErr w:type="spellEnd"/>
      <w:r w:rsidR="00D6721A" w:rsidRPr="00D6721A">
        <w:rPr>
          <w:b/>
        </w:rPr>
        <w:t xml:space="preserve"> Т.А. – начальник ТП УФМС России по РБ в Бичурском районе</w:t>
      </w:r>
      <w:r w:rsidRPr="00D6721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2F47E9">
        <w:t>за 12 месяцев 2013 года на миграционный учёт</w:t>
      </w:r>
      <w:r w:rsidR="002A2B6D">
        <w:t xml:space="preserve"> в Бичурском районе было поставлено 135 (АППГ – 151) иностранных граждан.</w:t>
      </w:r>
    </w:p>
    <w:p w:rsidR="002A2B6D" w:rsidRDefault="002A2B6D" w:rsidP="002F47E9">
      <w:pPr>
        <w:tabs>
          <w:tab w:val="left" w:pos="5136"/>
        </w:tabs>
        <w:ind w:firstLine="709"/>
        <w:jc w:val="both"/>
      </w:pPr>
      <w:r>
        <w:t>По месту жительства зарегистрировано 20 иностранных граждан (АППГ – 10). Из них 15 иностранных граждан зарегистрировано по разрешению на временное проживание; 5 – по виду на жительство.</w:t>
      </w:r>
    </w:p>
    <w:p w:rsidR="002A2B6D" w:rsidRDefault="002A2B6D" w:rsidP="002F47E9">
      <w:pPr>
        <w:tabs>
          <w:tab w:val="left" w:pos="5136"/>
        </w:tabs>
        <w:ind w:firstLine="709"/>
        <w:jc w:val="both"/>
      </w:pPr>
      <w:r>
        <w:lastRenderedPageBreak/>
        <w:t>Из 135 поставленных на миграционный учёт иностранных граждан125 (92,1% от общего числа ИГ) – прибывшие на территорию РФ в порядке, не требующем получения визы. Можно предположить, что данная ситуация стала следствием изменения миграционного законодательства Российской Федерации, а именно – введения в оборот патентов.</w:t>
      </w:r>
    </w:p>
    <w:p w:rsidR="002A2B6D" w:rsidRDefault="002A2B6D" w:rsidP="002F47E9">
      <w:pPr>
        <w:tabs>
          <w:tab w:val="left" w:pos="5136"/>
        </w:tabs>
        <w:ind w:firstLine="709"/>
        <w:jc w:val="both"/>
      </w:pPr>
      <w:r>
        <w:t>По итогам 12 месяцев 2013 года на миграционный учёт по месту пребывания было поставлено 125 иностранных граждан, прибывших на территорию России в порядке, не требующем получения визы. Из них 102 обратилось в территориальное подразделение для оформления патента. 18 иностранных граждан прибыли на территорию района уде имея на руках патенты на работу, действующие на территории субъекта.</w:t>
      </w:r>
    </w:p>
    <w:p w:rsidR="002A2B6D" w:rsidRDefault="002A2B6D" w:rsidP="002F47E9">
      <w:pPr>
        <w:tabs>
          <w:tab w:val="left" w:pos="5136"/>
        </w:tabs>
        <w:ind w:firstLine="709"/>
        <w:jc w:val="both"/>
      </w:pPr>
      <w:r>
        <w:t xml:space="preserve">Также возросло число оформленных и выданных патентов иностранным гражданам для работы у физических лиц. Их число составило 102 патента (АППГ – 50). То есть на 50,9% больше аналогичного периода прошлого года. 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Работа по составлению административных протоколов по 18 главе Кодекса РФ об административных правонарушениях тоже обусловлена положительной динамикой. Составлен 81 административный протокол (АППГ – 79).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С начала 2013 года принято и направлено на рассмотрение 15 материалов на оформление разрешения на временное проживание на территории РФ, что выше показателей прошлого года на 53%.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По 12 материалам разрешено временное проживание иностранных граждан на территории Российской Федерации. По двум материалам отказано решением УФМС на основании п.п. 4 ФЗ №115 ФЗ. Один материал находится на рассмотрении в УФМС России по Республике Бурятия.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За отчётный период сотрудниками ТП УФМС России по Республике Бурятия в Бичурском районе организовано и проведено 193 и проверочных мероприятия, что выше показателей аналогичного периода прошлого года на 2,5 %.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Совместно с органами полиции проведено 124 проверки (АППГ – 114).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Оперативную обстановку на территории Бичурского района  за 201ё3 год можно охарактеризовать как стабильную.</w:t>
      </w:r>
    </w:p>
    <w:p w:rsidR="007F165E" w:rsidRDefault="007F165E" w:rsidP="002F47E9">
      <w:pPr>
        <w:tabs>
          <w:tab w:val="left" w:pos="5136"/>
        </w:tabs>
        <w:ind w:firstLine="709"/>
        <w:jc w:val="both"/>
      </w:pPr>
      <w:r>
        <w:t>За прошедший период текущего года деятельность территориального пункта УФМС России по Республике Бурятия осуществлялась в соответствии с нормами законодательства Российской Федерации.</w:t>
      </w:r>
    </w:p>
    <w:p w:rsidR="00FE6FDF" w:rsidRDefault="00FE6FDF" w:rsidP="00FE6FDF">
      <w:pPr>
        <w:tabs>
          <w:tab w:val="left" w:pos="5136"/>
        </w:tabs>
        <w:ind w:firstLine="709"/>
        <w:jc w:val="both"/>
      </w:pPr>
      <w:r>
        <w:t>Совместно с</w:t>
      </w:r>
      <w:proofErr w:type="gramStart"/>
      <w:r>
        <w:t xml:space="preserve"> О</w:t>
      </w:r>
      <w:proofErr w:type="gramEnd"/>
      <w:r>
        <w:t xml:space="preserve"> МВД России по Бичурскому району организованы следующие оперативно-профилактические мероприятия: </w:t>
      </w:r>
      <w:proofErr w:type="gramStart"/>
      <w:r>
        <w:t>«Патент», «Регистрация», «Магистраль», «Регион», «Маршрутка», «Лизинг», «Нелегал», «Нелегальный мигрант», «Резиновые дома».</w:t>
      </w:r>
      <w:proofErr w:type="gramEnd"/>
    </w:p>
    <w:p w:rsidR="00FE6FDF" w:rsidRDefault="00FE6FDF" w:rsidP="00FE6FDF">
      <w:pPr>
        <w:tabs>
          <w:tab w:val="left" w:pos="5136"/>
        </w:tabs>
        <w:ind w:firstLine="709"/>
        <w:jc w:val="both"/>
      </w:pPr>
      <w:r>
        <w:t>Таким образом, следует отметить, что наблюдается положительная динамика в деятельности Территориального пункта УФМС России по Республике Бурятия в Бичурском районе, в том числе и совместной с</w:t>
      </w:r>
      <w:proofErr w:type="gramStart"/>
      <w:r>
        <w:t xml:space="preserve"> О</w:t>
      </w:r>
      <w:proofErr w:type="gramEnd"/>
      <w:r>
        <w:t xml:space="preserve"> МВД России по Бичурскому району.</w:t>
      </w:r>
    </w:p>
    <w:p w:rsidR="00FE6FDF" w:rsidRDefault="00FE6FDF" w:rsidP="00FE6FDF">
      <w:pPr>
        <w:tabs>
          <w:tab w:val="left" w:pos="5136"/>
        </w:tabs>
        <w:ind w:firstLine="709"/>
        <w:jc w:val="both"/>
      </w:pPr>
      <w:r>
        <w:t xml:space="preserve">Хочется обратиться к Главам МО СП </w:t>
      </w:r>
      <w:proofErr w:type="gramStart"/>
      <w:r>
        <w:t>о</w:t>
      </w:r>
      <w:proofErr w:type="gramEnd"/>
      <w:r>
        <w:t xml:space="preserve"> оперативном предоставлении информации о численности иностранных граждан, прибывших в поселения.</w:t>
      </w:r>
    </w:p>
    <w:p w:rsidR="00AA3C0D" w:rsidRDefault="00AA3C0D" w:rsidP="00AA3C0D">
      <w:pPr>
        <w:pStyle w:val="a3"/>
        <w:tabs>
          <w:tab w:val="left" w:pos="0"/>
        </w:tabs>
        <w:ind w:left="0" w:firstLine="709"/>
        <w:jc w:val="both"/>
      </w:pPr>
    </w:p>
    <w:p w:rsidR="00AA3C0D" w:rsidRDefault="00AA3C0D" w:rsidP="00AA3C0D">
      <w:pPr>
        <w:tabs>
          <w:tab w:val="left" w:pos="5136"/>
        </w:tabs>
        <w:jc w:val="both"/>
        <w:rPr>
          <w:b/>
        </w:rPr>
      </w:pPr>
      <w:r w:rsidRPr="00C679ED">
        <w:rPr>
          <w:b/>
        </w:rPr>
        <w:t xml:space="preserve">По </w:t>
      </w:r>
      <w:r w:rsidR="00FE6FDF">
        <w:rPr>
          <w:b/>
        </w:rPr>
        <w:t>четвёртому</w:t>
      </w:r>
      <w:r w:rsidRPr="00C679ED">
        <w:rPr>
          <w:b/>
        </w:rPr>
        <w:t xml:space="preserve"> вопросу единогласно принято решение:</w:t>
      </w:r>
    </w:p>
    <w:p w:rsidR="00AA3C0D" w:rsidRDefault="00AA3C0D" w:rsidP="00AA3C0D">
      <w:pPr>
        <w:tabs>
          <w:tab w:val="left" w:pos="5136"/>
        </w:tabs>
        <w:jc w:val="both"/>
        <w:rPr>
          <w:b/>
        </w:rPr>
      </w:pPr>
      <w:r>
        <w:rPr>
          <w:b/>
        </w:rPr>
        <w:t xml:space="preserve"> - информацию </w:t>
      </w:r>
      <w:r w:rsidR="00FE6FDF" w:rsidRPr="00D6721A">
        <w:rPr>
          <w:b/>
        </w:rPr>
        <w:t>начальник</w:t>
      </w:r>
      <w:r w:rsidR="00FE6FDF">
        <w:rPr>
          <w:b/>
        </w:rPr>
        <w:t>а</w:t>
      </w:r>
      <w:r w:rsidR="00FE6FDF" w:rsidRPr="00D6721A">
        <w:rPr>
          <w:b/>
        </w:rPr>
        <w:t xml:space="preserve"> ТП УФМС России по РБ в Бичурском районе</w:t>
      </w:r>
      <w:r>
        <w:rPr>
          <w:b/>
        </w:rPr>
        <w:t xml:space="preserve"> принять к сведению.</w:t>
      </w:r>
    </w:p>
    <w:p w:rsidR="00AA3C0D" w:rsidRDefault="00AA3C0D" w:rsidP="00AA3C0D">
      <w:pPr>
        <w:tabs>
          <w:tab w:val="left" w:pos="5136"/>
        </w:tabs>
        <w:jc w:val="both"/>
        <w:rPr>
          <w:b/>
        </w:rPr>
      </w:pPr>
      <w:r>
        <w:rPr>
          <w:b/>
        </w:rPr>
        <w:t xml:space="preserve">- </w:t>
      </w:r>
      <w:r w:rsidR="00FE6FDF">
        <w:rPr>
          <w:b/>
        </w:rPr>
        <w:t xml:space="preserve"> отметить положительную работу </w:t>
      </w:r>
      <w:r w:rsidR="00FE6FDF" w:rsidRPr="00D6721A">
        <w:rPr>
          <w:b/>
        </w:rPr>
        <w:t>ТП УФМС России по РБ в Бичурском районе</w:t>
      </w:r>
      <w:r w:rsidR="00FE6FDF">
        <w:rPr>
          <w:b/>
        </w:rPr>
        <w:t xml:space="preserve"> за 2013 год</w:t>
      </w:r>
      <w:r>
        <w:rPr>
          <w:b/>
        </w:rPr>
        <w:t>.</w:t>
      </w:r>
    </w:p>
    <w:p w:rsidR="00AA3C0D" w:rsidRDefault="00AA3C0D" w:rsidP="00AA3C0D">
      <w:pPr>
        <w:jc w:val="both"/>
        <w:rPr>
          <w:b/>
        </w:rPr>
      </w:pPr>
      <w:r w:rsidRPr="00D53E47">
        <w:rPr>
          <w:b/>
        </w:rPr>
        <w:t xml:space="preserve">- </w:t>
      </w:r>
      <w:r>
        <w:rPr>
          <w:b/>
        </w:rPr>
        <w:t xml:space="preserve">рекомендовать главам сельских поселений усилить взаимодействие с </w:t>
      </w:r>
      <w:r w:rsidR="001C171F" w:rsidRPr="00D6721A">
        <w:rPr>
          <w:b/>
        </w:rPr>
        <w:t>ТП УФМС России по РБ в Бичурском районе</w:t>
      </w:r>
      <w:r>
        <w:rPr>
          <w:b/>
        </w:rPr>
        <w:t>.</w:t>
      </w:r>
    </w:p>
    <w:p w:rsidR="00AA3C0D" w:rsidRDefault="00AA3C0D" w:rsidP="007049AC">
      <w:pPr>
        <w:ind w:firstLine="708"/>
        <w:jc w:val="both"/>
      </w:pPr>
    </w:p>
    <w:p w:rsidR="001C171F" w:rsidRPr="007049AC" w:rsidRDefault="001C171F" w:rsidP="007049AC">
      <w:pPr>
        <w:ind w:firstLine="708"/>
        <w:jc w:val="both"/>
      </w:pPr>
    </w:p>
    <w:p w:rsidR="008869F0" w:rsidRPr="00D46433" w:rsidRDefault="00C679ED" w:rsidP="00C679ED">
      <w:r w:rsidRPr="00D46433">
        <w:t>Зам</w:t>
      </w:r>
      <w:r w:rsidR="008869F0" w:rsidRPr="00D46433">
        <w:t>еститель</w:t>
      </w:r>
      <w:r w:rsidRPr="00D46433">
        <w:t xml:space="preserve"> председателя </w:t>
      </w:r>
    </w:p>
    <w:p w:rsidR="008869F0" w:rsidRPr="00D46433" w:rsidRDefault="008869F0" w:rsidP="00C679ED">
      <w:r w:rsidRPr="00D46433">
        <w:t xml:space="preserve">Муниципальной межведомственной </w:t>
      </w:r>
    </w:p>
    <w:p w:rsidR="008869F0" w:rsidRPr="00D46433" w:rsidRDefault="008869F0" w:rsidP="00C679ED">
      <w:r w:rsidRPr="00D46433">
        <w:t xml:space="preserve">комиссии по профилактике правонарушений </w:t>
      </w:r>
      <w:r w:rsidR="00D46433">
        <w:t xml:space="preserve">                </w:t>
      </w:r>
    </w:p>
    <w:p w:rsidR="00F15AED" w:rsidRPr="00D46433" w:rsidRDefault="008869F0">
      <w:r w:rsidRPr="00D46433">
        <w:t>на территории Бичурского района.</w:t>
      </w:r>
      <w:r w:rsidR="00FD7021" w:rsidRPr="00D46433">
        <w:t xml:space="preserve">                             </w:t>
      </w:r>
      <w:r w:rsidR="00D46433">
        <w:t xml:space="preserve">               </w:t>
      </w:r>
      <w:r w:rsidR="00FD7021" w:rsidRPr="00D46433">
        <w:t xml:space="preserve">                  </w:t>
      </w:r>
      <w:r w:rsidR="00C679ED" w:rsidRPr="00D46433">
        <w:t>А.У. Слепнев</w:t>
      </w:r>
    </w:p>
    <w:sectPr w:rsidR="00F15AED" w:rsidRPr="00D46433" w:rsidSect="009D11D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46A1D4"/>
    <w:lvl w:ilvl="0">
      <w:numFmt w:val="bullet"/>
      <w:lvlText w:val="*"/>
      <w:lvlJc w:val="left"/>
    </w:lvl>
  </w:abstractNum>
  <w:abstractNum w:abstractNumId="1">
    <w:nsid w:val="09507A5A"/>
    <w:multiLevelType w:val="hybridMultilevel"/>
    <w:tmpl w:val="4810F6F8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6015DD"/>
    <w:multiLevelType w:val="hybridMultilevel"/>
    <w:tmpl w:val="CB807B4C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C344A"/>
    <w:multiLevelType w:val="hybridMultilevel"/>
    <w:tmpl w:val="83827FC4"/>
    <w:lvl w:ilvl="0" w:tplc="510E08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9A30295"/>
    <w:multiLevelType w:val="hybridMultilevel"/>
    <w:tmpl w:val="01765B48"/>
    <w:lvl w:ilvl="0" w:tplc="2712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5C2B96"/>
    <w:multiLevelType w:val="hybridMultilevel"/>
    <w:tmpl w:val="A96AEC12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055754"/>
    <w:multiLevelType w:val="hybridMultilevel"/>
    <w:tmpl w:val="09183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DB4869"/>
    <w:multiLevelType w:val="hybridMultilevel"/>
    <w:tmpl w:val="4A564504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783C1F"/>
    <w:multiLevelType w:val="hybridMultilevel"/>
    <w:tmpl w:val="6EF06D92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5F4FA2"/>
    <w:multiLevelType w:val="hybridMultilevel"/>
    <w:tmpl w:val="5B52BCBA"/>
    <w:lvl w:ilvl="0" w:tplc="80409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61097"/>
    <w:multiLevelType w:val="hybridMultilevel"/>
    <w:tmpl w:val="2EE08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3053E"/>
    <w:multiLevelType w:val="hybridMultilevel"/>
    <w:tmpl w:val="E8CECB2A"/>
    <w:lvl w:ilvl="0" w:tplc="80409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454024"/>
    <w:multiLevelType w:val="hybridMultilevel"/>
    <w:tmpl w:val="E1504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C4B8B"/>
    <w:multiLevelType w:val="hybridMultilevel"/>
    <w:tmpl w:val="70B2C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932114"/>
    <w:multiLevelType w:val="hybridMultilevel"/>
    <w:tmpl w:val="4A96DFD8"/>
    <w:lvl w:ilvl="0" w:tplc="F034B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53C30"/>
    <w:multiLevelType w:val="hybridMultilevel"/>
    <w:tmpl w:val="752CA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B564F"/>
    <w:multiLevelType w:val="hybridMultilevel"/>
    <w:tmpl w:val="C4905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712D52"/>
    <w:multiLevelType w:val="hybridMultilevel"/>
    <w:tmpl w:val="AF04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23B"/>
    <w:rsid w:val="000043C8"/>
    <w:rsid w:val="00011DC9"/>
    <w:rsid w:val="00013247"/>
    <w:rsid w:val="00040FE3"/>
    <w:rsid w:val="00041EB8"/>
    <w:rsid w:val="000470C9"/>
    <w:rsid w:val="00054423"/>
    <w:rsid w:val="000565E9"/>
    <w:rsid w:val="00066AD7"/>
    <w:rsid w:val="00076075"/>
    <w:rsid w:val="00081C64"/>
    <w:rsid w:val="00081EDF"/>
    <w:rsid w:val="00086121"/>
    <w:rsid w:val="00090920"/>
    <w:rsid w:val="000916B9"/>
    <w:rsid w:val="00092D21"/>
    <w:rsid w:val="000B586C"/>
    <w:rsid w:val="000C06CE"/>
    <w:rsid w:val="000C1187"/>
    <w:rsid w:val="000D5146"/>
    <w:rsid w:val="000F3224"/>
    <w:rsid w:val="000F59F4"/>
    <w:rsid w:val="001069FE"/>
    <w:rsid w:val="00114DAA"/>
    <w:rsid w:val="0013403F"/>
    <w:rsid w:val="0014203F"/>
    <w:rsid w:val="00144A6C"/>
    <w:rsid w:val="001511D4"/>
    <w:rsid w:val="00156F4B"/>
    <w:rsid w:val="001632FC"/>
    <w:rsid w:val="001750DB"/>
    <w:rsid w:val="00176589"/>
    <w:rsid w:val="00190050"/>
    <w:rsid w:val="00190936"/>
    <w:rsid w:val="00191FE2"/>
    <w:rsid w:val="00197CAA"/>
    <w:rsid w:val="001B4FBE"/>
    <w:rsid w:val="001B70E0"/>
    <w:rsid w:val="001C171F"/>
    <w:rsid w:val="001E10CB"/>
    <w:rsid w:val="001E1549"/>
    <w:rsid w:val="001F2DA2"/>
    <w:rsid w:val="00200F85"/>
    <w:rsid w:val="002043DF"/>
    <w:rsid w:val="00211F3F"/>
    <w:rsid w:val="00221E36"/>
    <w:rsid w:val="00222A2B"/>
    <w:rsid w:val="0022423F"/>
    <w:rsid w:val="00225F10"/>
    <w:rsid w:val="002321DD"/>
    <w:rsid w:val="00235649"/>
    <w:rsid w:val="002466E0"/>
    <w:rsid w:val="00251AA4"/>
    <w:rsid w:val="00255567"/>
    <w:rsid w:val="00261CB4"/>
    <w:rsid w:val="002671EB"/>
    <w:rsid w:val="00280859"/>
    <w:rsid w:val="00291E90"/>
    <w:rsid w:val="0029361B"/>
    <w:rsid w:val="002957B5"/>
    <w:rsid w:val="00295B4E"/>
    <w:rsid w:val="00295B7A"/>
    <w:rsid w:val="00297A83"/>
    <w:rsid w:val="002A2B6D"/>
    <w:rsid w:val="002B518C"/>
    <w:rsid w:val="002B62DC"/>
    <w:rsid w:val="002C1589"/>
    <w:rsid w:val="002C4B46"/>
    <w:rsid w:val="002D47DA"/>
    <w:rsid w:val="002D7981"/>
    <w:rsid w:val="002E56E7"/>
    <w:rsid w:val="002F2B89"/>
    <w:rsid w:val="002F47E9"/>
    <w:rsid w:val="002F539B"/>
    <w:rsid w:val="0030724A"/>
    <w:rsid w:val="00307E20"/>
    <w:rsid w:val="0031159B"/>
    <w:rsid w:val="00316355"/>
    <w:rsid w:val="00322869"/>
    <w:rsid w:val="00322EEF"/>
    <w:rsid w:val="003252B9"/>
    <w:rsid w:val="003348D4"/>
    <w:rsid w:val="003349A2"/>
    <w:rsid w:val="00351AEB"/>
    <w:rsid w:val="00353718"/>
    <w:rsid w:val="0035495E"/>
    <w:rsid w:val="003555CA"/>
    <w:rsid w:val="0036733A"/>
    <w:rsid w:val="0037220E"/>
    <w:rsid w:val="003860E8"/>
    <w:rsid w:val="003A1AE6"/>
    <w:rsid w:val="003A2FAA"/>
    <w:rsid w:val="003A4F35"/>
    <w:rsid w:val="003B19B9"/>
    <w:rsid w:val="003B4699"/>
    <w:rsid w:val="003C0B63"/>
    <w:rsid w:val="003C1F27"/>
    <w:rsid w:val="003D1854"/>
    <w:rsid w:val="003E071F"/>
    <w:rsid w:val="003E321D"/>
    <w:rsid w:val="00402435"/>
    <w:rsid w:val="00404018"/>
    <w:rsid w:val="00420E4A"/>
    <w:rsid w:val="00421D62"/>
    <w:rsid w:val="00425AC7"/>
    <w:rsid w:val="00431082"/>
    <w:rsid w:val="00443103"/>
    <w:rsid w:val="004512A5"/>
    <w:rsid w:val="00463FA1"/>
    <w:rsid w:val="004779B3"/>
    <w:rsid w:val="00480A71"/>
    <w:rsid w:val="00483523"/>
    <w:rsid w:val="004A2105"/>
    <w:rsid w:val="004A4BE9"/>
    <w:rsid w:val="004B0738"/>
    <w:rsid w:val="004C3EAD"/>
    <w:rsid w:val="004C467E"/>
    <w:rsid w:val="004C7E85"/>
    <w:rsid w:val="004C7EC6"/>
    <w:rsid w:val="004D588A"/>
    <w:rsid w:val="004D69F9"/>
    <w:rsid w:val="004E1203"/>
    <w:rsid w:val="004E1EC4"/>
    <w:rsid w:val="004E5973"/>
    <w:rsid w:val="004F07F1"/>
    <w:rsid w:val="004F30E0"/>
    <w:rsid w:val="004F3975"/>
    <w:rsid w:val="00502783"/>
    <w:rsid w:val="005057D6"/>
    <w:rsid w:val="00514D73"/>
    <w:rsid w:val="00515135"/>
    <w:rsid w:val="00516946"/>
    <w:rsid w:val="00531872"/>
    <w:rsid w:val="0053748F"/>
    <w:rsid w:val="005420BB"/>
    <w:rsid w:val="00544BB1"/>
    <w:rsid w:val="00546C47"/>
    <w:rsid w:val="00553039"/>
    <w:rsid w:val="00554AF8"/>
    <w:rsid w:val="00557BC4"/>
    <w:rsid w:val="00557DB4"/>
    <w:rsid w:val="0056483C"/>
    <w:rsid w:val="00574C71"/>
    <w:rsid w:val="00576494"/>
    <w:rsid w:val="005801F0"/>
    <w:rsid w:val="00585A21"/>
    <w:rsid w:val="005902C6"/>
    <w:rsid w:val="0059050D"/>
    <w:rsid w:val="005A569D"/>
    <w:rsid w:val="005B0CA1"/>
    <w:rsid w:val="005C480B"/>
    <w:rsid w:val="005C6A46"/>
    <w:rsid w:val="005D022A"/>
    <w:rsid w:val="005F26B1"/>
    <w:rsid w:val="00606FA3"/>
    <w:rsid w:val="006120FD"/>
    <w:rsid w:val="00612D1D"/>
    <w:rsid w:val="00613162"/>
    <w:rsid w:val="006200B3"/>
    <w:rsid w:val="006245E1"/>
    <w:rsid w:val="00625AAB"/>
    <w:rsid w:val="006366E7"/>
    <w:rsid w:val="0064048A"/>
    <w:rsid w:val="00646754"/>
    <w:rsid w:val="00657075"/>
    <w:rsid w:val="0069070A"/>
    <w:rsid w:val="00691BA4"/>
    <w:rsid w:val="006A430B"/>
    <w:rsid w:val="006C64B0"/>
    <w:rsid w:val="006D17A5"/>
    <w:rsid w:val="006D4F23"/>
    <w:rsid w:val="006D69EF"/>
    <w:rsid w:val="006E36DE"/>
    <w:rsid w:val="006F0C87"/>
    <w:rsid w:val="007049AC"/>
    <w:rsid w:val="00705EB8"/>
    <w:rsid w:val="0071517D"/>
    <w:rsid w:val="00720739"/>
    <w:rsid w:val="00721EAD"/>
    <w:rsid w:val="007377EB"/>
    <w:rsid w:val="00743C93"/>
    <w:rsid w:val="00753B05"/>
    <w:rsid w:val="00763567"/>
    <w:rsid w:val="00767B62"/>
    <w:rsid w:val="007761CA"/>
    <w:rsid w:val="007773AF"/>
    <w:rsid w:val="00783C82"/>
    <w:rsid w:val="00790752"/>
    <w:rsid w:val="00794A82"/>
    <w:rsid w:val="007A46D6"/>
    <w:rsid w:val="007B1EAC"/>
    <w:rsid w:val="007B223B"/>
    <w:rsid w:val="007B2AEA"/>
    <w:rsid w:val="007B3363"/>
    <w:rsid w:val="007C1C38"/>
    <w:rsid w:val="007C6FFB"/>
    <w:rsid w:val="007D1261"/>
    <w:rsid w:val="007D2515"/>
    <w:rsid w:val="007D5FDF"/>
    <w:rsid w:val="007D6DDD"/>
    <w:rsid w:val="007F165E"/>
    <w:rsid w:val="007F3376"/>
    <w:rsid w:val="007F6A4C"/>
    <w:rsid w:val="0081050B"/>
    <w:rsid w:val="00813C25"/>
    <w:rsid w:val="00816D1F"/>
    <w:rsid w:val="00821B59"/>
    <w:rsid w:val="00821B5B"/>
    <w:rsid w:val="00833031"/>
    <w:rsid w:val="00835FAD"/>
    <w:rsid w:val="00845079"/>
    <w:rsid w:val="00847359"/>
    <w:rsid w:val="00852790"/>
    <w:rsid w:val="00856091"/>
    <w:rsid w:val="00864A1C"/>
    <w:rsid w:val="008655F0"/>
    <w:rsid w:val="00872180"/>
    <w:rsid w:val="008869F0"/>
    <w:rsid w:val="00887A53"/>
    <w:rsid w:val="00887DF1"/>
    <w:rsid w:val="00891129"/>
    <w:rsid w:val="008918C1"/>
    <w:rsid w:val="008A1A3F"/>
    <w:rsid w:val="008A3D65"/>
    <w:rsid w:val="008A43E1"/>
    <w:rsid w:val="008A7492"/>
    <w:rsid w:val="008C07A3"/>
    <w:rsid w:val="008C6853"/>
    <w:rsid w:val="008C6F5B"/>
    <w:rsid w:val="008D1FF0"/>
    <w:rsid w:val="008D73D1"/>
    <w:rsid w:val="008E57C8"/>
    <w:rsid w:val="008E5B36"/>
    <w:rsid w:val="00903C35"/>
    <w:rsid w:val="009057BE"/>
    <w:rsid w:val="009220F9"/>
    <w:rsid w:val="00924A3B"/>
    <w:rsid w:val="009256BC"/>
    <w:rsid w:val="00932B9C"/>
    <w:rsid w:val="009356DA"/>
    <w:rsid w:val="00940ABC"/>
    <w:rsid w:val="00947593"/>
    <w:rsid w:val="009518F5"/>
    <w:rsid w:val="009703DD"/>
    <w:rsid w:val="00971752"/>
    <w:rsid w:val="0098238E"/>
    <w:rsid w:val="00993DE8"/>
    <w:rsid w:val="009A0711"/>
    <w:rsid w:val="009A312D"/>
    <w:rsid w:val="009B1224"/>
    <w:rsid w:val="009B1316"/>
    <w:rsid w:val="009C20A8"/>
    <w:rsid w:val="009C756E"/>
    <w:rsid w:val="009D11DA"/>
    <w:rsid w:val="009D7C8D"/>
    <w:rsid w:val="009E6C44"/>
    <w:rsid w:val="009F3A70"/>
    <w:rsid w:val="009F597E"/>
    <w:rsid w:val="009F74BE"/>
    <w:rsid w:val="00A004CB"/>
    <w:rsid w:val="00A00B6F"/>
    <w:rsid w:val="00A00D36"/>
    <w:rsid w:val="00A0218F"/>
    <w:rsid w:val="00A12A90"/>
    <w:rsid w:val="00A21D32"/>
    <w:rsid w:val="00A30465"/>
    <w:rsid w:val="00A30CF7"/>
    <w:rsid w:val="00A3118C"/>
    <w:rsid w:val="00A35CCF"/>
    <w:rsid w:val="00A35E9A"/>
    <w:rsid w:val="00A3723C"/>
    <w:rsid w:val="00A413EE"/>
    <w:rsid w:val="00A52A46"/>
    <w:rsid w:val="00A561CC"/>
    <w:rsid w:val="00A56A12"/>
    <w:rsid w:val="00A57137"/>
    <w:rsid w:val="00A60BCD"/>
    <w:rsid w:val="00A738CE"/>
    <w:rsid w:val="00A73BBA"/>
    <w:rsid w:val="00A76F5B"/>
    <w:rsid w:val="00A81D3C"/>
    <w:rsid w:val="00A8463B"/>
    <w:rsid w:val="00A901F7"/>
    <w:rsid w:val="00A9385B"/>
    <w:rsid w:val="00A95F7B"/>
    <w:rsid w:val="00AA0114"/>
    <w:rsid w:val="00AA3C0D"/>
    <w:rsid w:val="00AA672F"/>
    <w:rsid w:val="00AA6B84"/>
    <w:rsid w:val="00AA71D2"/>
    <w:rsid w:val="00AB6D86"/>
    <w:rsid w:val="00AC1A38"/>
    <w:rsid w:val="00AC7B7B"/>
    <w:rsid w:val="00AD3251"/>
    <w:rsid w:val="00AD49D0"/>
    <w:rsid w:val="00AD7CC1"/>
    <w:rsid w:val="00AE4FC2"/>
    <w:rsid w:val="00AF09F1"/>
    <w:rsid w:val="00B00B80"/>
    <w:rsid w:val="00B03F3E"/>
    <w:rsid w:val="00B10687"/>
    <w:rsid w:val="00B10D84"/>
    <w:rsid w:val="00B21898"/>
    <w:rsid w:val="00B30C8C"/>
    <w:rsid w:val="00B329DA"/>
    <w:rsid w:val="00B3357C"/>
    <w:rsid w:val="00B36EEC"/>
    <w:rsid w:val="00B4000B"/>
    <w:rsid w:val="00B4020A"/>
    <w:rsid w:val="00B43D3B"/>
    <w:rsid w:val="00B44C95"/>
    <w:rsid w:val="00B51565"/>
    <w:rsid w:val="00B57907"/>
    <w:rsid w:val="00B77B90"/>
    <w:rsid w:val="00B80982"/>
    <w:rsid w:val="00B83879"/>
    <w:rsid w:val="00B84B88"/>
    <w:rsid w:val="00B86D53"/>
    <w:rsid w:val="00B95F96"/>
    <w:rsid w:val="00BA0821"/>
    <w:rsid w:val="00BA1126"/>
    <w:rsid w:val="00BA290F"/>
    <w:rsid w:val="00BA2FDD"/>
    <w:rsid w:val="00BA5127"/>
    <w:rsid w:val="00BB7097"/>
    <w:rsid w:val="00BC231E"/>
    <w:rsid w:val="00BE1966"/>
    <w:rsid w:val="00BE3D67"/>
    <w:rsid w:val="00BE45E9"/>
    <w:rsid w:val="00BE7D62"/>
    <w:rsid w:val="00BF4BBD"/>
    <w:rsid w:val="00BF568C"/>
    <w:rsid w:val="00C03CC3"/>
    <w:rsid w:val="00C10249"/>
    <w:rsid w:val="00C11793"/>
    <w:rsid w:val="00C209D1"/>
    <w:rsid w:val="00C20D02"/>
    <w:rsid w:val="00C22A06"/>
    <w:rsid w:val="00C24E87"/>
    <w:rsid w:val="00C27C65"/>
    <w:rsid w:val="00C34842"/>
    <w:rsid w:val="00C40A1E"/>
    <w:rsid w:val="00C41970"/>
    <w:rsid w:val="00C42F63"/>
    <w:rsid w:val="00C4381F"/>
    <w:rsid w:val="00C55D96"/>
    <w:rsid w:val="00C577DC"/>
    <w:rsid w:val="00C60FA4"/>
    <w:rsid w:val="00C6365C"/>
    <w:rsid w:val="00C679ED"/>
    <w:rsid w:val="00C67D1F"/>
    <w:rsid w:val="00C7151F"/>
    <w:rsid w:val="00C7174E"/>
    <w:rsid w:val="00C7189F"/>
    <w:rsid w:val="00C75EC4"/>
    <w:rsid w:val="00C77867"/>
    <w:rsid w:val="00C82A8E"/>
    <w:rsid w:val="00C83D90"/>
    <w:rsid w:val="00C85AA9"/>
    <w:rsid w:val="00CA3229"/>
    <w:rsid w:val="00CB1525"/>
    <w:rsid w:val="00CC3EE1"/>
    <w:rsid w:val="00CC5330"/>
    <w:rsid w:val="00CE5EBD"/>
    <w:rsid w:val="00CE67A2"/>
    <w:rsid w:val="00CF781D"/>
    <w:rsid w:val="00D154D7"/>
    <w:rsid w:val="00D15DBA"/>
    <w:rsid w:val="00D20194"/>
    <w:rsid w:val="00D206BD"/>
    <w:rsid w:val="00D30C41"/>
    <w:rsid w:val="00D40BE7"/>
    <w:rsid w:val="00D46433"/>
    <w:rsid w:val="00D50434"/>
    <w:rsid w:val="00D5108D"/>
    <w:rsid w:val="00D526C2"/>
    <w:rsid w:val="00D53E47"/>
    <w:rsid w:val="00D57F55"/>
    <w:rsid w:val="00D601C1"/>
    <w:rsid w:val="00D6721A"/>
    <w:rsid w:val="00D70C5D"/>
    <w:rsid w:val="00D7579B"/>
    <w:rsid w:val="00D8070B"/>
    <w:rsid w:val="00D8344E"/>
    <w:rsid w:val="00D83ABB"/>
    <w:rsid w:val="00D9069D"/>
    <w:rsid w:val="00D921D0"/>
    <w:rsid w:val="00DB3094"/>
    <w:rsid w:val="00DC01E1"/>
    <w:rsid w:val="00DC1415"/>
    <w:rsid w:val="00DC257C"/>
    <w:rsid w:val="00DC5522"/>
    <w:rsid w:val="00DC7BF5"/>
    <w:rsid w:val="00E20116"/>
    <w:rsid w:val="00E21B46"/>
    <w:rsid w:val="00E25BB2"/>
    <w:rsid w:val="00E25EAC"/>
    <w:rsid w:val="00E36D0A"/>
    <w:rsid w:val="00E41726"/>
    <w:rsid w:val="00E46C40"/>
    <w:rsid w:val="00E56B57"/>
    <w:rsid w:val="00E61A14"/>
    <w:rsid w:val="00E63CD5"/>
    <w:rsid w:val="00E82385"/>
    <w:rsid w:val="00E9120D"/>
    <w:rsid w:val="00E9652B"/>
    <w:rsid w:val="00EA2367"/>
    <w:rsid w:val="00EB25F0"/>
    <w:rsid w:val="00EB4D5C"/>
    <w:rsid w:val="00EB5772"/>
    <w:rsid w:val="00EB6EF0"/>
    <w:rsid w:val="00EB6F0C"/>
    <w:rsid w:val="00EB71E8"/>
    <w:rsid w:val="00EC3653"/>
    <w:rsid w:val="00EC5442"/>
    <w:rsid w:val="00ED1D8C"/>
    <w:rsid w:val="00ED2F5F"/>
    <w:rsid w:val="00EF26A1"/>
    <w:rsid w:val="00EF7354"/>
    <w:rsid w:val="00F015A0"/>
    <w:rsid w:val="00F01A7A"/>
    <w:rsid w:val="00F02FFE"/>
    <w:rsid w:val="00F067C6"/>
    <w:rsid w:val="00F13DCD"/>
    <w:rsid w:val="00F15AED"/>
    <w:rsid w:val="00F16F4E"/>
    <w:rsid w:val="00F1743D"/>
    <w:rsid w:val="00F2294F"/>
    <w:rsid w:val="00F2369D"/>
    <w:rsid w:val="00F24244"/>
    <w:rsid w:val="00F376CC"/>
    <w:rsid w:val="00F41499"/>
    <w:rsid w:val="00F4169F"/>
    <w:rsid w:val="00F445FB"/>
    <w:rsid w:val="00F53D81"/>
    <w:rsid w:val="00F57FFD"/>
    <w:rsid w:val="00F60A89"/>
    <w:rsid w:val="00F66183"/>
    <w:rsid w:val="00F70337"/>
    <w:rsid w:val="00F70FFE"/>
    <w:rsid w:val="00F71637"/>
    <w:rsid w:val="00F72E2C"/>
    <w:rsid w:val="00F74573"/>
    <w:rsid w:val="00F84018"/>
    <w:rsid w:val="00F8710D"/>
    <w:rsid w:val="00F9361F"/>
    <w:rsid w:val="00FA1B41"/>
    <w:rsid w:val="00FA4CFE"/>
    <w:rsid w:val="00FB70EA"/>
    <w:rsid w:val="00FD0464"/>
    <w:rsid w:val="00FD606A"/>
    <w:rsid w:val="00FD7021"/>
    <w:rsid w:val="00FE43BE"/>
    <w:rsid w:val="00FE6FDF"/>
    <w:rsid w:val="00FE7556"/>
    <w:rsid w:val="00FF21E6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62"/>
    <w:pPr>
      <w:ind w:left="720"/>
      <w:contextualSpacing/>
    </w:pPr>
  </w:style>
  <w:style w:type="paragraph" w:styleId="a4">
    <w:name w:val="No Spacing"/>
    <w:uiPriority w:val="99"/>
    <w:qFormat/>
    <w:rsid w:val="00F015A0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"/>
    <w:basedOn w:val="a"/>
    <w:link w:val="a6"/>
    <w:rsid w:val="00F015A0"/>
    <w:pPr>
      <w:tabs>
        <w:tab w:val="left" w:pos="3420"/>
      </w:tabs>
    </w:pPr>
    <w:rPr>
      <w:sz w:val="32"/>
    </w:rPr>
  </w:style>
  <w:style w:type="character" w:customStyle="1" w:styleId="a6">
    <w:name w:val="Основной текст Знак"/>
    <w:basedOn w:val="a0"/>
    <w:link w:val="a5"/>
    <w:rsid w:val="00F015A0"/>
    <w:rPr>
      <w:sz w:val="32"/>
      <w:szCs w:val="24"/>
    </w:rPr>
  </w:style>
  <w:style w:type="paragraph" w:customStyle="1" w:styleId="abz">
    <w:name w:val="abz"/>
    <w:basedOn w:val="a"/>
    <w:uiPriority w:val="99"/>
    <w:rsid w:val="008A1A3F"/>
    <w:pPr>
      <w:spacing w:before="150" w:after="150"/>
      <w:jc w:val="both"/>
    </w:pPr>
  </w:style>
  <w:style w:type="paragraph" w:customStyle="1" w:styleId="Style16">
    <w:name w:val="Style16"/>
    <w:basedOn w:val="a"/>
    <w:rsid w:val="00B329DA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B32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29D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20E4A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1 Знак Знак Знак"/>
    <w:aliases w:val="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21D62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aliases w:val="Знак"/>
    <w:basedOn w:val="a"/>
    <w:link w:val="1"/>
    <w:rsid w:val="005F26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26B1"/>
    <w:rPr>
      <w:sz w:val="24"/>
      <w:szCs w:val="24"/>
    </w:rPr>
  </w:style>
  <w:style w:type="character" w:customStyle="1" w:styleId="1">
    <w:name w:val="Верхний колонтитул Знак1"/>
    <w:aliases w:val="Знак Знак"/>
    <w:basedOn w:val="a0"/>
    <w:link w:val="aa"/>
    <w:rsid w:val="005F26B1"/>
    <w:rPr>
      <w:sz w:val="24"/>
      <w:szCs w:val="24"/>
    </w:rPr>
  </w:style>
  <w:style w:type="paragraph" w:customStyle="1" w:styleId="ConsPlusNonformat">
    <w:name w:val="ConsPlusNonformat"/>
    <w:uiPriority w:val="99"/>
    <w:rsid w:val="00EC365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5857-4F16-423C-993D-E3AF5306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2014-02-27T06:24:00Z</cp:lastPrinted>
  <dcterms:created xsi:type="dcterms:W3CDTF">2014-01-27T02:29:00Z</dcterms:created>
  <dcterms:modified xsi:type="dcterms:W3CDTF">2014-02-27T06:26:00Z</dcterms:modified>
</cp:coreProperties>
</file>