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4E" w:rsidRDefault="00875C4E" w:rsidP="00875C4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Описание: Описание: Описание: 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4E" w:rsidRDefault="00875C4E" w:rsidP="00875C4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РЕСПУБЛИКА БУРЯТИЯ</w:t>
      </w:r>
    </w:p>
    <w:p w:rsidR="00875C4E" w:rsidRDefault="00875C4E" w:rsidP="00875C4E">
      <w:pPr>
        <w:pBdr>
          <w:bottom w:val="single" w:sz="12" w:space="0" w:color="auto"/>
        </w:pBd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875C4E" w:rsidRDefault="00875C4E" w:rsidP="00875C4E">
      <w:pPr>
        <w:pBdr>
          <w:bottom w:val="single" w:sz="12" w:space="0" w:color="auto"/>
        </w:pBd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«БИЧУРСКИЙ РАЙОН»</w:t>
      </w:r>
    </w:p>
    <w:p w:rsidR="00875C4E" w:rsidRDefault="00875C4E" w:rsidP="00875C4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5C4E" w:rsidRDefault="00875C4E" w:rsidP="00875C4E">
      <w:pPr>
        <w:pStyle w:val="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</w:t>
      </w:r>
    </w:p>
    <w:p w:rsidR="00875C4E" w:rsidRDefault="00875C4E" w:rsidP="00875C4E">
      <w:pPr>
        <w:pStyle w:val="2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5C4E" w:rsidRDefault="00875C4E" w:rsidP="00875C4E">
      <w:pPr>
        <w:pStyle w:val="2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«10» января 2018 года                                                             № 1</w:t>
      </w:r>
    </w:p>
    <w:p w:rsidR="00875C4E" w:rsidRDefault="00875C4E" w:rsidP="00875C4E">
      <w:pPr>
        <w:pStyle w:val="2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5C4E" w:rsidRDefault="00875C4E" w:rsidP="00875C4E">
      <w:pPr>
        <w:pStyle w:val="2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Бичура</w:t>
      </w:r>
    </w:p>
    <w:p w:rsidR="00875C4E" w:rsidRDefault="00875C4E" w:rsidP="00875C4E">
      <w:pPr>
        <w:jc w:val="center"/>
        <w:rPr>
          <w:rFonts w:ascii="Times New Roman" w:hAnsi="Times New Roman"/>
          <w:sz w:val="26"/>
          <w:szCs w:val="26"/>
        </w:rPr>
      </w:pPr>
    </w:p>
    <w:p w:rsidR="00875C4E" w:rsidRDefault="00875C4E" w:rsidP="00875C4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о внесении изменений и дополнений в муниципальную программу</w:t>
      </w:r>
      <w:r>
        <w:rPr>
          <w:b/>
          <w:bCs/>
          <w:sz w:val="28"/>
          <w:szCs w:val="28"/>
        </w:rPr>
        <w:br/>
      </w:r>
      <w:r>
        <w:rPr>
          <w:rStyle w:val="a7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 в Бичурском районе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2015-2017 годы и на период до 2020 года», утвержденную Постановлением Администрации МО «Бичурский район» от 24.12.2014г. №84 (в ред. от 16.02.2017г. №3)</w:t>
      </w:r>
    </w:p>
    <w:p w:rsidR="00875C4E" w:rsidRDefault="00875C4E" w:rsidP="00875C4E">
      <w:pPr>
        <w:pStyle w:val="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5C4E" w:rsidRDefault="00875C4E" w:rsidP="00875C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МО «Бичурский район» от 21.10.2013 № 31 (</w:t>
      </w:r>
      <w:r>
        <w:rPr>
          <w:rFonts w:ascii="Times New Roman" w:hAnsi="Times New Roman" w:cs="Times New Roman"/>
          <w:bCs/>
          <w:sz w:val="28"/>
          <w:szCs w:val="28"/>
        </w:rPr>
        <w:t>в ред. от 06.02.2015г.№4, от 06.05.2015г. № 13</w:t>
      </w:r>
      <w:r>
        <w:rPr>
          <w:rFonts w:ascii="Times New Roman" w:hAnsi="Times New Roman" w:cs="Times New Roman"/>
          <w:sz w:val="28"/>
          <w:szCs w:val="28"/>
        </w:rPr>
        <w:t>) «Об утверждении Порядка разработки, реализации и оценки эффективности муниципальных программ МО «Бичурский район» и в целях приведения нормативных  правовых актов  в соответствие  с действующим законодательством,  Администрация МО «Бичурский район» постановляет:</w:t>
      </w:r>
      <w:proofErr w:type="gramEnd"/>
    </w:p>
    <w:p w:rsidR="00875C4E" w:rsidRDefault="00875C4E" w:rsidP="00875C4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и дополнения в муниципальную программу «Безопасность жизнедеятельности в Бичурском районе на 2015-2017 годы и на период до 2020 года»,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МО «Бичурский район» от 24.12.2014г. №84 (в ред. от 16.02.2017 г), изложив в ее в новой редакции согласно приложения №1. </w:t>
      </w:r>
      <w:proofErr w:type="gramEnd"/>
    </w:p>
    <w:p w:rsidR="00875C4E" w:rsidRDefault="00875C4E" w:rsidP="00875C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«Бичурский район»  в сети Интернет и вступает в силу со дня его обнародования на информационном стенде Администрации МО «Бичурский район».</w:t>
      </w:r>
    </w:p>
    <w:p w:rsidR="00875C4E" w:rsidRDefault="00875C4E" w:rsidP="00875C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руководителя Администрации МО «Бичурский район» </w:t>
      </w:r>
      <w:proofErr w:type="spellStart"/>
      <w:r>
        <w:rPr>
          <w:rFonts w:ascii="Times New Roman" w:hAnsi="Times New Roman"/>
          <w:sz w:val="28"/>
          <w:szCs w:val="28"/>
        </w:rPr>
        <w:t>Мыльникова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П.С.</w:t>
      </w:r>
    </w:p>
    <w:p w:rsidR="00875C4E" w:rsidRDefault="00875C4E" w:rsidP="00875C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Глава МО «Бичурский район»                              О.И. Федоров                                    </w:t>
      </w:r>
    </w:p>
    <w:p w:rsidR="00875C4E" w:rsidRDefault="00875C4E" w:rsidP="00875C4E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: Главный специалист административного контроля Администрации МО «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Бичурский район»                 Л.П.Белых</w:t>
      </w:r>
    </w:p>
    <w:p w:rsidR="00875C4E" w:rsidRDefault="00875C4E" w:rsidP="00875C4E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 w:cs="Times New Roman"/>
          <w:sz w:val="24"/>
        </w:rPr>
      </w:pPr>
    </w:p>
    <w:p w:rsidR="00875C4E" w:rsidRDefault="00875C4E" w:rsidP="00875C4E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  <w:sz w:val="24"/>
        </w:rPr>
      </w:pPr>
    </w:p>
    <w:p w:rsidR="00875C4E" w:rsidRDefault="00875C4E" w:rsidP="00875C4E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  <w:sz w:val="24"/>
        </w:rPr>
      </w:pPr>
    </w:p>
    <w:p w:rsidR="00875C4E" w:rsidRDefault="00875C4E" w:rsidP="00875C4E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</w:t>
      </w:r>
    </w:p>
    <w:p w:rsidR="00875C4E" w:rsidRDefault="00875C4E" w:rsidP="00875C4E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875C4E" w:rsidRDefault="00875C4E" w:rsidP="00875C4E">
      <w:pPr>
        <w:pStyle w:val="ConsPlusNormal0"/>
        <w:keepNext/>
        <w:widowControl/>
        <w:suppressLineNumbers/>
        <w:suppressAutoHyphens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«Бичурский район»</w:t>
      </w:r>
    </w:p>
    <w:p w:rsidR="00875C4E" w:rsidRDefault="00875C4E" w:rsidP="00875C4E">
      <w:pPr>
        <w:pStyle w:val="ConsPlusNormal0"/>
        <w:keepNext/>
        <w:widowControl/>
        <w:suppressLineNumbers/>
        <w:suppressAutoHyphens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 __» __________  2017 г. № __</w:t>
      </w:r>
    </w:p>
    <w:p w:rsidR="00875C4E" w:rsidRDefault="00875C4E" w:rsidP="00875C4E">
      <w:pPr>
        <w:pStyle w:val="ConsPlusNormal0"/>
        <w:keepNext/>
        <w:widowControl/>
        <w:suppressLineNumbers/>
        <w:suppressAutoHyphens/>
        <w:spacing w:line="360" w:lineRule="auto"/>
        <w:jc w:val="right"/>
        <w:rPr>
          <w:rFonts w:ascii="Times New Roman" w:hAnsi="Times New Roman"/>
          <w:sz w:val="24"/>
        </w:rPr>
      </w:pPr>
    </w:p>
    <w:p w:rsidR="00875C4E" w:rsidRDefault="00875C4E" w:rsidP="00875C4E">
      <w:pPr>
        <w:pStyle w:val="ConsPlusNormal0"/>
        <w:keepNext/>
        <w:widowControl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75C4E" w:rsidRDefault="00875C4E" w:rsidP="00875C4E">
      <w:pPr>
        <w:pStyle w:val="ConsPlusNormal0"/>
        <w:keepNext/>
        <w:widowControl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 БЕЗОПАСНОСТЬ ЖИЗНЕДЕЯТЕЛЬНОСТИ В БИЧУРСКОМ  РАЙОНЕ НА 2015-2017 ГОДЫ И НА ПЕРИОД ДО 2020 ГОДА"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1275"/>
        <w:gridCol w:w="1276"/>
        <w:gridCol w:w="1276"/>
        <w:gridCol w:w="1276"/>
        <w:gridCol w:w="1984"/>
      </w:tblGrid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«Безопасность жизнедеятельности в Бичурском районе на 2015-2017 годы и на период до 2020 года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далее-Программа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 сектора выездного контроля МКУ Администрация муниципального образования «Бичурский  район» (далее – МКУ Администрация МО);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ind w:left="-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-МКУ Администрация МО «Бичурский  район»;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-Управление образования Администрации МО «Бичурский  район» (далее – РУО);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ind w:left="-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-Управление культуры Администрации МО «Бичурский  район» (далее – УК);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-Служба по развитию молодёжной политики, спорту и туризму МКУ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МО «Бичурский  район»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75C4E" w:rsidRDefault="00875C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 опеки и попечительства МКУ Администрация МО «Бичурский  район» (далее – ООП);</w:t>
            </w:r>
          </w:p>
          <w:p w:rsidR="00875C4E" w:rsidRDefault="00875C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-Комитет муниципальной службы и правового обеспечения МКУ Администрация МО «Бичурский  район»;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-Консультант по гражданской обороне и чрезвычайным ситуациям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МО «Бичурский  район»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(далее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-Комиссия по делам несовершеннолетних и защите их прав при МКУ Администрация МО «Бичурский  район» (далее – КДН и ЗП);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-Муниципальные образования сельские поселения (далее – администрации поселений);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согласованию: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-ГБУЗ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ЦРБ  (далее – ЦРБ);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-РГУ «Центр социальной поддержки населения» (далее – ЦСПН);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-ГКУ Центр занятости населения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району (далее – ЦЗН);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-Отдел Министерства внутренних дел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району (далее – О МВД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-Отдел ГИБДД О МВД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району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-филиал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Бичурскому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федерального казённого учреждения уголовно-исполнительная инспекция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Управления федеральной службы исполнения наказания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Республике Бурятия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(далее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ФКУ УИИ УФСИН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-Группа государственного пожарного надзора Бичурского  района (далее – ГГПН);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-Бичурский  районный отдел судебных приставов (далее – РОСП);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-Территориальный отдел Управления Федеральной службы по надзору в сфере защиты прав потребителей и благополучия человека по Республике Бурятия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районе (далее – 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-Общественные организации;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-Средства массовой информации (далее – СМИ)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-МБУ ХТО МО «Бичурский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далее- МБУ ХТО)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Подпрограмма 1. «Охрана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Подпрограмма 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«Повышение безопасности дорожного движения в Бичурском районе».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autoSpaceDE w:val="0"/>
              <w:autoSpaceDN w:val="0"/>
              <w:adjustRightInd w:val="0"/>
              <w:spacing w:after="0" w:line="36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after="0" w:line="36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Меры муниципального регулирования в сфере реализации муниципальной программы «Безопасность жизнедеятельности в Бичурском районе на 2015-2017 годы и на период до 2020 года» направленные на достижение целей путем выполнения программных мероприятий</w:t>
            </w:r>
            <w:proofErr w:type="gramEnd"/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и задачи программы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Укрепление правопорядка как одного из условий повышения уровня и качества жизни населения;</w:t>
            </w:r>
            <w:proofErr w:type="gramEnd"/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движения.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Задачи: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  <w:proofErr w:type="gramEnd"/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материальной базы субъектов профилактики;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сокращение в Бичурском районе масштаба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 наркомании и связанной с ней преступности;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очагов произрастания дикорастущей конопли как основного источника производства наркотиков растительного происхождения;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и предупреждение опасного поведения участников дорожного движения;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и снижение детского дорожно-транспортного травматизма;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 совершенствование организации движения транспорта    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и пешеходов в  Бичурском  районе.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1.Уровень преступности на 10 тыс. населения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Количество преступлений связанных с незаконным оборотом наркотиков, ед..  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Тяжесть последствий при дорожно-транспортных происшествиях в расчете количество погибших на 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пострадавших,%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2015-2020 годы;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4E" w:rsidTr="00875C4E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210,8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355,85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650,0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уменьшение общего числа совершаемых преступлений;</w:t>
            </w:r>
          </w:p>
          <w:p w:rsidR="00875C4E" w:rsidRDefault="00875C4E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стабилизация уровня рецидивной,  бытовой, алкогольной  преступности;</w:t>
            </w:r>
          </w:p>
          <w:p w:rsidR="00875C4E" w:rsidRDefault="00875C4E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улучшение профилактики правонарушений в среде несовершеннолетних и молодежи;</w:t>
            </w:r>
          </w:p>
          <w:p w:rsidR="00875C4E" w:rsidRDefault="00875C4E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875C4E" w:rsidRDefault="00875C4E" w:rsidP="00875C4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подлежит корректировки </w:t>
      </w:r>
    </w:p>
    <w:p w:rsidR="00875C4E" w:rsidRDefault="00875C4E" w:rsidP="00875C4E">
      <w:pPr>
        <w:pStyle w:val="ConsPlusNormal0"/>
        <w:widowControl/>
        <w:numPr>
          <w:ilvl w:val="0"/>
          <w:numId w:val="8"/>
        </w:numPr>
        <w:spacing w:line="360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</w:t>
      </w:r>
    </w:p>
    <w:p w:rsidR="00875C4E" w:rsidRDefault="00875C4E" w:rsidP="00875C4E">
      <w:pPr>
        <w:pStyle w:val="a5"/>
        <w:spacing w:after="0" w:line="360" w:lineRule="auto"/>
        <w:ind w:left="0" w:firstLine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12 месяцев 2016 года оперативная обстановка на территории Бичурского района характеризуется снижением общего количества зарегистрированных преступлений - на 8,2% (с 608 до 558, по РБ: -15,5%). 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преступности в районе в расчете на 10 тыс. населения снизился и составил – 235,4 пункта (АППГ-256,5, -21,1). 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Зарегистрировано 262 (АППГ-283, -7,4%, по РБ: -18,7%) преступления предварительное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следствие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обязательно, что составляет 46,9% от всех зарегистрированных, и 296 (АППГ-325, -8,9%, по РБ: -11,3%) преступлений предварительное следствие по которым не обязательно, или 53,0%.  </w:t>
      </w:r>
    </w:p>
    <w:p w:rsidR="00875C4E" w:rsidRDefault="00875C4E" w:rsidP="00875C4E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отчетном периоде  общий массив зарегистрированных тяжких и особо тяжких преступлений сократился на  5,8% (со 103 до 97, по РБ: -16,2%).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color w:val="000000"/>
          <w:sz w:val="28"/>
          <w:szCs w:val="28"/>
        </w:rPr>
        <w:t xml:space="preserve"> тяжких и особо тяжких преступлений</w:t>
      </w:r>
      <w:r>
        <w:rPr>
          <w:rFonts w:ascii="Times New Roman" w:hAnsi="Times New Roman"/>
          <w:sz w:val="28"/>
          <w:szCs w:val="28"/>
        </w:rPr>
        <w:t xml:space="preserve"> в расчете на 10 тыс. населения сократился и составил 41,0 пункт (АППГ-43,5, -2,5).</w:t>
      </w:r>
    </w:p>
    <w:p w:rsidR="00875C4E" w:rsidRDefault="00875C4E" w:rsidP="00875C4E">
      <w:pPr>
        <w:pStyle w:val="a5"/>
        <w:spacing w:line="360" w:lineRule="auto"/>
        <w:ind w:left="1080"/>
        <w:jc w:val="both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8384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5C4E" w:rsidRDefault="00875C4E" w:rsidP="00875C4E">
      <w:pPr>
        <w:tabs>
          <w:tab w:val="left" w:pos="0"/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структуре зарегистрированных преступлений наибольшую долю составляют кражи чужого имущества, или 27,1% (151, АППГ – 179, -15,6%), далее преступления, квалифицируемые по ст.ст. 112,115,116,117,119 и ч. 1 ст. 213 УК РФ – 25,7% (140, АППГ-134, +4,8%), преступления, связанные с незаконным оборотом наркотических средств – 9,7% (54, АППГ-69, -21,7%), преступления, связанные с незаконным оборотом леса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лесопродуктов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10,0% (56, АППГ-62, -11,1%), преступления экономической направленности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3,2% (18, АППГ-24, -25,0%) и преступления,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связанный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незаконным оборотом оружия и боеприпасов – 1,6% (9, АППГ-24, -62,5%).  </w:t>
      </w:r>
    </w:p>
    <w:p w:rsidR="00875C4E" w:rsidRDefault="00875C4E" w:rsidP="00875C4E">
      <w:pPr>
        <w:pStyle w:val="a5"/>
        <w:tabs>
          <w:tab w:val="left" w:pos="709"/>
          <w:tab w:val="right" w:pos="9355"/>
        </w:tabs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на снижение общего количества зарегистрированных преступлений, в т.ч. тяжких и особо тяжких преступлений, отмечается не значительный рост доли (в общем массиве) преступлений, относящиеся к категории тяжких и особо тяжких – на 0,5% (с 16,9% до 17,4%).</w:t>
      </w:r>
    </w:p>
    <w:p w:rsidR="00875C4E" w:rsidRDefault="00875C4E" w:rsidP="00875C4E">
      <w:pPr>
        <w:pStyle w:val="a5"/>
        <w:tabs>
          <w:tab w:val="left" w:pos="709"/>
          <w:tab w:val="right" w:pos="9355"/>
        </w:tabs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Преступления, квалифицируемые как убийства и покушения на убийство, а также умышленное причинение тяжкого вреда здоровью составляют совокупную долю от общего числа зарегистрированных преступлений – в 2,9% (или 2 и 14 преступлений соответственно).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i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положительный момент необходимо отметить, что за 12 месяцев 2016 года преступлений террористического характера и экстремисткой направленности не зарегистрировано.    </w:t>
      </w:r>
      <w:r>
        <w:rPr>
          <w:color w:val="000000"/>
          <w:sz w:val="26"/>
          <w:szCs w:val="26"/>
        </w:rPr>
        <w:tab/>
      </w:r>
    </w:p>
    <w:p w:rsidR="00875C4E" w:rsidRDefault="00875C4E" w:rsidP="00875C4E">
      <w:pPr>
        <w:pStyle w:val="a5"/>
        <w:shd w:val="clear" w:color="auto" w:fill="FFFFFF"/>
        <w:spacing w:line="360" w:lineRule="auto"/>
        <w:ind w:left="1080"/>
        <w:jc w:val="both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8350" cy="23431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5C4E" w:rsidRDefault="00875C4E" w:rsidP="00875C4E">
      <w:pPr>
        <w:pStyle w:val="3"/>
        <w:keepNext/>
        <w:spacing w:after="0" w:line="360" w:lineRule="auto"/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Борьба с незаконным оборотом наркотиков.</w:t>
      </w:r>
    </w:p>
    <w:p w:rsidR="00875C4E" w:rsidRDefault="00875C4E" w:rsidP="00875C4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противодействия незаконному обороту наркотических средств на территории Бичурского района в отчетном периоде 2016 года выявлено 54 преступления (АППГ-69,          -21,7%, по РБ: -21,6%), в том числе 3 факта сбыта (АППГ-5,   -40,0%, по РБ: -57,0%).</w:t>
      </w:r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общего количества преступлений по линии НОН, непосредственно сотрудниками ОМВД выявлено - 44 (АППГ-51, -13,7%, по РБ: -3,9%), в том числе фактов сбыта - 3              (на уровне АППГ, по РБ: -27,9%).     </w:t>
      </w:r>
    </w:p>
    <w:p w:rsidR="00875C4E" w:rsidRDefault="00875C4E" w:rsidP="00875C4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Раскрываемость преступлений указанной категории (из числа выявленных ОМВД) составила 97,6 % (АППГ-87,5</w:t>
      </w:r>
      <w:r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color w:val="000000"/>
          <w:sz w:val="28"/>
          <w:szCs w:val="28"/>
        </w:rPr>
        <w:t xml:space="preserve"> +10,1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, по РБ: -1,2%).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5C4E" w:rsidRDefault="00875C4E" w:rsidP="00875C4E">
      <w:pPr>
        <w:pStyle w:val="a5"/>
        <w:widowControl w:val="0"/>
        <w:spacing w:line="360" w:lineRule="auto"/>
        <w:ind w:left="108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010150" cy="27813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Необходимо отметить, что в отчетном периоде работа по выявлению административных правонарушений по линии НОН дала положительные результаты, в результате чего произошел рост их </w:t>
      </w:r>
      <w:proofErr w:type="spellStart"/>
      <w:r>
        <w:rPr>
          <w:rFonts w:ascii="Times New Roman" w:hAnsi="Times New Roman"/>
          <w:sz w:val="28"/>
          <w:szCs w:val="28"/>
        </w:rPr>
        <w:t>выявляемости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- на  17,6% (с 74 до 87), в том числе: по    ст. 6.8 </w:t>
      </w:r>
      <w:proofErr w:type="spellStart"/>
      <w:r>
        <w:rPr>
          <w:rFonts w:ascii="Times New Roman" w:hAnsi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200,0% (с 1 до 3); по ст. 6.9 </w:t>
      </w:r>
      <w:proofErr w:type="spellStart"/>
      <w:r>
        <w:rPr>
          <w:rFonts w:ascii="Times New Roman" w:hAnsi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17,6% (с 73 до 87). </w:t>
      </w:r>
      <w:proofErr w:type="gramEnd"/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Распространенными видами на территории района являются наркотики растительного вида, такие как конопля и 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каннабисовые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производные: гашиш, марихуана, гашишное масло и т.д. 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изъято наркотиков на момент окончания уголовных дел  - 136285 гр.          (АППГ-19619 гр., +594,7%%, по РБ: +18,1%), в том числе, из числа расследованных сотрудниками ОМВД – 83525 гр. (АППГ-13126 гр., +536,3%, по РБ: +119,7%). </w:t>
      </w:r>
    </w:p>
    <w:p w:rsidR="00875C4E" w:rsidRDefault="00875C4E" w:rsidP="00875C4E">
      <w:pPr>
        <w:pStyle w:val="a5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Состояние правопорядка в общественных местах и на улицах. Результаты взаимодействия с добровольно-народными дружинами. Результаты отработки «мест особого внимания».</w:t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укрепления правопорядка на улицах, в парках, скверах, а также в иных общественных местах, в течение 2016 года  проводились мероприятия, направленные на профилактику «уличной» преступности путем своевременного выявления и документирования административных правонарушений в области охраны общественного порядка (предусмотренных ст.ст. 20.1, 20.20-20.22 КРФ об АП). </w:t>
      </w:r>
      <w:proofErr w:type="gramEnd"/>
    </w:p>
    <w:p w:rsidR="00875C4E" w:rsidRDefault="00875C4E" w:rsidP="00875C4E">
      <w:pPr>
        <w:pStyle w:val="a5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констатировать, что в отчетном периоде были значительно ослаблены позиции сотрудников полиции по выявлению административных правонарушений указанной категории.</w:t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результате неудовлетворительной работы за 12 месяцев 2016 года допущено снижение на 21,4% административных правонарушений, указанной категории (с 1540 до 1210), в том числе по ст. 20.20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на 63,2% (со 185 до 68); по ст. 20.21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на 18,0% (с1187 до 973).  </w:t>
      </w:r>
      <w:proofErr w:type="gramEnd"/>
    </w:p>
    <w:p w:rsidR="00875C4E" w:rsidRDefault="00875C4E" w:rsidP="00875C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 отчетном периоде 2016 года продолжена практика привлечения к охране общественного порядка членов  добровольно-народных дружин. </w:t>
      </w:r>
    </w:p>
    <w:p w:rsidR="00875C4E" w:rsidRDefault="00875C4E" w:rsidP="00875C4E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 состоянию на 01.01.2017 года на территории Бичурского района функционирует 15 добровольно-народных дружин, в которых состоит 67 членов. Выход совместных патрулей на охрану общественного порядка осуществлялся на регулярной основе в соответствии с утверждаемыми графиками.     </w:t>
      </w:r>
    </w:p>
    <w:p w:rsidR="00875C4E" w:rsidRDefault="00875C4E" w:rsidP="00875C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Так, за 12 месяцев 2016 года обеспечено 1234 выхода членов ДНД на охрану общественного порядка, в этих целях создавалось 937 совместных патрулей, в том числе с сотрудниками подразделений УУП осуществлено 724 дежурства, с патрулями ГИБДД - 120, с сотрудниками иных подразделений - 56. С участием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lastRenderedPageBreak/>
        <w:t xml:space="preserve">членов ДНД раскрыто 2 преступления, выявлено 546 административных правонарушений, в том числе 120 правонарушителей доставлены в дежурную часть ОМВД.  </w:t>
      </w:r>
    </w:p>
    <w:p w:rsidR="00875C4E" w:rsidRDefault="00875C4E" w:rsidP="00875C4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деятельности подразделений ОМВД по выявлению правонарушений и преступлений в «местах особого внимания» выглядят следующим образом:</w:t>
      </w:r>
    </w:p>
    <w:p w:rsidR="00875C4E" w:rsidRDefault="00875C4E" w:rsidP="00875C4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В 4 квартале 2016 года в результате проводимых отработок «мест особого внимания» в ОМВД доставлено (с учетом фактов повторного доставления) 2116 правонарушителей и иных лиц, представляющих оперативный интерес, в том числе:  </w:t>
      </w:r>
    </w:p>
    <w:p w:rsidR="00875C4E" w:rsidRDefault="00875C4E" w:rsidP="00875C4E">
      <w:pPr>
        <w:pStyle w:val="a5"/>
        <w:shd w:val="clear" w:color="auto" w:fill="FFFFFF"/>
        <w:spacing w:after="0" w:line="360" w:lineRule="auto"/>
        <w:ind w:left="10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-за совершение административных правонарушений - 1350;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</w:p>
    <w:p w:rsidR="00875C4E" w:rsidRDefault="00875C4E" w:rsidP="00875C4E">
      <w:pPr>
        <w:pStyle w:val="a5"/>
        <w:shd w:val="clear" w:color="auto" w:fill="FFFFFF"/>
        <w:tabs>
          <w:tab w:val="left" w:pos="2059"/>
        </w:tabs>
        <w:spacing w:after="0" w:line="360" w:lineRule="auto"/>
        <w:ind w:left="1080" w:right="-2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-по ориентировкам - 762;  </w:t>
      </w:r>
      <w:r>
        <w:rPr>
          <w:rFonts w:ascii="Times New Roman" w:hAnsi="Times New Roman"/>
          <w:spacing w:val="-6"/>
          <w:sz w:val="28"/>
          <w:szCs w:val="28"/>
        </w:rPr>
        <w:t>-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состоящих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под административным надзором - 151;</w:t>
      </w:r>
    </w:p>
    <w:p w:rsidR="00875C4E" w:rsidRDefault="00875C4E" w:rsidP="00875C4E">
      <w:pPr>
        <w:pStyle w:val="a5"/>
        <w:shd w:val="clear" w:color="auto" w:fill="FFFFFF"/>
        <w:tabs>
          <w:tab w:val="left" w:pos="9354"/>
        </w:tabs>
        <w:spacing w:after="0" w:line="360" w:lineRule="auto"/>
        <w:ind w:left="1080" w:right="-2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-формально подпадающих под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адм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надзор - 85;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условно-осужденных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лиц - 98; </w:t>
      </w:r>
    </w:p>
    <w:p w:rsidR="00875C4E" w:rsidRDefault="00875C4E" w:rsidP="00875C4E">
      <w:pPr>
        <w:pStyle w:val="a5"/>
        <w:shd w:val="clear" w:color="auto" w:fill="FFFFFF"/>
        <w:spacing w:after="0" w:line="360" w:lineRule="auto"/>
        <w:ind w:left="1080" w:right="1037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-иностранцев - 37.</w:t>
      </w:r>
    </w:p>
    <w:p w:rsidR="00875C4E" w:rsidRDefault="00875C4E" w:rsidP="00875C4E">
      <w:pPr>
        <w:pStyle w:val="a5"/>
        <w:shd w:val="clear" w:color="auto" w:fill="FFFFFF"/>
        <w:spacing w:after="0" w:line="360" w:lineRule="auto"/>
        <w:ind w:left="1080" w:right="-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рамках разбирательства с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доставленными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оформлено 1356 административных протоколов.   Поставлено лиц: на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фотовидеоучет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- 1433, на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дактоучет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- 551. </w:t>
      </w:r>
    </w:p>
    <w:p w:rsidR="00875C4E" w:rsidRDefault="00875C4E" w:rsidP="00875C4E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перативно-значимая информация получена в 145-ти случаях, в том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числе сотрудниками УУП - 69, сотрудниками ОУР - 76.  По полученной информации  раскрыто 42 преступления  и задержано 12 лиц, находящихся в розыске. </w:t>
      </w:r>
    </w:p>
    <w:p w:rsidR="00875C4E" w:rsidRDefault="00875C4E" w:rsidP="00875C4E">
      <w:pPr>
        <w:pStyle w:val="a5"/>
        <w:tabs>
          <w:tab w:val="left" w:pos="0"/>
          <w:tab w:val="left" w:pos="4120"/>
          <w:tab w:val="right" w:pos="9355"/>
        </w:tabs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на принимаемые меры, п</w:t>
      </w:r>
      <w:r>
        <w:rPr>
          <w:rFonts w:ascii="Times New Roman" w:hAnsi="Times New Roman"/>
          <w:sz w:val="28"/>
          <w:szCs w:val="28"/>
        </w:rPr>
        <w:t>о итогам отчетного периода т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ода допущен рост преступлений, совершенных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общественных местах – на 14,3 % (с 56 до 64, по РБ: -11,1%), у/вес преступлений указанной категории  (от общего числа) составил 11,5% (АППГ–9,2%, +2,3%, у/вес по РБ: 28,1%).  </w:t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Количество преступлений совершенных непосредственно на улицах, площадях, парках и скверах возросло - на 24,3% (с 37 до 46, по РБ: -8,3%), удельный вес «уличных» преступлений  составил 8,2%  (АППГ – 6,1, +2,1%, по РБ: 15,5%).  </w:t>
      </w:r>
    </w:p>
    <w:p w:rsidR="00875C4E" w:rsidRDefault="00875C4E" w:rsidP="00875C4E">
      <w:pPr>
        <w:tabs>
          <w:tab w:val="left" w:pos="720"/>
          <w:tab w:val="left" w:pos="4120"/>
          <w:tab w:val="right" w:pos="9355"/>
        </w:tabs>
        <w:spacing w:line="360" w:lineRule="auto"/>
        <w:ind w:left="720"/>
        <w:jc w:val="both"/>
        <w:rPr>
          <w:color w:val="000000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67425" cy="268605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Причины увеличения количества </w:t>
      </w:r>
      <w:r>
        <w:rPr>
          <w:rFonts w:ascii="Times New Roman" w:hAnsi="Times New Roman"/>
          <w:sz w:val="28"/>
          <w:szCs w:val="28"/>
        </w:rPr>
        <w:t xml:space="preserve">преступлений, совершенных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общественных местах, в том числе обусловлены включением в УК РФ дополнительной уголовной статьи, квалифицируемой как управление транспортным средством лицом, находящимся в состоянии опьянение, подвергнутым административному наказанию за управление транспортным средством в состояния опьянения (ст. 264-1 УК РФ – 23 (АППГ – 8, +187,5%, по РБ: +102,8%).   </w:t>
      </w:r>
      <w:proofErr w:type="gramEnd"/>
    </w:p>
    <w:p w:rsidR="00875C4E" w:rsidRDefault="00875C4E" w:rsidP="00875C4E">
      <w:pPr>
        <w:pStyle w:val="a5"/>
        <w:tabs>
          <w:tab w:val="left" w:pos="720"/>
          <w:tab w:val="left" w:pos="4120"/>
          <w:tab w:val="right" w:pos="9355"/>
        </w:tabs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Профилактика преступлений. Результаты реализации требований Федерального Закона РФ от 06.04.2011 г. №64-ФЗ «Об административном надзоре за лицами, освобожденными из мест лишения свободы».</w:t>
      </w:r>
    </w:p>
    <w:p w:rsidR="00875C4E" w:rsidRDefault="00875C4E" w:rsidP="00875C4E">
      <w:pPr>
        <w:pStyle w:val="a5"/>
        <w:tabs>
          <w:tab w:val="left" w:pos="0"/>
          <w:tab w:val="left" w:pos="412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Оценивая эффективность проводимой профилактический работы необходимо отметить, что, несмотря на принимаемые меры, в целом, не удалось  повлиять на динамику увеличения преступлений, совершаемых лицами, в состоянии алкогольного опьянения, лицами, ранее привлекавшимися к уголовной ответственности, в том числе ранее судимыми. </w:t>
      </w:r>
      <w:proofErr w:type="gramEnd"/>
    </w:p>
    <w:p w:rsidR="00875C4E" w:rsidRDefault="00875C4E" w:rsidP="00875C4E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Так, за 12 месяцев 2016 года рост преступлений совершенных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лицами, ранее совершавшими преступления составил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22,5% (с 204 до 250, по РБ: -1,8%), удельный вес преступлений указанной категории (от числа раскрытых) составил 59,5% (АППГ – 53,3%, +6,2%, по РБ: 66,5%). В том числе лицами, ранее судимыми совершено 88 преступлений (АППГ – 61, +44,3%, по РБ: -7,0%), удельный вес преступлений указанной категории (от числа раскрытых) составил 21,0% (АППГ – 15,9%, +5,1%, по РБ: 25,1%).  Лицами, в состоянии алкогольного опьянения совершено 206 преступлений (АППГ – 179, +15,1%, по РБ: +9,1%), удельный вес преступлений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указанной категории (от числа раскрытых) составил 49,0% (АППГ – 46,7%, +2,3%, по РБ: 46,8%).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 положительной стороны необходимо рассматривать сокращение преступлений совершенных несовершеннолетними и при их соучастии - на 58,3% (с 12 до 5, по РБ: -22,3%), группой лиц - на 20,0% (с 15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12, по РБ: -8,0%).  </w:t>
      </w:r>
    </w:p>
    <w:p w:rsidR="00875C4E" w:rsidRDefault="00875C4E" w:rsidP="00875C4E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противодействия незаконному обороту суррогатной алкогольной продукции на постоянной основе проводились рейдовые профилактические мероприятия, результатами которых стали 90 (АППГ - 92) выявленных административных правонарушения за незаконную реализацию алкогольной продукции, в том числе:</w:t>
      </w:r>
    </w:p>
    <w:p w:rsidR="00875C4E" w:rsidRDefault="00875C4E" w:rsidP="00875C4E">
      <w:pPr>
        <w:tabs>
          <w:tab w:val="left" w:pos="720"/>
          <w:tab w:val="left" w:pos="4120"/>
          <w:tab w:val="right" w:pos="9355"/>
        </w:tabs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ст. 14.2 </w:t>
      </w:r>
      <w:proofErr w:type="spellStart"/>
      <w:r>
        <w:rPr>
          <w:rFonts w:ascii="Times New Roman" w:hAnsi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/>
          <w:sz w:val="28"/>
          <w:szCs w:val="28"/>
        </w:rPr>
        <w:t xml:space="preserve"> - 82 (АППГ – 84); </w:t>
      </w:r>
    </w:p>
    <w:p w:rsidR="00875C4E" w:rsidRDefault="00875C4E" w:rsidP="00875C4E">
      <w:pPr>
        <w:pStyle w:val="a5"/>
        <w:tabs>
          <w:tab w:val="left" w:pos="720"/>
          <w:tab w:val="left" w:pos="4120"/>
          <w:tab w:val="right" w:pos="9355"/>
        </w:tabs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ст. 14.16 </w:t>
      </w:r>
      <w:proofErr w:type="spellStart"/>
      <w:r>
        <w:rPr>
          <w:rFonts w:ascii="Times New Roman" w:hAnsi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/>
          <w:sz w:val="28"/>
          <w:szCs w:val="28"/>
        </w:rPr>
        <w:t xml:space="preserve"> - 8 (АППГ - 8).  </w:t>
      </w:r>
    </w:p>
    <w:p w:rsidR="00875C4E" w:rsidRDefault="00875C4E" w:rsidP="00875C4E">
      <w:pPr>
        <w:tabs>
          <w:tab w:val="left" w:pos="720"/>
          <w:tab w:val="left" w:pos="4120"/>
          <w:tab w:val="right" w:pos="9355"/>
        </w:tabs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незаконного оборота изъято 65,5 литров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спиртосодержащей жидкости и алкогольной продукции (-1645,7 л.), в том числе:</w:t>
      </w:r>
    </w:p>
    <w:p w:rsidR="00875C4E" w:rsidRDefault="00875C4E" w:rsidP="00875C4E">
      <w:pPr>
        <w:pStyle w:val="a5"/>
        <w:tabs>
          <w:tab w:val="left" w:pos="851"/>
          <w:tab w:val="right" w:pos="9355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алкогольной продукции – 23,4 л. (АППГ – 1697,4 л., -1674 л.);</w:t>
      </w:r>
    </w:p>
    <w:p w:rsidR="00875C4E" w:rsidRDefault="00875C4E" w:rsidP="00875C4E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спиртосодержащей жидкости – 42,1 л. (АППГ – 13,8, +28,3 л.).</w:t>
      </w:r>
    </w:p>
    <w:p w:rsidR="00875C4E" w:rsidRDefault="00875C4E" w:rsidP="00875C4E">
      <w:pPr>
        <w:pStyle w:val="a5"/>
        <w:tabs>
          <w:tab w:val="left" w:pos="0"/>
          <w:tab w:val="left" w:pos="412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Выявлено 5 (АППГ – 6, -16,7 %, по РБ: +12,0%) преступление, квалифицируемое как производство, хранение, перевозка либо сбыт товаров и продукции, не отвечающей требованиям безопасности.    </w:t>
      </w:r>
    </w:p>
    <w:p w:rsidR="00875C4E" w:rsidRDefault="00875C4E" w:rsidP="00875C4E">
      <w:pPr>
        <w:spacing w:line="360" w:lineRule="auto"/>
        <w:ind w:left="720"/>
        <w:jc w:val="right"/>
        <w:rPr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238875" cy="241935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5C4E" w:rsidRDefault="00875C4E" w:rsidP="00875C4E">
      <w:pPr>
        <w:pStyle w:val="a5"/>
        <w:tabs>
          <w:tab w:val="left" w:pos="0"/>
          <w:tab w:val="left" w:pos="4120"/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В рамках реализации требований Федерального Закона РФ от 06.04.2011 г. №64-ФЗ «Об административном надзоре за лицами, освобожденными из мест лишения свободы» проделана следующая работа: </w:t>
      </w:r>
    </w:p>
    <w:p w:rsidR="00875C4E" w:rsidRDefault="00875C4E" w:rsidP="00875C4E">
      <w:pPr>
        <w:pStyle w:val="a5"/>
        <w:tabs>
          <w:tab w:val="left" w:pos="0"/>
          <w:tab w:val="left" w:pos="4120"/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01.01.2017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административным надзором состоит 50 лиц (или 66,7% от числа всех формально подпадающих по </w:t>
      </w:r>
      <w:proofErr w:type="spellStart"/>
      <w:r>
        <w:rPr>
          <w:rFonts w:ascii="Times New Roman" w:hAnsi="Times New Roman"/>
          <w:sz w:val="28"/>
          <w:szCs w:val="28"/>
        </w:rPr>
        <w:t>адм</w:t>
      </w:r>
      <w:proofErr w:type="spellEnd"/>
      <w:r>
        <w:rPr>
          <w:rFonts w:ascii="Times New Roman" w:hAnsi="Times New Roman"/>
          <w:sz w:val="28"/>
          <w:szCs w:val="28"/>
        </w:rPr>
        <w:t xml:space="preserve">. надзор (75), по РБ: </w:t>
      </w:r>
      <w:r>
        <w:rPr>
          <w:rFonts w:ascii="Times New Roman" w:hAnsi="Times New Roman"/>
          <w:sz w:val="28"/>
          <w:szCs w:val="28"/>
        </w:rPr>
        <w:lastRenderedPageBreak/>
        <w:t>68,3%), из числа ранее судимых за тяжкие и особо тяжкие преступления и отбывавших наказание в местах лишения свободы. Из них поставлено на учет по инициативе ОМВД - 31 (или 41,3%, по РБ: 37,5%), по  инициативе  УФСИН - 19 (или 25,3%, по РБ: 30,8%).</w:t>
      </w:r>
    </w:p>
    <w:p w:rsidR="00875C4E" w:rsidRDefault="00875C4E" w:rsidP="00875C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12 месяцев 2016 года административный надзор установлен в отношении 22 лиц, в том числе: по инициативе ОМВД в отношении 14-ти, по инициативе УФСИН - 8-х.</w:t>
      </w:r>
    </w:p>
    <w:p w:rsidR="00875C4E" w:rsidRDefault="00875C4E" w:rsidP="00875C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2016 года административный надзор прекращен в отношении 16 поднадзорных, в т.ч.:</w:t>
      </w:r>
    </w:p>
    <w:p w:rsidR="00875C4E" w:rsidRDefault="00875C4E" w:rsidP="00875C4E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истечению срока административного надзора - в отношении 8;</w:t>
      </w:r>
    </w:p>
    <w:p w:rsidR="00875C4E" w:rsidRDefault="00875C4E" w:rsidP="00875C4E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связи со смертью – 3;  -в связи с осуждением и лишением свободы - 5.</w:t>
      </w:r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т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ода из числа лиц состоящих под административным надзором совершили повторные преступления 11 лиц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/в ж – 1, против собственности – 5, по ст. 228 и др. – 5, по ст. 314.1 - 4).</w:t>
      </w:r>
    </w:p>
    <w:p w:rsidR="00875C4E" w:rsidRDefault="00875C4E" w:rsidP="00875C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2016 года в суд направлено 50 материалов, в том числе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75C4E" w:rsidRDefault="00875C4E" w:rsidP="00875C4E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-установления административного надзора - 13;</w:t>
      </w:r>
    </w:p>
    <w:p w:rsidR="00875C4E" w:rsidRDefault="00875C4E" w:rsidP="00875C4E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-возложения дополнительных ограничений – 25;</w:t>
      </w:r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продлении срока </w:t>
      </w:r>
      <w:proofErr w:type="spellStart"/>
      <w:r>
        <w:rPr>
          <w:rFonts w:ascii="Times New Roman" w:hAnsi="Times New Roman"/>
          <w:sz w:val="28"/>
          <w:szCs w:val="28"/>
        </w:rPr>
        <w:t>адмнадзора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- 12. </w:t>
      </w:r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удовлетворении </w:t>
      </w:r>
      <w:proofErr w:type="gramStart"/>
      <w:r>
        <w:rPr>
          <w:rFonts w:ascii="Times New Roman" w:hAnsi="Times New Roman"/>
          <w:sz w:val="28"/>
          <w:szCs w:val="28"/>
        </w:rPr>
        <w:t>заявленных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требовании имеется один отказ. </w:t>
      </w:r>
    </w:p>
    <w:p w:rsidR="00875C4E" w:rsidRDefault="00875C4E" w:rsidP="00875C4E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профилактического контроля в отношении поднадзорных </w:t>
      </w:r>
      <w:proofErr w:type="spellStart"/>
      <w:r>
        <w:rPr>
          <w:rFonts w:ascii="Times New Roman" w:hAnsi="Times New Roman"/>
          <w:sz w:val="28"/>
          <w:szCs w:val="28"/>
        </w:rPr>
        <w:t>задокументировано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235 административных правонарушений, в том числе:   по гл. 19 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- 126; по гл. 20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- 78; по главе 6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- 10.   Всего привлечено к административной ответственности 43 лица </w:t>
      </w:r>
      <w:proofErr w:type="gramStart"/>
      <w:r>
        <w:rPr>
          <w:rFonts w:ascii="Times New Roman" w:hAnsi="Times New Roman"/>
          <w:sz w:val="28"/>
          <w:szCs w:val="28"/>
        </w:rPr>
        <w:t>состоящих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под административным надзором.  </w:t>
      </w:r>
    </w:p>
    <w:p w:rsidR="00875C4E" w:rsidRDefault="00875C4E" w:rsidP="00875C4E">
      <w:pPr>
        <w:pStyle w:val="a5"/>
        <w:spacing w:after="0" w:line="360" w:lineRule="auto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Исполнение административного законодательства.</w:t>
      </w:r>
    </w:p>
    <w:p w:rsidR="00875C4E" w:rsidRDefault="00875C4E" w:rsidP="00875C4E">
      <w:pPr>
        <w:tabs>
          <w:tab w:val="left" w:pos="0"/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исполнения административного законодательства в</w:t>
      </w:r>
      <w:r>
        <w:rPr>
          <w:rFonts w:ascii="Times New Roman" w:hAnsi="Times New Roman"/>
          <w:color w:val="000000"/>
          <w:sz w:val="28"/>
          <w:szCs w:val="28"/>
        </w:rPr>
        <w:t xml:space="preserve">семи службами (без учета правонарушений в сфере БДД) выявлено 2444 административных правонарушения             (АППГ-2486, -1,7%). </w:t>
      </w:r>
    </w:p>
    <w:p w:rsidR="00875C4E" w:rsidRDefault="00875C4E" w:rsidP="00875C4E">
      <w:pPr>
        <w:pStyle w:val="a5"/>
        <w:tabs>
          <w:tab w:val="left" w:pos="851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Выявляемость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правонарушений по подразделениям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МВД выглядит следующим образом, рост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выявляемости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показали такие подразделения как ИАН на 713,3 % (с 15 до 122), миграция на 100,0 % (с о до 103), ПДН на 15,9% (со 132 до 153), ИАЗ на 11,3% (с 53 до 59), ОУР на 100,0% (с 0 до 3), ДЧ на 100,0 % (с 0 до2), снизили свои показатели ОУУП на 8,4 % (с 1429 до 1309).</w:t>
      </w:r>
    </w:p>
    <w:p w:rsidR="00875C4E" w:rsidRDefault="00875C4E" w:rsidP="00875C4E">
      <w:pPr>
        <w:pStyle w:val="a5"/>
        <w:tabs>
          <w:tab w:val="left" w:pos="851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Тем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менее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наиболее существенный вклад в показатель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выявляемости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правонарушений внесли сотрудники подразделений УУП, доля правонарушений выявленных ими (от общего количества) составила 53,5%. </w:t>
      </w:r>
    </w:p>
    <w:p w:rsidR="00875C4E" w:rsidRDefault="00875C4E" w:rsidP="00875C4E">
      <w:pPr>
        <w:pStyle w:val="a5"/>
        <w:tabs>
          <w:tab w:val="left" w:pos="851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Общая сумма наложенных штрафов составила 923 500 рублей (АППГ-1 068 300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(-13,6%), из них взыскано – 840 600 рублей (АППГ-953 600, -11,8%).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Показатель   </w:t>
      </w:r>
      <w:proofErr w:type="spellStart"/>
      <w:r>
        <w:rPr>
          <w:rFonts w:ascii="Times New Roman" w:hAnsi="Times New Roman"/>
          <w:sz w:val="28"/>
          <w:szCs w:val="28"/>
        </w:rPr>
        <w:t>взыскаемости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административных штрафов составил 91,0% (АППГ-89,3%, +2,3%).  </w:t>
      </w:r>
    </w:p>
    <w:p w:rsidR="00875C4E" w:rsidRDefault="00875C4E" w:rsidP="00875C4E">
      <w:p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Обстановка на автомобильных дорогах района, обеспечение безопасности дорожного движения.</w:t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динамика дорожно-транспортной ситуации на автомобильных дорогах района по итогам 12 месяцев 2016 года сохранила положительное развитие по всем основным критериям. Показатель аварийности в абсолютных цифрах на уровне АППГ (12 ДТП,  по РБ: -8,0%).   На 100,0% (с 2 до 4, по РБ: -18,4%) увеличилось количество погибших при ДТП, однако, на 33,3% (с 15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10, по РБ: -4,1%) сократилось </w:t>
      </w:r>
      <w:proofErr w:type="gramStart"/>
      <w:r>
        <w:rPr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пострадавших. Тяжесть последствий при дорожно-транспортных происшествиях выросло и составило 28,6 пунктов в расчете количество погибших на 100 пострадавших (</w:t>
      </w:r>
      <w:r>
        <w:rPr>
          <w:rFonts w:ascii="Times New Roman" w:hAnsi="Times New Roman"/>
          <w:color w:val="000000"/>
          <w:sz w:val="28"/>
          <w:szCs w:val="28"/>
        </w:rPr>
        <w:t xml:space="preserve">АППГ – 11,8, </w:t>
      </w:r>
      <w:r>
        <w:rPr>
          <w:rFonts w:ascii="Times New Roman" w:hAnsi="Times New Roman"/>
          <w:sz w:val="28"/>
          <w:szCs w:val="28"/>
        </w:rPr>
        <w:t xml:space="preserve">по РБ: 7,6).  </w:t>
      </w:r>
    </w:p>
    <w:p w:rsidR="00875C4E" w:rsidRDefault="00875C4E" w:rsidP="00875C4E">
      <w:pPr>
        <w:tabs>
          <w:tab w:val="left" w:pos="709"/>
          <w:tab w:val="right" w:pos="9355"/>
        </w:tabs>
        <w:spacing w:line="360" w:lineRule="auto"/>
        <w:ind w:left="720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029325" cy="2543175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общего количества дорожно-транспортных происшествий в виду ненадлежащих дорожных условий произошло 6 ДТП (АППГ-3, +100,0%), зарегистрировано 3 ДТП, совершенное лицом в состоянии алкогольного опьянения (АППГ – 4, -25,0%). </w:t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рамках исполнения административного законодательства в сфере обеспечения БДД выявлено 5068 (АППГ- 5431, -6,7%) административных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правонарушений. </w:t>
      </w:r>
      <w:proofErr w:type="gramStart"/>
      <w:r>
        <w:rPr>
          <w:rFonts w:ascii="Times New Roman" w:hAnsi="Times New Roman"/>
          <w:sz w:val="28"/>
          <w:szCs w:val="28"/>
        </w:rPr>
        <w:t>Наряду с общим сокращением выявленных правонарушений в сфере БДД, сократилось количество правонарушений, квалифицируемых как отказ от прохождения медицинского освидетельствования (ст. 12.26  КРФ о АП) - на 26,5% (с 41 до 27), увеличилось количество правонарушений, квалифицируемых как управление транспортными средствами лицами в состоянии опьянения  (ст. 12.8 КРФ о АП) - на 3,9% (с 227 до 236).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End"/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выявленных нарушений ПДД непосредственно сотрудниками УУП  имеет динамику снижения - на 83,1% (с 313 до 53).  </w:t>
      </w:r>
    </w:p>
    <w:p w:rsidR="00875C4E" w:rsidRDefault="00875C4E" w:rsidP="00875C4E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За все виды правонарушений в сфере БДД наложено административных штрафов на общую сумму – 7 788 000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взыскано (с учетом штрафов наложенных в предыдущих периодах) - </w:t>
      </w:r>
      <w:r>
        <w:rPr>
          <w:rFonts w:ascii="Times New Roman" w:eastAsia="Calibri" w:hAnsi="Times New Roman"/>
          <w:bCs/>
          <w:sz w:val="28"/>
          <w:szCs w:val="28"/>
        </w:rPr>
        <w:t xml:space="preserve"> 5 061 781,21 </w:t>
      </w:r>
      <w:r>
        <w:rPr>
          <w:rFonts w:ascii="Times New Roman" w:hAnsi="Times New Roman"/>
          <w:sz w:val="28"/>
          <w:szCs w:val="28"/>
        </w:rPr>
        <w:t xml:space="preserve">рублей.  Процент </w:t>
      </w:r>
      <w:proofErr w:type="spellStart"/>
      <w:r>
        <w:rPr>
          <w:rFonts w:ascii="Times New Roman" w:hAnsi="Times New Roman"/>
          <w:sz w:val="28"/>
          <w:szCs w:val="28"/>
        </w:rPr>
        <w:t>взыскаемости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административных штрафов составил – 65%.  За несвоевременную уплату административных штрафов составлено 401 (АППГ – 402) административных протоколов по ст.20.25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75C4E" w:rsidRDefault="00875C4E" w:rsidP="00875C4E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 рамках дорожного надзора п</w:t>
      </w:r>
      <w:r>
        <w:rPr>
          <w:rFonts w:ascii="Times New Roman" w:hAnsi="Times New Roman"/>
          <w:sz w:val="28"/>
          <w:szCs w:val="28"/>
        </w:rPr>
        <w:t xml:space="preserve">роведено 100 (+19,0%) обследований дорожно-уличной сети, по результатам которых выдано 128 (+30,6%)  предписаний. К административной ответственности по ст. 12.34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привлечено 26 (+73,3%) должностных лиц.  За неисполнение предписаний по ст. 19.5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составлено 23 административных протокола (+47,8%).     </w:t>
      </w:r>
    </w:p>
    <w:p w:rsidR="00875C4E" w:rsidRDefault="00875C4E" w:rsidP="00875C4E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пропаганды безопасности дорожного движения за 12 месяцев 2016 года  в общеобразовательных учреждениях района проведено 40 занятий и лекции. С воспитанниками дошкольных учреждений района проведено 11 профилактических мероприятий, направленных на изучение и привитие навыков безопасного поведения на дороге. Проведено 6 заседаний комиссии по повышению безопасности дорожного движения, в ходе которого рассмотрена проблематика в обеспечении безопасности дорожного движения. В средствах массовой информации различного уровня опубликовано 46 материалов профилактической направленности. </w:t>
      </w:r>
    </w:p>
    <w:p w:rsidR="00875C4E" w:rsidRDefault="00875C4E" w:rsidP="00875C4E">
      <w:pPr>
        <w:pStyle w:val="ConsPlusNormal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 и задачи программы</w:t>
      </w:r>
    </w:p>
    <w:p w:rsidR="00875C4E" w:rsidRDefault="00875C4E" w:rsidP="00875C4E">
      <w:pPr>
        <w:pStyle w:val="ConsPlusNormal0"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программы является укрепление правопорядка как одного из условий повышения уровня и качества жизни населения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связанной с ней преступности; повышение уровня безопасности дорожного движения.</w:t>
      </w:r>
      <w:proofErr w:type="gramEnd"/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 требуется решение следующих задач: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  <w:proofErr w:type="gramEnd"/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и устранение причин и условий, способствующих совершению преступлений и иных правонарушений;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-улучшение материальной базы субъектов профилактики;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-сокращение в Бичурском районе масштаба распространения наркомании и связанной с ней преступности;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-сокращение очагов произрастания дикорастущей конопли как основного источника производства наркотиков растительного происхождения;</w:t>
      </w:r>
    </w:p>
    <w:p w:rsidR="00875C4E" w:rsidRDefault="00875C4E" w:rsidP="00875C4E">
      <w:pPr>
        <w:keepNext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предупреждение опасного поведения участников дорожного движения;</w:t>
      </w:r>
    </w:p>
    <w:p w:rsidR="00875C4E" w:rsidRDefault="00875C4E" w:rsidP="00875C4E">
      <w:pPr>
        <w:keepNext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снижение детского дорожно-транспортного травматизма;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организации движения транспорта и пешеходов в  Бичурском  районе.</w:t>
      </w:r>
    </w:p>
    <w:p w:rsidR="00875C4E" w:rsidRDefault="00875C4E" w:rsidP="00875C4E">
      <w:pPr>
        <w:pStyle w:val="a5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3.Целевые индикаторы (показатели)  программы</w:t>
      </w:r>
    </w:p>
    <w:tbl>
      <w:tblPr>
        <w:tblpPr w:leftFromText="180" w:rightFromText="180" w:bottomFromText="200" w:vertAnchor="text" w:horzAnchor="margin" w:tblpXSpec="center" w:tblpY="10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1"/>
        <w:gridCol w:w="849"/>
        <w:gridCol w:w="850"/>
        <w:gridCol w:w="849"/>
        <w:gridCol w:w="992"/>
        <w:gridCol w:w="849"/>
        <w:gridCol w:w="850"/>
      </w:tblGrid>
      <w:tr w:rsidR="00875C4E" w:rsidTr="00875C4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 по годам</w:t>
            </w:r>
          </w:p>
        </w:tc>
      </w:tr>
      <w:tr w:rsidR="00875C4E" w:rsidTr="00875C4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875C4E" w:rsidTr="00875C4E">
        <w:trPr>
          <w:trHeight w:val="5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преступности на 10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</w:tr>
      <w:tr w:rsidR="00875C4E" w:rsidTr="00875C4E">
        <w:trPr>
          <w:trHeight w:val="5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преступлений связанных с незаконным оборотом наркотиков.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875C4E" w:rsidTr="00875C4E">
        <w:trPr>
          <w:trHeight w:val="5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tabs>
                <w:tab w:val="left" w:pos="709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Тяжесть последствий при дорожно-транспортных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происшествиях в расчете количество погибших на 100 пострадавших.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875C4E" w:rsidRDefault="00875C4E" w:rsidP="00875C4E">
      <w:pPr>
        <w:pStyle w:val="ConsPlusNormal0"/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Ресурсное обеспечение 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МКУ Администрацией МО «Бичурский район» Советом депутатов МО «Бичурский район».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875C4E" w:rsidRDefault="00875C4E" w:rsidP="00875C4E">
      <w:pPr>
        <w:spacing w:after="0" w:line="360" w:lineRule="auto"/>
        <w:rPr>
          <w:rFonts w:ascii="Times New Roman" w:hAnsi="Times New Roman" w:cs="Arial"/>
          <w:sz w:val="28"/>
          <w:szCs w:val="28"/>
          <w:lang w:eastAsia="ru-RU"/>
        </w:rPr>
        <w:sectPr w:rsidR="00875C4E">
          <w:pgSz w:w="11905" w:h="16838"/>
          <w:pgMar w:top="567" w:right="848" w:bottom="567" w:left="706" w:header="720" w:footer="720" w:gutter="0"/>
          <w:cols w:space="720"/>
        </w:sectPr>
      </w:pPr>
    </w:p>
    <w:tbl>
      <w:tblPr>
        <w:tblW w:w="167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5"/>
        <w:gridCol w:w="3121"/>
        <w:gridCol w:w="3263"/>
        <w:gridCol w:w="1164"/>
        <w:gridCol w:w="1276"/>
        <w:gridCol w:w="1104"/>
        <w:gridCol w:w="1134"/>
        <w:gridCol w:w="1133"/>
        <w:gridCol w:w="1135"/>
        <w:gridCol w:w="1134"/>
        <w:gridCol w:w="1186"/>
      </w:tblGrid>
      <w:tr w:rsidR="00875C4E" w:rsidTr="00875C4E">
        <w:trPr>
          <w:gridAfter w:val="1"/>
          <w:wAfter w:w="1186" w:type="dxa"/>
          <w:trHeight w:val="32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Статус</w:t>
            </w:r>
          </w:p>
        </w:tc>
        <w:tc>
          <w:tcPr>
            <w:tcW w:w="3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Наименование  Подпрограммы   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 финансирования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Оценка расходов (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уб.), годы                     </w:t>
            </w:r>
          </w:p>
        </w:tc>
      </w:tr>
      <w:tr w:rsidR="00875C4E" w:rsidTr="00875C4E">
        <w:trPr>
          <w:gridAfter w:val="1"/>
          <w:wAfter w:w="1186" w:type="dxa"/>
          <w:trHeight w:val="574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2015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2017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2018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2019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2020 </w:t>
            </w:r>
          </w:p>
        </w:tc>
      </w:tr>
      <w:tr w:rsidR="00875C4E" w:rsidTr="00875C4E">
        <w:trPr>
          <w:trHeight w:val="964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«Охрана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подпрограмме:  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8"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2178,45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0" w:righ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351,6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768,85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1058,0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86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8"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4E" w:rsidTr="00875C4E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86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C4E" w:rsidTr="00875C4E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  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951,8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140,8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408,0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86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4E" w:rsidTr="00875C4E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 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6"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1216,65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210,8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355,85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650,0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86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4E" w:rsidTr="00875C4E">
        <w:trPr>
          <w:gridAfter w:val="1"/>
          <w:wAfter w:w="1186" w:type="dxa"/>
          <w:trHeight w:val="284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в Бичурском районе».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подпрограмме:  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</w:tr>
      <w:tr w:rsidR="00875C4E" w:rsidTr="00875C4E">
        <w:trPr>
          <w:gridAfter w:val="1"/>
          <w:wAfter w:w="1186" w:type="dxa"/>
          <w:trHeight w:val="284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</w:tr>
      <w:tr w:rsidR="00875C4E" w:rsidTr="00875C4E">
        <w:trPr>
          <w:gridAfter w:val="1"/>
          <w:wAfter w:w="1186" w:type="dxa"/>
          <w:trHeight w:val="3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</w:tr>
      <w:tr w:rsidR="00875C4E" w:rsidTr="00875C4E">
        <w:trPr>
          <w:gridAfter w:val="1"/>
          <w:wAfter w:w="1186" w:type="dxa"/>
          <w:trHeight w:val="32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 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</w:tr>
    </w:tbl>
    <w:p w:rsidR="00875C4E" w:rsidRDefault="00875C4E" w:rsidP="00875C4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t>справочно</w:t>
      </w:r>
      <w:proofErr w:type="spellEnd"/>
      <w:r>
        <w:t>, подлежит корректировке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75C4E" w:rsidRDefault="00875C4E" w:rsidP="00875C4E">
      <w:pPr>
        <w:spacing w:after="0" w:line="360" w:lineRule="auto"/>
        <w:rPr>
          <w:rFonts w:ascii="Times New Roman" w:hAnsi="Times New Roman"/>
          <w:sz w:val="28"/>
          <w:szCs w:val="28"/>
        </w:rPr>
        <w:sectPr w:rsidR="00875C4E">
          <w:pgSz w:w="16838" w:h="11905" w:orient="landscape"/>
          <w:pgMar w:top="709" w:right="567" w:bottom="1134" w:left="567" w:header="708" w:footer="708" w:gutter="0"/>
          <w:cols w:space="720"/>
        </w:sectPr>
      </w:pPr>
    </w:p>
    <w:p w:rsidR="00875C4E" w:rsidRDefault="00875C4E" w:rsidP="00875C4E">
      <w:pPr>
        <w:pStyle w:val="ConsPlusNormal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 Описание мер правового реагирования и анализ рисков реализации муниципальной программы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видами рисков по источникам возникновения и характеру влияния на процесс и результаты реализации программы являются: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организационно-управленческие риски, их возникновение связано с неэффективной организацией и управлением процессом реализации мероприятий программы;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финансовые риски, характеризуются снижением объема финансирования и неэффективным использованием средств на реализацию мероприятий программы.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рисковых событий может привести к неэффективному использованию финансовых и административных ресурсов, срывам выполнения мероприятий программы, невыполнению целей и задач программы и целевых показателей.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</w:t>
      </w:r>
      <w:proofErr w:type="gramEnd"/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программы, позволяющий отслеживать выполнение запланированных мероприятий и индикаторов программы;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оперативное реагирование на изменения факторов внешней и внутренней среды и внесение соответствующих корректировок в подпрограмму.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общих мер по управлению рисками осуществляется ответственным исполнителем в процессе мониторинга реализации программы и оценки ее эффективности и результативности.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и количественная оценка факторов риска включает в себя </w:t>
      </w:r>
      <w:r>
        <w:rPr>
          <w:rFonts w:ascii="Times New Roman" w:hAnsi="Times New Roman"/>
          <w:sz w:val="28"/>
          <w:szCs w:val="28"/>
        </w:rPr>
        <w:lastRenderedPageBreak/>
        <w:t>следующие действия: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выявление источников и причин риска, этапов и работ, при выполнении которых возникает риск;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идентификация всех возможных качественных и количественных факторов рисков, свойственных рассматриваемому проекту;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определение </w:t>
      </w:r>
      <w:proofErr w:type="gramStart"/>
      <w:r>
        <w:rPr>
          <w:rFonts w:ascii="Times New Roman" w:hAnsi="Times New Roman"/>
          <w:sz w:val="28"/>
          <w:szCs w:val="28"/>
        </w:rPr>
        <w:t>допустимого качественного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количественного фактора уровня риска;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разработка мероприятий по снижению риска.</w:t>
      </w:r>
    </w:p>
    <w:p w:rsidR="00875C4E" w:rsidRDefault="00875C4E" w:rsidP="00875C4E">
      <w:pPr>
        <w:pStyle w:val="ConsPlusNormal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документы МО «Бичурский район»</w:t>
      </w:r>
    </w:p>
    <w:tbl>
      <w:tblPr>
        <w:tblW w:w="10140" w:type="dxa"/>
        <w:jc w:val="center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4"/>
        <w:gridCol w:w="2580"/>
        <w:gridCol w:w="2127"/>
        <w:gridCol w:w="2693"/>
        <w:gridCol w:w="2126"/>
      </w:tblGrid>
      <w:tr w:rsidR="00875C4E" w:rsidTr="00875C4E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Наименование    </w:t>
            </w:r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правового акта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Основные положения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        </w:t>
            </w:r>
            <w:proofErr w:type="gramEnd"/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Ожидаемые  </w:t>
            </w:r>
            <w:proofErr w:type="gramEnd"/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сроки    </w:t>
            </w:r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принятия   </w:t>
            </w:r>
          </w:p>
        </w:tc>
      </w:tr>
      <w:tr w:rsidR="00875C4E" w:rsidTr="00875C4E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МКУ  Администрация        </w:t>
            </w:r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«Бичурский район» "Об утверждении муниципальной программы «Безопасность жизнедеятельности в Бичурском районе на 2015-2017 годы и на период до 2020 года»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     </w:t>
            </w:r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  </w:t>
            </w:r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очередной     </w:t>
            </w:r>
            <w:proofErr w:type="gramEnd"/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сектора выездного контроля МКУ Администрация МО «Бичурский район»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30   </w:t>
            </w:r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</w:p>
        </w:tc>
      </w:tr>
    </w:tbl>
    <w:p w:rsidR="00875C4E" w:rsidRDefault="00875C4E" w:rsidP="00875C4E">
      <w:pPr>
        <w:pStyle w:val="ConsPlusNormal0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1" w:name="Par638"/>
      <w:bookmarkEnd w:id="1"/>
    </w:p>
    <w:p w:rsidR="00875C4E" w:rsidRDefault="00875C4E" w:rsidP="00875C4E">
      <w:pPr>
        <w:pStyle w:val="ConsPlusNormal0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Срок реализации муниципальной программы</w:t>
      </w:r>
      <w:bookmarkStart w:id="2" w:name="Par652"/>
      <w:bookmarkEnd w:id="2"/>
    </w:p>
    <w:p w:rsidR="00875C4E" w:rsidRDefault="00875C4E" w:rsidP="00875C4E">
      <w:pPr>
        <w:pStyle w:val="ConsPlusNormal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Реализация  муниципальной программы « Безопасность жизнедеятельности в Бичурском районе на 2015-2017 годы и на период до 2020 года» в Муниципальном казенном учреждении  Администрация муниципального образования «Бичурский район» на 2015-2017 годы и на плановый период до 2020» предусмотрена на период   2015 -2020 года.</w:t>
      </w:r>
    </w:p>
    <w:p w:rsidR="00875C4E" w:rsidRDefault="00875C4E" w:rsidP="00875C4E">
      <w:pPr>
        <w:pStyle w:val="ConsPlusNormal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pStyle w:val="ConsPlusNormal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pStyle w:val="ConsPlusNormal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подпрограмм и основных мероприятий муниципальной программы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283"/>
        <w:gridCol w:w="1417"/>
        <w:gridCol w:w="425"/>
        <w:gridCol w:w="2975"/>
      </w:tblGrid>
      <w:tr w:rsidR="00875C4E" w:rsidTr="00875C4E">
        <w:trPr>
          <w:trHeight w:val="68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(мероприятий)</w:t>
            </w:r>
          </w:p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875C4E" w:rsidTr="00875C4E">
        <w:trPr>
          <w:trHeight w:val="9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4E" w:rsidTr="00875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 1. «Охрана общественного порядка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875C4E" w:rsidTr="00875C4E">
        <w:trPr>
          <w:trHeight w:val="1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</w:t>
            </w:r>
          </w:p>
        </w:tc>
      </w:tr>
      <w:tr w:rsidR="00875C4E" w:rsidTr="00875C4E">
        <w:trPr>
          <w:trHeight w:val="1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очагов произрастания дикорастущей конопли как основного источника производства наркотиков растительного происхождения;</w:t>
            </w:r>
          </w:p>
        </w:tc>
      </w:tr>
      <w:tr w:rsidR="00875C4E" w:rsidTr="00875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875C4E" w:rsidTr="00875C4E">
        <w:trPr>
          <w:trHeight w:val="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2. «Повышение безопасности дорожного движения в Бичурском районе»</w:t>
            </w:r>
          </w:p>
        </w:tc>
      </w:tr>
      <w:tr w:rsidR="00875C4E" w:rsidTr="00875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дорожно-транспортных происшествий</w:t>
            </w:r>
          </w:p>
        </w:tc>
      </w:tr>
    </w:tbl>
    <w:p w:rsidR="00875C4E" w:rsidRDefault="00875C4E" w:rsidP="00875C4E">
      <w:pPr>
        <w:pStyle w:val="ConsPlusNormal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Оценка эффективности Программы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  <w:proofErr w:type="gramEnd"/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муниципальных программ (далее - Методика оценки) определяет правила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до 1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неэффективная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етодика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Tfi</w:t>
      </w:r>
      <w:proofErr w:type="spellEnd"/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Ei</w:t>
      </w:r>
      <w:proofErr w:type="spellEnd"/>
      <w:r>
        <w:rPr>
          <w:rFonts w:ascii="Times New Roman" w:hAnsi="Times New Roman"/>
          <w:sz w:val="28"/>
          <w:szCs w:val="28"/>
        </w:rPr>
        <w:t xml:space="preserve"> = ---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100,%, где: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TNi</w:t>
      </w:r>
      <w:proofErr w:type="spellEnd"/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Ei</w:t>
      </w:r>
      <w:proofErr w:type="spellEnd"/>
      <w:r>
        <w:rPr>
          <w:rFonts w:ascii="Times New Roman" w:hAnsi="Times New Roman"/>
          <w:sz w:val="28"/>
          <w:szCs w:val="28"/>
        </w:rPr>
        <w:t xml:space="preserve"> - эффективность реализации i-го целевого индикатора (показателя результатов муниципальной программы (процентов);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Tfi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фактический показатель (индикатор), отражающий реализацию </w:t>
      </w:r>
      <w:proofErr w:type="spellStart"/>
      <w:r>
        <w:rPr>
          <w:rFonts w:ascii="Times New Roman" w:hAnsi="Times New Roman"/>
          <w:sz w:val="28"/>
          <w:szCs w:val="28"/>
        </w:rPr>
        <w:t>i-й</w:t>
      </w:r>
      <w:proofErr w:type="spellEnd"/>
      <w:r>
        <w:rPr>
          <w:rFonts w:ascii="Times New Roman" w:hAnsi="Times New Roman"/>
          <w:sz w:val="28"/>
          <w:szCs w:val="28"/>
        </w:rPr>
        <w:t xml:space="preserve"> цели муниципальной программы;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TNi</w:t>
      </w:r>
      <w:proofErr w:type="spellEnd"/>
      <w:r>
        <w:rPr>
          <w:rFonts w:ascii="Times New Roman" w:hAnsi="Times New Roman"/>
          <w:sz w:val="28"/>
          <w:szCs w:val="28"/>
        </w:rPr>
        <w:t xml:space="preserve"> - целевой показатель (индикатор), отражающий реализацию </w:t>
      </w:r>
      <w:proofErr w:type="spellStart"/>
      <w:r>
        <w:rPr>
          <w:rFonts w:ascii="Times New Roman" w:hAnsi="Times New Roman"/>
          <w:sz w:val="28"/>
          <w:szCs w:val="28"/>
        </w:rPr>
        <w:t>i-й</w:t>
      </w:r>
      <w:proofErr w:type="spellEnd"/>
      <w:r>
        <w:rPr>
          <w:rFonts w:ascii="Times New Roman" w:hAnsi="Times New Roman"/>
          <w:sz w:val="28"/>
          <w:szCs w:val="28"/>
        </w:rPr>
        <w:t xml:space="preserve"> цели, предусмотренный муниципальной программой.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SUM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=1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E = ------: 100,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</w:t>
      </w:r>
      <w:proofErr w:type="spellEnd"/>
    </w:p>
    <w:p w:rsidR="00875C4E" w:rsidRDefault="00875C4E" w:rsidP="00875C4E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показателей (индикаторов) муниципальной программы.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рассчитывается, как разница между базовым процентом (100) </w:t>
      </w:r>
      <w:r>
        <w:rPr>
          <w:rFonts w:ascii="Times New Roman" w:hAnsi="Times New Roman"/>
          <w:sz w:val="28"/>
          <w:szCs w:val="28"/>
        </w:rPr>
        <w:lastRenderedPageBreak/>
        <w:t>и полученным   приростом базового значения.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итогам </w:t>
      </w:r>
      <w:proofErr w:type="gramStart"/>
      <w:r>
        <w:rPr>
          <w:rFonts w:ascii="Times New Roman" w:hAnsi="Times New Roman"/>
          <w:sz w:val="28"/>
          <w:szCs w:val="28"/>
        </w:rPr>
        <w:t>проведения  оценки  эффективности реализации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дается качественная оценка эффективности реализации муниципальной программы:</w:t>
      </w:r>
    </w:p>
    <w:p w:rsidR="00875C4E" w:rsidRDefault="00875C4E" w:rsidP="00875C4E">
      <w:pPr>
        <w:pStyle w:val="ConsPlusNormal0"/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оценка эффективности реализации муниципальной программы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11"/>
        <w:gridCol w:w="1844"/>
        <w:gridCol w:w="4545"/>
      </w:tblGrid>
      <w:tr w:rsidR="00875C4E" w:rsidTr="00875C4E">
        <w:trPr>
          <w:trHeight w:val="400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ind w:firstLine="8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Значение</w:t>
            </w:r>
          </w:p>
          <w:p w:rsidR="00875C4E" w:rsidRDefault="00875C4E">
            <w:pPr>
              <w:pStyle w:val="ConsPlusNormal0"/>
              <w:spacing w:line="360" w:lineRule="auto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Качественная оценка</w:t>
            </w:r>
          </w:p>
          <w:p w:rsidR="00875C4E" w:rsidRDefault="00875C4E">
            <w:pPr>
              <w:pStyle w:val="ConsPlusNormal0"/>
              <w:spacing w:line="360" w:lineRule="auto"/>
              <w:ind w:firstLine="7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муниципальной программы  </w:t>
            </w:r>
          </w:p>
        </w:tc>
      </w:tr>
      <w:tr w:rsidR="00875C4E" w:rsidTr="00875C4E">
        <w:trPr>
          <w:trHeight w:val="400"/>
        </w:trPr>
        <w:tc>
          <w:tcPr>
            <w:tcW w:w="3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Эффективность реализации     </w:t>
            </w:r>
          </w:p>
          <w:p w:rsidR="00875C4E" w:rsidRDefault="00875C4E">
            <w:pPr>
              <w:pStyle w:val="ConsPlusNormal0"/>
              <w:spacing w:line="360" w:lineRule="auto"/>
              <w:ind w:hanging="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 (Е)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&gt; 1,0      </w:t>
            </w:r>
          </w:p>
        </w:tc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Высокоэффективный            </w:t>
            </w:r>
            <w:proofErr w:type="gramEnd"/>
          </w:p>
        </w:tc>
      </w:tr>
      <w:tr w:rsidR="00875C4E" w:rsidTr="00875C4E">
        <w:trPr>
          <w:trHeight w:val="400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0,7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&lt; 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&lt; 1,0</w:t>
            </w:r>
          </w:p>
        </w:tc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Уровень эффективности средний</w:t>
            </w:r>
          </w:p>
        </w:tc>
      </w:tr>
      <w:tr w:rsidR="00875C4E" w:rsidTr="00875C4E">
        <w:trPr>
          <w:trHeight w:val="400"/>
        </w:trPr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&lt; 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&lt; 0,7</w:t>
            </w:r>
          </w:p>
        </w:tc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Уровень эффективности низкий </w:t>
            </w:r>
          </w:p>
        </w:tc>
      </w:tr>
      <w:tr w:rsidR="00875C4E" w:rsidTr="00875C4E">
        <w:tc>
          <w:tcPr>
            <w:tcW w:w="38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&lt; 0,5      </w:t>
            </w:r>
          </w:p>
        </w:tc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Неэффективные                </w:t>
            </w:r>
            <w:proofErr w:type="gramEnd"/>
          </w:p>
        </w:tc>
      </w:tr>
    </w:tbl>
    <w:p w:rsidR="00875C4E" w:rsidRDefault="00875C4E" w:rsidP="00875C4E">
      <w:pPr>
        <w:pStyle w:val="ConsPlusNormal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№ 1 «Охрана общественного порядка»</w:t>
      </w:r>
    </w:p>
    <w:p w:rsidR="00875C4E" w:rsidRDefault="00875C4E" w:rsidP="00875C4E">
      <w:pPr>
        <w:pStyle w:val="ConsPlusNormal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№ 1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2"/>
        <w:gridCol w:w="1274"/>
        <w:gridCol w:w="1275"/>
        <w:gridCol w:w="1275"/>
        <w:gridCol w:w="1275"/>
        <w:gridCol w:w="1209"/>
      </w:tblGrid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«Охрана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 сектора выездного контроля МКУ Администрация муниципального образования «Бичурский  район» (далее – МКУ Администрация МО);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Соисполнители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ind w:left="-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-МКУ Администрация МО «Бичурский  район»;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-Управление образования Администрации МО «Бичурский  район» (далее – РУО);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ind w:left="-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-Управление культуры Администрации МО «Бичурский  район» (далее – УК);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-Служба по развитию молодёжной политики, спорту и туризму МКУ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МО «Бичурский  район»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75C4E" w:rsidRDefault="00875C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 опеки и попечительства МКУ Администрация МО «Бичурский  район» (далее – ООП);</w:t>
            </w:r>
          </w:p>
          <w:p w:rsidR="00875C4E" w:rsidRDefault="00875C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-Комитет муниципальной службы и правового обеспечения МКУ Администрация МО «Бичурский  район»;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-Консультант по гражданской обороне и чрезвычайным ситуациям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МО «Бичурский  район»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(далее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-Комиссия по делам несовершеннолетних и защите их прав при МКУ Администрация МО «Бичурский  район» (далее – КДН и ЗП);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-Муниципальные образования сельские поселения (далее – администрации поселений);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согласованию: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-ГБУЗ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ЦРБ  (далее – ЦРБ);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-РГУ «Центр социальной поддержки населения» (далее – ЦСПН);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-ГКУ Центр занятости населения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району (далее – ЦЗН);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-Отдел Министерства внутренних дел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Бичурскому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району (далее – О МВД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-Отдел ГИБДД О МВД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району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-филиал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Бичурскому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федерального казённого учреждения уголовно-исполнительная инспекция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Управления федеральной службы исполнения наказания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Республике Бурятия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(далее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ФКУ УИИ УФСИН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-Группа государственного пожарного надзора Бичурского  района (далее – ГГПН);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-Бичурский  районный отдел судебных приставов (далее – РОСП);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-Территориальный отдел Управления Федеральной службы по надзору в сфере защиты прав потребителей и благополучия человека по Республике Бурятия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районе (далее – 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-Общественные организации;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-Средства массовой информации (далее – СМИ)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-МБУ ХТО МО «Бичурский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далее- МБУ ХТО)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Цель и задачи подпрограммы муниципальной 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Укрепление правопорядка как одного из условий повышения уровня и качества жизни населения;</w:t>
            </w:r>
            <w:proofErr w:type="gramEnd"/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Задачи: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  <w:proofErr w:type="gramEnd"/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материальной базы субъектов профилактики;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очагов произрастания дикорастущей конопли как основного источника производства наркотиков растительного происхождения;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1.Уровень преступности на 10 тыс. населения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Количество преступлений связанных с незаконным оборотом наркотиков, 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..  </w:t>
            </w:r>
            <w:proofErr w:type="gramEnd"/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2015-2020 годы</w:t>
            </w:r>
          </w:p>
        </w:tc>
      </w:tr>
      <w:tr w:rsidR="00875C4E" w:rsidTr="00875C4E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тыс. руб.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210,8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355,85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650,0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уменьшение общего числа совершаемых преступлений;</w:t>
            </w:r>
          </w:p>
          <w:p w:rsidR="00875C4E" w:rsidRDefault="00875C4E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стабилизация уровня рецидивной,  бытовой, алкогольной  преступности;</w:t>
            </w:r>
          </w:p>
          <w:p w:rsidR="00875C4E" w:rsidRDefault="00875C4E">
            <w:pPr>
              <w:pStyle w:val="ConsPlusNormal0"/>
              <w:keepNext/>
              <w:widowControl/>
              <w:numPr>
                <w:ilvl w:val="0"/>
                <w:numId w:val="6"/>
              </w:numPr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улучшение профилактики правонарушений в среде несовершеннолетних и молодежи;</w:t>
            </w:r>
          </w:p>
        </w:tc>
      </w:tr>
    </w:tbl>
    <w:p w:rsidR="00875C4E" w:rsidRDefault="00875C4E" w:rsidP="00875C4E">
      <w:pPr>
        <w:pStyle w:val="ConsPlusNormal0"/>
        <w:widowControl/>
        <w:numPr>
          <w:ilvl w:val="0"/>
          <w:numId w:val="10"/>
        </w:numPr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</w:t>
      </w:r>
    </w:p>
    <w:p w:rsidR="00875C4E" w:rsidRDefault="00875C4E" w:rsidP="00875C4E">
      <w:pPr>
        <w:pStyle w:val="a5"/>
        <w:spacing w:after="0" w:line="360" w:lineRule="auto"/>
        <w:ind w:left="0" w:firstLine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12 месяцев 2016 года оперативная обстановка на территории Бичурского района характеризуется снижением общего количества зарегистрированных преступлений - на 8,2% (с 608 до 558, по РБ: -15,5%). 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преступности в районе в расчете на 10 тыс. населения снизился и составил – 235,4 пункта (АППГ-256,5, -21,1). 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Зарегистрировано 262 (АППГ-283, -7,4%, по РБ: -18,7%) преступления предварительное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следствие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обязательно, что составляет 46,9% от всех зарегистрированных, и 296 (АППГ-325, -8,9%, по РБ: -11,3%) преступлений предварительное следствие по которым не обязательно, или 53,0%.  </w:t>
      </w:r>
    </w:p>
    <w:p w:rsidR="00875C4E" w:rsidRDefault="00875C4E" w:rsidP="00875C4E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отчетном периоде  общий массив зарегистрированных тяжких и особо тяжких преступлений сократился на  5,8% (со 103 до 97, по РБ: -16,2%).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color w:val="000000"/>
          <w:sz w:val="28"/>
          <w:szCs w:val="28"/>
        </w:rPr>
        <w:t xml:space="preserve"> тяжких и особо тяжких преступлений</w:t>
      </w:r>
      <w:r>
        <w:rPr>
          <w:rFonts w:ascii="Times New Roman" w:hAnsi="Times New Roman"/>
          <w:sz w:val="28"/>
          <w:szCs w:val="28"/>
        </w:rPr>
        <w:t xml:space="preserve"> в расчете на 10 тыс. населения сократился и составил 41,0 пункт (АППГ-43,5, -2,5).</w:t>
      </w:r>
    </w:p>
    <w:p w:rsidR="00875C4E" w:rsidRDefault="00875C4E" w:rsidP="00875C4E">
      <w:pPr>
        <w:pStyle w:val="a5"/>
        <w:numPr>
          <w:ilvl w:val="0"/>
          <w:numId w:val="8"/>
        </w:numPr>
        <w:spacing w:line="360" w:lineRule="auto"/>
        <w:jc w:val="right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Диаграмма №1:</w:t>
      </w:r>
    </w:p>
    <w:p w:rsidR="00875C4E" w:rsidRDefault="00875C4E" w:rsidP="00875C4E">
      <w:pPr>
        <w:pStyle w:val="a5"/>
        <w:spacing w:line="360" w:lineRule="auto"/>
        <w:ind w:left="1080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667375" cy="32385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5C4E" w:rsidRDefault="00875C4E" w:rsidP="00875C4E">
      <w:pPr>
        <w:tabs>
          <w:tab w:val="left" w:pos="0"/>
          <w:tab w:val="right" w:pos="9355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структуре зарегистрированных преступлений наибольшую долю составляют кражи чужого имущества, или 27,1% (151, АППГ – 179, -15,6%), далее преступления, квалифицируемые по ст.ст. 112,115,116,117,119 и ч. 1 ст. 213 УК РФ – 25,7% (140, АППГ-134, +4,8%), преступления, связанные с незаконным оборотом наркотических средств – 9,7% (54, АППГ-69, -21,7%), преступления, связанные с незаконным оборотом леса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лесопродуктов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10,0% (56, АППГ-62, -11,1%), преступления экономической направленности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3,2% (18, АППГ-24, -25,0%) и преступления,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связанный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незаконным оборотом оружия и боеприпасов – 1,6% (9, АППГ-24, -62,5%).  </w:t>
      </w:r>
    </w:p>
    <w:p w:rsidR="00875C4E" w:rsidRDefault="00875C4E" w:rsidP="00875C4E">
      <w:pPr>
        <w:pStyle w:val="a5"/>
        <w:tabs>
          <w:tab w:val="left" w:pos="709"/>
          <w:tab w:val="right" w:pos="9355"/>
        </w:tabs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Несмотря на снижение общего количества зарегистрированных преступлений, в т.ч. тяжких и особо тяжких преступлений, отмечается не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значительный рост доли (в общем массиве) преступлений, относящиеся к категории тяжких и особо тяжких – на 0,5% (с 16,9% до 17,4%).</w:t>
      </w:r>
    </w:p>
    <w:p w:rsidR="00875C4E" w:rsidRDefault="00875C4E" w:rsidP="00875C4E">
      <w:pPr>
        <w:pStyle w:val="a5"/>
        <w:tabs>
          <w:tab w:val="left" w:pos="709"/>
          <w:tab w:val="right" w:pos="9355"/>
        </w:tabs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Преступления, квалифицируемые как убийства и покушения на убийство, а также умышленное причинение тяжкого вреда здоровью составляют совокупную долю от общего числа зарегистрированных преступлений – в 2,9% (или 2 и 14 преступлений соответственно).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 положительный момент необходимо отметить, что за 12 месяцев 2016 года преступлений террористического характера и экстремисткой направленности не зарегистрировано.    </w:t>
      </w:r>
    </w:p>
    <w:p w:rsidR="00875C4E" w:rsidRDefault="00875C4E" w:rsidP="00875C4E">
      <w:pPr>
        <w:pStyle w:val="a5"/>
        <w:tabs>
          <w:tab w:val="left" w:pos="709"/>
          <w:tab w:val="right" w:pos="9355"/>
        </w:tabs>
        <w:spacing w:line="360" w:lineRule="auto"/>
        <w:ind w:left="108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848350" cy="2343150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5C4E" w:rsidRDefault="00875C4E" w:rsidP="00875C4E">
      <w:pPr>
        <w:pStyle w:val="3"/>
        <w:keepNext/>
        <w:spacing w:after="0" w:line="360" w:lineRule="auto"/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Борьба с незаконным оборотом наркотиков.</w:t>
      </w:r>
    </w:p>
    <w:p w:rsidR="00875C4E" w:rsidRDefault="00875C4E" w:rsidP="00875C4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противодействия незаконному обороту наркотических средств на территории Бичурского района в отчетном периоде 2016 года выявлено 54 преступления (АППГ-69,          -21,7%, по РБ: -21,6%), в том числе 3 факта сбыта (АППГ-5,   -40,0%, по РБ: -57,0%).</w:t>
      </w:r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общего количества преступлений по линии НОН, непосредственно сотрудниками ОМВД выявлено - 44 (АППГ-51, -13,7%, по РБ: -3,9%), в том числе фактов сбыта - 3              (на уровне АППГ, по РБ: -27,9%).     </w:t>
      </w:r>
    </w:p>
    <w:p w:rsidR="00875C4E" w:rsidRDefault="00875C4E" w:rsidP="00875C4E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Раскрываемость преступлений указанной категории (из числа выявленных ОМВД) составила 97,6 % (АППГ-87,5</w:t>
      </w:r>
      <w:r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color w:val="000000"/>
          <w:sz w:val="28"/>
          <w:szCs w:val="28"/>
        </w:rPr>
        <w:t xml:space="preserve"> +10,1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, по РБ: -1,2%).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5C4E" w:rsidRDefault="00875C4E" w:rsidP="00875C4E">
      <w:pPr>
        <w:pStyle w:val="a5"/>
        <w:widowControl w:val="0"/>
        <w:spacing w:line="360" w:lineRule="auto"/>
        <w:ind w:left="1080"/>
        <w:jc w:val="center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0150" cy="2781300"/>
            <wp:effectExtent l="0" t="0" r="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5C4E" w:rsidRDefault="00875C4E" w:rsidP="00875C4E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Необходимо отметить, что в отчетном периоде работа по выявлению административных правонарушений по линии НОН дала положительные результаты, в результате чего произошел рост их </w:t>
      </w:r>
      <w:proofErr w:type="spellStart"/>
      <w:r>
        <w:rPr>
          <w:rFonts w:ascii="Times New Roman" w:hAnsi="Times New Roman"/>
          <w:sz w:val="28"/>
          <w:szCs w:val="28"/>
        </w:rPr>
        <w:t>выявляемости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- на  17,6% (с 74 до 87), в том числе: по    ст. 6.8 </w:t>
      </w:r>
      <w:proofErr w:type="spellStart"/>
      <w:r>
        <w:rPr>
          <w:rFonts w:ascii="Times New Roman" w:hAnsi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200,0% (с 1 до 3); по ст. 6.9 </w:t>
      </w:r>
      <w:proofErr w:type="spellStart"/>
      <w:r>
        <w:rPr>
          <w:rFonts w:ascii="Times New Roman" w:hAnsi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17,6% (с 73 до 87). </w:t>
      </w:r>
      <w:proofErr w:type="gramEnd"/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Распространенными видами на территории района являются наркотики растительного вида, такие как конопля и 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каннабисовые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производные: гашиш, марихуана, гашишное масло и т.д. 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изъято наркотиков на момент окончания уголовных дел  - 136285 гр.          (АППГ-19619 гр., +594,7%%, по РБ: +18,1%), в том числе, из числа расследованных сотрудниками ОМВД – 83525 гр. (АППГ-13126 гр., +536,3%, по РБ: +119,7%). </w:t>
      </w:r>
    </w:p>
    <w:p w:rsidR="00875C4E" w:rsidRDefault="00875C4E" w:rsidP="00875C4E">
      <w:pPr>
        <w:pStyle w:val="a5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Состояние правопорядка в общественных местах и на улицах. Результаты взаимодействия с добровольно-народными дружинами. Результаты отработки «мест особого внимания».</w:t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укрепления правопорядка на улицах, в парках, скверах, а также в иных общественных местах, в течение 2016 года  проводились мероприятия, направленные на профилактику «уличной» преступности путем своевременного выявления и документирования административных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правонарушений в области охраны общественного порядка (предусмотренных ст.ст. 20.1, 20.20-20.22 КРФ об АП). </w:t>
      </w:r>
      <w:proofErr w:type="gramEnd"/>
    </w:p>
    <w:p w:rsidR="00875C4E" w:rsidRDefault="00875C4E" w:rsidP="00875C4E">
      <w:pPr>
        <w:pStyle w:val="a5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констатировать, что в отчетном периоде были значительно ослаблены позиции сотрудников полиции по выявлению административных правонарушений указанной категории.</w:t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результате неудовлетворительной работы за 12 месяцев 2016 года допущено снижение на 21,4% административных правонарушений, указанной категории (с 1540 до 1210), в том числе по ст. 20.20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на 63,2% (со 185 до 68); по ст. 20.21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на 18,0% (с1187 до 973).  </w:t>
      </w:r>
      <w:proofErr w:type="gramEnd"/>
    </w:p>
    <w:p w:rsidR="00875C4E" w:rsidRDefault="00875C4E" w:rsidP="00875C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 отчетном периоде 2016 года продолжена практика привлечения к охране общественного порядка членов  добровольно-народных дружин. </w:t>
      </w:r>
    </w:p>
    <w:p w:rsidR="00875C4E" w:rsidRDefault="00875C4E" w:rsidP="00875C4E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 состоянию на 01.01.2017 года на территории Бичурского района функционирует 15 добровольно-народных дружин, в которых состоит 67 членов. Выход совместных патрулей на охрану общественного порядка осуществлялся на регулярной основе в соответствии с утверждаемыми графиками.     </w:t>
      </w:r>
    </w:p>
    <w:p w:rsidR="00875C4E" w:rsidRDefault="00875C4E" w:rsidP="00875C4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Так, за 12 месяцев 2016 года обеспечено 1234 выхода членов ДНД на охрану общественного порядка, в этих целях создавалось 937 совместных патрулей, в том числе с сотрудниками подразделений УУП осуществлено 724 дежурства, с патрулями ГИБДД - 120, с сотрудниками иных подразделений - 56. С участием членов ДНД раскрыто 2 преступления, выявлено 546 административных правонарушений, в том числе 120 правонарушителей доставлены в дежурную часть ОМВД.  </w:t>
      </w:r>
    </w:p>
    <w:p w:rsidR="00875C4E" w:rsidRDefault="00875C4E" w:rsidP="00875C4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деятельности подразделений ОМВД по выявлению правонарушений и преступлений в «местах особого внимания» выглядят следующим образом:</w:t>
      </w:r>
    </w:p>
    <w:p w:rsidR="00875C4E" w:rsidRDefault="00875C4E" w:rsidP="00875C4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В 4 квартале 2016 года в результате проводимых отработок «мест особого внимания» в ОМВД доставлено (с учетом фактов повторного доставления) 2116 правонарушителей и иных лиц, представляющих оперативный интерес, в том числе:  </w:t>
      </w:r>
    </w:p>
    <w:p w:rsidR="00875C4E" w:rsidRDefault="00875C4E" w:rsidP="00875C4E">
      <w:pPr>
        <w:pStyle w:val="a5"/>
        <w:shd w:val="clear" w:color="auto" w:fill="FFFFFF"/>
        <w:spacing w:after="0" w:line="360" w:lineRule="auto"/>
        <w:ind w:left="108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>-за совершение административных правонарушений - 1350;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</w:p>
    <w:p w:rsidR="00875C4E" w:rsidRDefault="00875C4E" w:rsidP="00875C4E">
      <w:pPr>
        <w:pStyle w:val="a5"/>
        <w:shd w:val="clear" w:color="auto" w:fill="FFFFFF"/>
        <w:tabs>
          <w:tab w:val="left" w:pos="2059"/>
        </w:tabs>
        <w:spacing w:after="0" w:line="360" w:lineRule="auto"/>
        <w:ind w:left="1080" w:right="-2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-по ориентировкам - 762;  </w:t>
      </w:r>
      <w:r>
        <w:rPr>
          <w:rFonts w:ascii="Times New Roman" w:hAnsi="Times New Roman"/>
          <w:spacing w:val="-6"/>
          <w:sz w:val="28"/>
          <w:szCs w:val="28"/>
        </w:rPr>
        <w:t>-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состоящих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под административным надзором - 151;</w:t>
      </w:r>
    </w:p>
    <w:p w:rsidR="00875C4E" w:rsidRDefault="00875C4E" w:rsidP="00875C4E">
      <w:pPr>
        <w:pStyle w:val="a5"/>
        <w:shd w:val="clear" w:color="auto" w:fill="FFFFFF"/>
        <w:tabs>
          <w:tab w:val="left" w:pos="9354"/>
        </w:tabs>
        <w:spacing w:after="0" w:line="360" w:lineRule="auto"/>
        <w:ind w:left="1080" w:right="-2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-формально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подпадающих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адм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надзор - 85;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-условно-осужденных</w:t>
      </w:r>
    </w:p>
    <w:p w:rsidR="00875C4E" w:rsidRDefault="00875C4E" w:rsidP="00875C4E">
      <w:pPr>
        <w:pStyle w:val="a5"/>
        <w:shd w:val="clear" w:color="auto" w:fill="FFFFFF"/>
        <w:tabs>
          <w:tab w:val="left" w:pos="9354"/>
        </w:tabs>
        <w:spacing w:after="0" w:line="360" w:lineRule="auto"/>
        <w:ind w:left="1080" w:right="-2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лиц - 98; </w:t>
      </w:r>
    </w:p>
    <w:p w:rsidR="00875C4E" w:rsidRDefault="00875C4E" w:rsidP="00875C4E">
      <w:pPr>
        <w:pStyle w:val="a5"/>
        <w:shd w:val="clear" w:color="auto" w:fill="FFFFFF"/>
        <w:spacing w:after="0" w:line="360" w:lineRule="auto"/>
        <w:ind w:left="1080" w:right="1037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-иностранцев - 37.</w:t>
      </w:r>
    </w:p>
    <w:p w:rsidR="00875C4E" w:rsidRDefault="00875C4E" w:rsidP="00875C4E">
      <w:pPr>
        <w:pStyle w:val="a5"/>
        <w:shd w:val="clear" w:color="auto" w:fill="FFFFFF"/>
        <w:spacing w:after="0" w:line="360" w:lineRule="auto"/>
        <w:ind w:left="1080" w:right="-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рамках разбирательства с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доставленными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оформлено 1356 административных протоколов.   Поставлено лиц: на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фотовидеоучет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- 1433, на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дактоучет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- 551. </w:t>
      </w:r>
    </w:p>
    <w:p w:rsidR="00875C4E" w:rsidRDefault="00875C4E" w:rsidP="00875C4E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перативно-значимая информация получена в 145-ти случаях, в том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числе сотрудниками УУП - 69, сотрудниками ОУР - 76.  По полученной информации  раскрыто 42 преступления  и задержано 12 лиц, находящихся в розыске. </w:t>
      </w:r>
    </w:p>
    <w:p w:rsidR="00875C4E" w:rsidRDefault="00875C4E" w:rsidP="00875C4E">
      <w:pPr>
        <w:pStyle w:val="a5"/>
        <w:tabs>
          <w:tab w:val="left" w:pos="0"/>
          <w:tab w:val="left" w:pos="4120"/>
          <w:tab w:val="right" w:pos="9355"/>
        </w:tabs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Несмотря на принимаемые меры, п</w:t>
      </w:r>
      <w:r>
        <w:rPr>
          <w:rFonts w:ascii="Times New Roman" w:hAnsi="Times New Roman"/>
          <w:sz w:val="28"/>
          <w:szCs w:val="28"/>
        </w:rPr>
        <w:t>о итогам отчетного периода т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ода допущен рост преступлений, совершенных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общественных местах – на 14,3 % (с 56 до 64, по РБ: -11,1%), у/вес преступлений указанной категории  (от общего числа) составил 11,5% (АППГ–9,2%, +2,3%, у/вес по РБ: 28,1%).  </w:t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bCs/>
          <w:i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Количество преступлений совершенных непосредственно на улицах, площадях, парках и скверах возросло - на 24,3% (с 37 до 46, по РБ: -8,3%), удельный вес «уличных» преступлений  составил 8,2%  (АППГ – 6,1, +2,1%, по РБ: 15,5%).  </w:t>
      </w:r>
    </w:p>
    <w:p w:rsidR="00875C4E" w:rsidRDefault="00875C4E" w:rsidP="00875C4E">
      <w:pPr>
        <w:tabs>
          <w:tab w:val="left" w:pos="720"/>
          <w:tab w:val="left" w:pos="4120"/>
          <w:tab w:val="right" w:pos="9355"/>
        </w:tabs>
        <w:spacing w:line="360" w:lineRule="auto"/>
        <w:ind w:left="720"/>
        <w:jc w:val="both"/>
        <w:rPr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067425" cy="2686050"/>
            <wp:effectExtent l="0" t="0" r="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Причины увеличения количества </w:t>
      </w:r>
      <w:r>
        <w:rPr>
          <w:rFonts w:ascii="Times New Roman" w:hAnsi="Times New Roman"/>
          <w:sz w:val="28"/>
          <w:szCs w:val="28"/>
        </w:rPr>
        <w:t xml:space="preserve">преступлений, совершенных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общественных местах, в том числе обусловлены включением в УК РФ дополнительной уголовной статьи, квалифицируемой как управление транспортным средством лицом, находящимся в состоянии опьянение, подвергнутым административному наказанию за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управление транспортным средством в состояния опьянения (ст. 264-1 УК РФ – 23 (АППГ – 8, +187,5%, по РБ: +102,8%).   </w:t>
      </w:r>
      <w:proofErr w:type="gramEnd"/>
    </w:p>
    <w:p w:rsidR="00875C4E" w:rsidRDefault="00875C4E" w:rsidP="00875C4E">
      <w:pPr>
        <w:pStyle w:val="a5"/>
        <w:tabs>
          <w:tab w:val="left" w:pos="720"/>
          <w:tab w:val="left" w:pos="4120"/>
          <w:tab w:val="right" w:pos="9355"/>
        </w:tabs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Профилактика преступлений. Результаты реализации требований Федерального Закона РФ от 06.04.2011 г. №64-ФЗ «Об административном надзоре за лицами, освобожденными из мест лишения свободы».</w:t>
      </w:r>
    </w:p>
    <w:p w:rsidR="00875C4E" w:rsidRDefault="00875C4E" w:rsidP="00875C4E">
      <w:pPr>
        <w:pStyle w:val="a5"/>
        <w:tabs>
          <w:tab w:val="left" w:pos="0"/>
          <w:tab w:val="left" w:pos="412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Оценивая эффективность проводимой профилактический работы необходимо отметить, что, несмотря на принимаемые меры, в целом, не удалось  повлиять на динамику увеличения преступлений, совершаемых лицами, в состоянии алкогольного опьянения, лицами, ранее привлекавшимися к уголовной ответственности, в том числе ранее судимыми. </w:t>
      </w:r>
      <w:proofErr w:type="gramEnd"/>
    </w:p>
    <w:p w:rsidR="00875C4E" w:rsidRDefault="00875C4E" w:rsidP="00875C4E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Так, за 12 месяцев 2016 года рост преступлений совершенных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лицами, ранее совершавшими преступления составил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22,5% (с 204 до 250, по РБ: -1,8%), удельный вес преступлений указанной категории (от числа раскрытых) составил 59,5% (АППГ – 53,3%, +6,2%, по РБ: 66,5%). В том числе лицами, ранее судимыми совершено 88 преступлений (АППГ – 61, +44,3%, по РБ: -7,0%), удельный вес преступлений указанной категории (от числа раскрытых) составил 21,0% (АППГ – 15,9%, +5,1%, по РБ: 25,1%).  Лицами, в состоянии алкогольного опьянения совершено 206 преступлений (АППГ – 179, +15,1%, по РБ: +9,1%), удельный вес преступлений указанной категории (от числа раскрытых) составил 49,0% (АППГ – 46,7%, +2,3%, по РБ: 46,8%). </w:t>
      </w:r>
    </w:p>
    <w:p w:rsidR="00875C4E" w:rsidRDefault="00875C4E" w:rsidP="00875C4E">
      <w:pPr>
        <w:pStyle w:val="a5"/>
        <w:spacing w:after="0" w:line="360" w:lineRule="auto"/>
        <w:ind w:left="0" w:firstLine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 положительной стороны необходимо рассматривать сокращение преступлений совершенных несовершеннолетними и при их соучастии - на 58,3% (с 12 до 5, по РБ: -22,3%), группой лиц - на 20,0% (с 15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12, по РБ: -8,0%).  </w:t>
      </w:r>
    </w:p>
    <w:p w:rsidR="00875C4E" w:rsidRDefault="00875C4E" w:rsidP="00875C4E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противодействия незаконному обороту суррогатной алкогольной продукции на постоянной основе проводились рейдовые профилактические мероприятия, результатами которых стали 90 (АППГ - 92) </w:t>
      </w:r>
      <w:r>
        <w:rPr>
          <w:rFonts w:ascii="Times New Roman" w:hAnsi="Times New Roman"/>
          <w:sz w:val="28"/>
          <w:szCs w:val="28"/>
        </w:rPr>
        <w:lastRenderedPageBreak/>
        <w:t>выявленных административных правонарушения за незаконную реализацию алкогольной продукции, в том числе:</w:t>
      </w:r>
    </w:p>
    <w:p w:rsidR="00875C4E" w:rsidRDefault="00875C4E" w:rsidP="00875C4E">
      <w:pPr>
        <w:tabs>
          <w:tab w:val="left" w:pos="720"/>
          <w:tab w:val="left" w:pos="4120"/>
          <w:tab w:val="right" w:pos="9355"/>
        </w:tabs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ст. 14.2 </w:t>
      </w:r>
      <w:proofErr w:type="spellStart"/>
      <w:r>
        <w:rPr>
          <w:rFonts w:ascii="Times New Roman" w:hAnsi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/>
          <w:sz w:val="28"/>
          <w:szCs w:val="28"/>
        </w:rPr>
        <w:t xml:space="preserve"> - 82 (АППГ – 84); </w:t>
      </w:r>
    </w:p>
    <w:p w:rsidR="00875C4E" w:rsidRDefault="00875C4E" w:rsidP="00875C4E">
      <w:pPr>
        <w:pStyle w:val="a5"/>
        <w:tabs>
          <w:tab w:val="left" w:pos="720"/>
          <w:tab w:val="left" w:pos="4120"/>
          <w:tab w:val="right" w:pos="9355"/>
        </w:tabs>
        <w:spacing w:after="0" w:line="36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ст. 14.16 </w:t>
      </w:r>
      <w:proofErr w:type="spellStart"/>
      <w:r>
        <w:rPr>
          <w:rFonts w:ascii="Times New Roman" w:hAnsi="Times New Roman"/>
          <w:sz w:val="28"/>
          <w:szCs w:val="28"/>
        </w:rPr>
        <w:t>КРФоАП</w:t>
      </w:r>
      <w:proofErr w:type="spellEnd"/>
      <w:r>
        <w:rPr>
          <w:rFonts w:ascii="Times New Roman" w:hAnsi="Times New Roman"/>
          <w:sz w:val="28"/>
          <w:szCs w:val="28"/>
        </w:rPr>
        <w:t xml:space="preserve"> - 8 (АППГ - 8).  </w:t>
      </w:r>
    </w:p>
    <w:p w:rsidR="00875C4E" w:rsidRDefault="00875C4E" w:rsidP="00875C4E">
      <w:pPr>
        <w:tabs>
          <w:tab w:val="left" w:pos="720"/>
          <w:tab w:val="left" w:pos="4120"/>
          <w:tab w:val="right" w:pos="9355"/>
        </w:tabs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незаконного оборота изъято 65,5 литров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спиртосодержащей жидкости и алкогольной продукции (-1645,7 л.), в том числе:</w:t>
      </w:r>
    </w:p>
    <w:p w:rsidR="00875C4E" w:rsidRDefault="00875C4E" w:rsidP="00875C4E">
      <w:pPr>
        <w:pStyle w:val="a5"/>
        <w:tabs>
          <w:tab w:val="left" w:pos="851"/>
          <w:tab w:val="right" w:pos="9355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алкогольной продукции – 23,4 л. (АППГ – 1697,4 л., -1674 л.);</w:t>
      </w:r>
    </w:p>
    <w:p w:rsidR="00875C4E" w:rsidRDefault="00875C4E" w:rsidP="00875C4E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спиртосодержащей жидкости – 42,1 л. (АППГ – 13,8, +28,3 л.).</w:t>
      </w:r>
    </w:p>
    <w:p w:rsidR="00875C4E" w:rsidRDefault="00875C4E" w:rsidP="00875C4E">
      <w:pPr>
        <w:pStyle w:val="a5"/>
        <w:tabs>
          <w:tab w:val="left" w:pos="0"/>
          <w:tab w:val="left" w:pos="412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Выявлено 5 (АППГ – 6, -16,7 %, по РБ: +12,0%) преступление, квалифицируемое как производство, хранение, перевозка либо сбыт товаров и продукции, не отвечающей требованиям безопасности.    </w:t>
      </w:r>
    </w:p>
    <w:p w:rsidR="00875C4E" w:rsidRDefault="00875C4E" w:rsidP="00875C4E">
      <w:pPr>
        <w:spacing w:line="360" w:lineRule="auto"/>
        <w:ind w:left="720"/>
        <w:jc w:val="right"/>
        <w:rPr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238875" cy="2419350"/>
            <wp:effectExtent l="0" t="0" r="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5C4E" w:rsidRDefault="00875C4E" w:rsidP="00875C4E">
      <w:pPr>
        <w:pStyle w:val="a5"/>
        <w:tabs>
          <w:tab w:val="left" w:pos="0"/>
          <w:tab w:val="left" w:pos="4120"/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В рамках реализации требований Федерального Закона РФ от 06.04.2011 г. №64-ФЗ «Об административном надзоре за лицами, освобожденными из мест лишения свободы» проделана следующая работа: </w:t>
      </w:r>
    </w:p>
    <w:p w:rsidR="00875C4E" w:rsidRDefault="00875C4E" w:rsidP="00875C4E">
      <w:pPr>
        <w:pStyle w:val="a5"/>
        <w:tabs>
          <w:tab w:val="left" w:pos="0"/>
          <w:tab w:val="left" w:pos="4120"/>
          <w:tab w:val="right" w:pos="93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состоянию на 01.01.2017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административным надзором состоит 50 лиц (или 66,7% от числа всех формально подпадающих по </w:t>
      </w:r>
      <w:proofErr w:type="spellStart"/>
      <w:r>
        <w:rPr>
          <w:rFonts w:ascii="Times New Roman" w:hAnsi="Times New Roman"/>
          <w:sz w:val="28"/>
          <w:szCs w:val="28"/>
        </w:rPr>
        <w:t>адм</w:t>
      </w:r>
      <w:proofErr w:type="spellEnd"/>
      <w:r>
        <w:rPr>
          <w:rFonts w:ascii="Times New Roman" w:hAnsi="Times New Roman"/>
          <w:sz w:val="28"/>
          <w:szCs w:val="28"/>
        </w:rPr>
        <w:t>. надзор (75), по РБ: 68,3%), из числа ранее судимых за тяжкие и особо тяжкие преступления и отбывавших наказание в местах лишения свободы. Из них поставлено на учет по инициативе ОМВД - 31 (или 41,3%, по РБ: 37,5%), по  инициативе  УФСИН - 19 (или 25,3%, по РБ: 30,8%).</w:t>
      </w:r>
    </w:p>
    <w:p w:rsidR="00875C4E" w:rsidRDefault="00875C4E" w:rsidP="00875C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За 12 месяцев 2016 года административный надзор установлен в отношении 22 лиц, в том числе: по инициативе ОМВД в отношении 14-ти, по инициативе УФСИН - 8-х.</w:t>
      </w:r>
    </w:p>
    <w:p w:rsidR="00875C4E" w:rsidRDefault="00875C4E" w:rsidP="00875C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начала 2016 года административный надзор прекращен в отношении 16 поднадзорных, в т.ч.:</w:t>
      </w:r>
    </w:p>
    <w:p w:rsidR="00875C4E" w:rsidRDefault="00875C4E" w:rsidP="00875C4E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истечению срока административного надзора - в отношении 8;</w:t>
      </w:r>
    </w:p>
    <w:p w:rsidR="00875C4E" w:rsidRDefault="00875C4E" w:rsidP="00875C4E">
      <w:pPr>
        <w:pStyle w:val="a5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связи со смертью – 3;  -в связи с осуждением и лишением свободы - 5.</w:t>
      </w:r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т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ода из числа лиц состоящих под административным надзором совершили повторные преступления 11 лиц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/в ж – 1, против собственности – 5, по ст. 228 и др. – 5, по ст. 314.1 - 4).</w:t>
      </w:r>
    </w:p>
    <w:p w:rsidR="00875C4E" w:rsidRDefault="00875C4E" w:rsidP="00875C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2016 года в суд направлено 50 материалов, в том числе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75C4E" w:rsidRDefault="00875C4E" w:rsidP="00875C4E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-установления административного надзора - 13;</w:t>
      </w:r>
    </w:p>
    <w:p w:rsidR="00875C4E" w:rsidRDefault="00875C4E" w:rsidP="00875C4E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-возложения дополнительных ограничений – 25;</w:t>
      </w:r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продлении срока </w:t>
      </w:r>
      <w:proofErr w:type="spellStart"/>
      <w:r>
        <w:rPr>
          <w:rFonts w:ascii="Times New Roman" w:hAnsi="Times New Roman"/>
          <w:sz w:val="28"/>
          <w:szCs w:val="28"/>
        </w:rPr>
        <w:t>адмнадзора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- 12. </w:t>
      </w:r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удовлетворении </w:t>
      </w:r>
      <w:proofErr w:type="gramStart"/>
      <w:r>
        <w:rPr>
          <w:rFonts w:ascii="Times New Roman" w:hAnsi="Times New Roman"/>
          <w:sz w:val="28"/>
          <w:szCs w:val="28"/>
        </w:rPr>
        <w:t>заявленных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требовании имеется один отказ. </w:t>
      </w:r>
    </w:p>
    <w:p w:rsidR="00875C4E" w:rsidRDefault="00875C4E" w:rsidP="00875C4E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профилактического контроля в отношении поднадзорных </w:t>
      </w:r>
      <w:proofErr w:type="spellStart"/>
      <w:r>
        <w:rPr>
          <w:rFonts w:ascii="Times New Roman" w:hAnsi="Times New Roman"/>
          <w:sz w:val="28"/>
          <w:szCs w:val="28"/>
        </w:rPr>
        <w:t>задокументировано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235 административных правонарушений, в том числе:   по гл. 19 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- 126; по гл. 20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- 78; по главе 6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- 10.   Всего привлечено к административной ответственности 43 лица </w:t>
      </w:r>
      <w:proofErr w:type="gramStart"/>
      <w:r>
        <w:rPr>
          <w:rFonts w:ascii="Times New Roman" w:hAnsi="Times New Roman"/>
          <w:sz w:val="28"/>
          <w:szCs w:val="28"/>
        </w:rPr>
        <w:t>состоящих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под административным надзором.  </w:t>
      </w:r>
    </w:p>
    <w:p w:rsidR="00875C4E" w:rsidRDefault="00875C4E" w:rsidP="00875C4E">
      <w:pPr>
        <w:pStyle w:val="a5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5C4E" w:rsidRDefault="00875C4E" w:rsidP="00875C4E">
      <w:pPr>
        <w:pStyle w:val="a5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5C4E" w:rsidRDefault="00875C4E" w:rsidP="00875C4E">
      <w:pPr>
        <w:pStyle w:val="a5"/>
        <w:spacing w:after="0" w:line="360" w:lineRule="auto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5C4E" w:rsidRDefault="00875C4E" w:rsidP="00875C4E">
      <w:pPr>
        <w:pStyle w:val="a5"/>
        <w:spacing w:after="0" w:line="360" w:lineRule="auto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Исполнение административного законодательства.</w:t>
      </w:r>
    </w:p>
    <w:p w:rsidR="00875C4E" w:rsidRDefault="00875C4E" w:rsidP="00875C4E">
      <w:pPr>
        <w:tabs>
          <w:tab w:val="left" w:pos="0"/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исполнения административного законодательства в</w:t>
      </w:r>
      <w:r>
        <w:rPr>
          <w:rFonts w:ascii="Times New Roman" w:hAnsi="Times New Roman"/>
          <w:color w:val="000000"/>
          <w:sz w:val="28"/>
          <w:szCs w:val="28"/>
        </w:rPr>
        <w:t xml:space="preserve">семи службами (без учета правонарушений в сфере БДД) выявлено 2444 административных правонарушения             (АППГ-2486, -1,7%). </w:t>
      </w:r>
    </w:p>
    <w:p w:rsidR="00875C4E" w:rsidRDefault="00875C4E" w:rsidP="00875C4E">
      <w:pPr>
        <w:pStyle w:val="a5"/>
        <w:tabs>
          <w:tab w:val="left" w:pos="851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Выявляемость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правонарушений по подразделениям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МВД выглядит следующим образом, рост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выявляемости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показали такие подразделения как ИАН на 713,3 % (с 15 до 122), миграция на 100,0 % (с о до 103), ПДН на 15,9% (со 132 до 153), ИАЗ на 11,3% (с 53 до 59), ОУР на 100,0% (с 0 до 3), ДЧ на 100,0 % (с 0 до2), снизили свои показатели ОУУП на 8,4 % (с 1429 до 1309).</w:t>
      </w:r>
    </w:p>
    <w:p w:rsidR="00875C4E" w:rsidRDefault="00875C4E" w:rsidP="00875C4E">
      <w:pPr>
        <w:pStyle w:val="a5"/>
        <w:tabs>
          <w:tab w:val="left" w:pos="851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менее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наиболее существенный вклад в показатель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выявляемости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правонарушений внесли сотрудники подразделений УУП, доля правонарушений выявленных ими (от общего количества) составила 53,5%. </w:t>
      </w:r>
    </w:p>
    <w:p w:rsidR="00875C4E" w:rsidRDefault="00875C4E" w:rsidP="00875C4E">
      <w:pPr>
        <w:pStyle w:val="a5"/>
        <w:tabs>
          <w:tab w:val="left" w:pos="851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Общая сумма наложенных штрафов составила 923 500 рублей (АППГ-1 068 300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(-13,6%), из них взыскано – 840 600 рублей (АППГ-953 600, -11,8%).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Показатель   </w:t>
      </w:r>
      <w:proofErr w:type="spellStart"/>
      <w:r>
        <w:rPr>
          <w:rFonts w:ascii="Times New Roman" w:hAnsi="Times New Roman"/>
          <w:sz w:val="28"/>
          <w:szCs w:val="28"/>
        </w:rPr>
        <w:t>взыскаемости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административных штрафов составил 91,0% (АППГ-89,3%, +2,3%).  </w:t>
      </w:r>
    </w:p>
    <w:p w:rsidR="00875C4E" w:rsidRDefault="00875C4E" w:rsidP="00875C4E">
      <w:pPr>
        <w:pStyle w:val="ConsPlusNormal0"/>
        <w:numPr>
          <w:ilvl w:val="0"/>
          <w:numId w:val="10"/>
        </w:numPr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875C4E" w:rsidRDefault="00875C4E" w:rsidP="00875C4E">
      <w:pPr>
        <w:pStyle w:val="ConsPlusNormal0"/>
        <w:keepNext/>
        <w:widowControl/>
        <w:suppressLineNumbers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Укрепление правопорядка как одного из условий повышения уровня и качества жизни населения;</w:t>
      </w:r>
      <w:proofErr w:type="gramEnd"/>
    </w:p>
    <w:p w:rsidR="00875C4E" w:rsidRDefault="00875C4E" w:rsidP="00875C4E">
      <w:pPr>
        <w:pStyle w:val="ConsPlusNormal0"/>
        <w:keepNext/>
        <w:widowControl/>
        <w:suppressLineNumbers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Задачи: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  <w:proofErr w:type="gramEnd"/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и устранение причин и условий, способствующих совершению преступлений и иных правонарушений;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-улучшение материальной базы субъектов профилактики;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-сокращение в Бичурском районе масштаба распространения наркомании и 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связанной с ней преступности;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-сокращение очагов произрастания дикорастущей конопли как основного </w:t>
      </w:r>
    </w:p>
    <w:p w:rsidR="00875C4E" w:rsidRDefault="00875C4E" w:rsidP="00875C4E">
      <w:pPr>
        <w:pStyle w:val="ConsPlusNormal0"/>
        <w:widowControl/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Целевые индикаторы</w:t>
      </w:r>
    </w:p>
    <w:tbl>
      <w:tblPr>
        <w:tblpPr w:leftFromText="180" w:rightFromText="180" w:bottomFromText="200" w:vertAnchor="text" w:horzAnchor="margin" w:tblpXSpec="center" w:tblpY="10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1"/>
        <w:gridCol w:w="849"/>
        <w:gridCol w:w="850"/>
        <w:gridCol w:w="849"/>
        <w:gridCol w:w="992"/>
        <w:gridCol w:w="849"/>
        <w:gridCol w:w="850"/>
      </w:tblGrid>
      <w:tr w:rsidR="00875C4E" w:rsidTr="00875C4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 по годам</w:t>
            </w:r>
          </w:p>
        </w:tc>
      </w:tr>
      <w:tr w:rsidR="00875C4E" w:rsidTr="00875C4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875C4E" w:rsidTr="00875C4E">
        <w:trPr>
          <w:trHeight w:val="5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преступности на 10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</w:tr>
      <w:tr w:rsidR="00875C4E" w:rsidTr="00875C4E">
        <w:trPr>
          <w:trHeight w:val="5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преступлений связанных с незаконным оборотом наркотиков.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875C4E" w:rsidRDefault="00875C4E" w:rsidP="00875C4E">
      <w:pPr>
        <w:pStyle w:val="ConsPlusNormal0"/>
        <w:spacing w:line="360" w:lineRule="auto"/>
        <w:rPr>
          <w:rFonts w:ascii="Times New Roman" w:hAnsi="Times New Roman"/>
          <w:sz w:val="28"/>
          <w:szCs w:val="28"/>
        </w:rPr>
      </w:pPr>
    </w:p>
    <w:p w:rsidR="00875C4E" w:rsidRDefault="00875C4E" w:rsidP="00875C4E">
      <w:pPr>
        <w:pStyle w:val="ConsPlusNormal0"/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</w:p>
    <w:p w:rsidR="00875C4E" w:rsidRDefault="00875C4E" w:rsidP="00875C4E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page" w:tblpX="502" w:tblpY="8041"/>
        <w:tblW w:w="148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5"/>
        <w:gridCol w:w="2128"/>
        <w:gridCol w:w="1275"/>
        <w:gridCol w:w="851"/>
        <w:gridCol w:w="992"/>
        <w:gridCol w:w="992"/>
        <w:gridCol w:w="993"/>
        <w:gridCol w:w="850"/>
        <w:gridCol w:w="851"/>
        <w:gridCol w:w="3603"/>
      </w:tblGrid>
      <w:tr w:rsidR="00875C4E" w:rsidTr="00875C4E">
        <w:trPr>
          <w:gridAfter w:val="1"/>
          <w:wAfter w:w="3602" w:type="dxa"/>
          <w:trHeight w:val="320"/>
        </w:trPr>
        <w:tc>
          <w:tcPr>
            <w:tcW w:w="2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left="993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proofErr w:type="spellEnd"/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Оценка расходов (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уб.), годы                     </w:t>
            </w:r>
          </w:p>
        </w:tc>
      </w:tr>
      <w:tr w:rsidR="00875C4E" w:rsidTr="00875C4E">
        <w:trPr>
          <w:gridAfter w:val="1"/>
          <w:wAfter w:w="3602" w:type="dxa"/>
          <w:trHeight w:val="574"/>
        </w:trPr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875C4E" w:rsidTr="00875C4E">
        <w:trPr>
          <w:trHeight w:val="964"/>
        </w:trPr>
        <w:tc>
          <w:tcPr>
            <w:tcW w:w="23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«Охрана общественного порядка»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подпрограмме: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8"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2178,45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0" w:righ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768,85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3602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8"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4E" w:rsidTr="00875C4E">
        <w:trPr>
          <w:trHeight w:val="320"/>
        </w:trPr>
        <w:tc>
          <w:tcPr>
            <w:tcW w:w="2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02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C4E" w:rsidTr="00875C4E">
        <w:trPr>
          <w:trHeight w:val="320"/>
        </w:trPr>
        <w:tc>
          <w:tcPr>
            <w:tcW w:w="2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3602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4E" w:rsidTr="00875C4E">
        <w:trPr>
          <w:trHeight w:val="320"/>
        </w:trPr>
        <w:tc>
          <w:tcPr>
            <w:tcW w:w="2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6"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1216,65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355,85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650,0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3602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C4E" w:rsidRDefault="00875C4E" w:rsidP="00875C4E">
      <w:pPr>
        <w:pStyle w:val="ConsPlusNormal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75C4E" w:rsidRDefault="00875C4E" w:rsidP="00875C4E">
      <w:pPr>
        <w:pStyle w:val="ConsPlusNormal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75C4E" w:rsidRDefault="00875C4E" w:rsidP="00875C4E">
      <w:pPr>
        <w:pStyle w:val="ConsPlusNormal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75C4E" w:rsidRDefault="00875C4E" w:rsidP="00875C4E">
      <w:pPr>
        <w:pStyle w:val="ConsPlusNormal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75C4E" w:rsidRDefault="00875C4E" w:rsidP="00875C4E">
      <w:pPr>
        <w:pStyle w:val="ConsPlusNormal0"/>
        <w:numPr>
          <w:ilvl w:val="0"/>
          <w:numId w:val="12"/>
        </w:numPr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подпрограммы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1558"/>
        <w:gridCol w:w="142"/>
        <w:gridCol w:w="3400"/>
      </w:tblGrid>
      <w:tr w:rsidR="00875C4E" w:rsidTr="00875C4E">
        <w:trPr>
          <w:trHeight w:val="683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(мероприятий)</w:t>
            </w:r>
          </w:p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875C4E" w:rsidTr="00875C4E">
        <w:trPr>
          <w:trHeight w:val="91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4E" w:rsidTr="00875C4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 1. «Охрана общественного порядка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875C4E" w:rsidTr="00875C4E">
        <w:trPr>
          <w:trHeight w:val="19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</w:t>
            </w:r>
          </w:p>
        </w:tc>
      </w:tr>
      <w:tr w:rsidR="00875C4E" w:rsidTr="00875C4E">
        <w:trPr>
          <w:trHeight w:val="111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очагов произрастания дикорастущей конопли как основного источника производства наркотиков растительного происхождения;</w:t>
            </w:r>
          </w:p>
        </w:tc>
      </w:tr>
      <w:tr w:rsidR="00875C4E" w:rsidTr="00875C4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</w:p>
    <w:p w:rsidR="00875C4E" w:rsidRDefault="00875C4E" w:rsidP="00875C4E">
      <w:pPr>
        <w:autoSpaceDE w:val="0"/>
        <w:autoSpaceDN w:val="0"/>
        <w:adjustRightInd w:val="0"/>
        <w:spacing w:after="0" w:line="360" w:lineRule="auto"/>
        <w:ind w:left="360"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№ 2 «Повышение безопасности дорожного движения в Бичурском районе»</w:t>
      </w:r>
    </w:p>
    <w:p w:rsidR="00875C4E" w:rsidRDefault="00875C4E" w:rsidP="00875C4E">
      <w:pPr>
        <w:pStyle w:val="ConsPlusNormal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№ 2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2"/>
        <w:gridCol w:w="1274"/>
        <w:gridCol w:w="1275"/>
        <w:gridCol w:w="1275"/>
        <w:gridCol w:w="1275"/>
        <w:gridCol w:w="1209"/>
      </w:tblGrid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autoSpaceDE w:val="0"/>
              <w:autoSpaceDN w:val="0"/>
              <w:adjustRightInd w:val="0"/>
              <w:spacing w:after="0" w:line="360" w:lineRule="auto"/>
              <w:ind w:left="360"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в Бичурском районе»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 сектора выездного контроля МКУ Администрация муниципального образования «Бичурский  район» (далее – МКУ Администрация МО);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ind w:left="-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-МКУ Администрация МО «Бичурский  район»;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-Управление образования Администрации МО «Бичурский  район» (далее – РУО);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ind w:left="-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-Управление культуры Администрации МО «Бичурский  район» (далее – УК);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-Служба по развитию молодёжной политики, спорту и туризму МКУ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МО «Бичурский  район»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-Комиссия по делам несовершеннолетних и защите их прав при МКУ Администрация МО «Бичурский  район» (далее – КДН и ЗП);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-Муниципальные образования сельские поселения (далее – администрации поселений);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согласованию: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-ГБУЗ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ЦРБ  (далее – ЦРБ);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-Отдел Министерства внутренних дел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району (далее – О МВД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-Отдел ГИБДД О МВД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Бичурскому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району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Общественные организации;</w:t>
            </w:r>
          </w:p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-Средства массовой информации (далее – СМИ)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-МБУ ХТО МО «Бичурский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далее- МБУ ХТО)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Цель и задачи подпрограммы муниципальной 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 повышение уровня безопасности дорожного движения.</w:t>
            </w:r>
          </w:p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Задачи: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и предупреждение опасного поведения участников дорожного движения;</w:t>
            </w:r>
          </w:p>
          <w:p w:rsidR="00875C4E" w:rsidRDefault="00875C4E">
            <w:pPr>
              <w:keepNext/>
              <w:numPr>
                <w:ilvl w:val="0"/>
                <w:numId w:val="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и снижение детского дорожно-транспортного травматизма;</w:t>
            </w:r>
          </w:p>
          <w:p w:rsidR="00875C4E" w:rsidRDefault="00875C4E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организации движения транспорта и пешеходов в  Бичурском  районе.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Тяжесть последствий при дорожно-транспортных происшествиях в расчете количество погибших на 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пострадавших,%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2015- 2018-2020 годы</w:t>
            </w:r>
          </w:p>
        </w:tc>
      </w:tr>
      <w:tr w:rsidR="00875C4E" w:rsidTr="00875C4E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тыс. руб.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</w:tr>
      <w:tr w:rsidR="00875C4E" w:rsidTr="00875C4E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0*</w:t>
            </w:r>
          </w:p>
        </w:tc>
      </w:tr>
      <w:tr w:rsidR="00875C4E" w:rsidTr="00875C4E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подпрограммы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875C4E" w:rsidRDefault="00875C4E" w:rsidP="00875C4E">
      <w:pPr>
        <w:pStyle w:val="a5"/>
        <w:spacing w:after="0" w:line="360" w:lineRule="auto"/>
        <w:rPr>
          <w:lang w:eastAsia="ru-RU"/>
        </w:rPr>
      </w:pPr>
    </w:p>
    <w:p w:rsidR="00875C4E" w:rsidRDefault="00875C4E" w:rsidP="00875C4E">
      <w:pPr>
        <w:pStyle w:val="a5"/>
        <w:numPr>
          <w:ilvl w:val="0"/>
          <w:numId w:val="14"/>
        </w:numPr>
        <w:spacing w:after="0" w:line="360" w:lineRule="auto"/>
        <w:jc w:val="center"/>
        <w:rPr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</w:t>
      </w:r>
    </w:p>
    <w:p w:rsidR="00875C4E" w:rsidRDefault="00875C4E" w:rsidP="00875C4E">
      <w:pPr>
        <w:pStyle w:val="ConsPlusNormal0"/>
        <w:widowControl/>
        <w:spacing w:line="360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проблемы, анализ основных показателей</w:t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динамика дорожно-транспортной ситуации на автомобильных дорогах района по итогам 12 месяцев 2016 года сохранила положительное развитие по всем основным критериям. Показатель аварийности в абсолютных цифрах на уровне АППГ (12 ДТП,  по РБ: -8,0%).   На 100,0% (с 2 до 4, по РБ: -18,4%) увеличилось количество погибших при ДТП, однако, на 33,3% (с 15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10, по РБ: -4,1%) сократилось </w:t>
      </w:r>
      <w:proofErr w:type="gramStart"/>
      <w:r>
        <w:rPr>
          <w:rFonts w:ascii="Times New Roman" w:hAnsi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пострадавших. Тяжесть последствий при дорожно-транспортных происшествиях выросло и составило 28,6 пунктов в расчете количество погибших на 100 пострадавших (</w:t>
      </w:r>
      <w:r>
        <w:rPr>
          <w:rFonts w:ascii="Times New Roman" w:hAnsi="Times New Roman"/>
          <w:color w:val="000000"/>
          <w:sz w:val="28"/>
          <w:szCs w:val="28"/>
        </w:rPr>
        <w:t xml:space="preserve">АППГ – 11,8, </w:t>
      </w:r>
      <w:r>
        <w:rPr>
          <w:rFonts w:ascii="Times New Roman" w:hAnsi="Times New Roman"/>
          <w:sz w:val="28"/>
          <w:szCs w:val="28"/>
        </w:rPr>
        <w:t xml:space="preserve">по РБ: 7,6).  </w:t>
      </w:r>
    </w:p>
    <w:p w:rsidR="00875C4E" w:rsidRDefault="00875C4E" w:rsidP="00875C4E">
      <w:pPr>
        <w:tabs>
          <w:tab w:val="left" w:pos="709"/>
          <w:tab w:val="right" w:pos="9355"/>
        </w:tabs>
        <w:spacing w:line="360" w:lineRule="auto"/>
        <w:ind w:left="720"/>
        <w:jc w:val="both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9325" cy="2543175"/>
            <wp:effectExtent l="0" t="0" r="0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общего количества дорожно-транспортных происшествий в виду ненадлежащих дорожных условий произошло 6 ДТП (АППГ-3, +100,0%), зарегистрировано 3 ДТП, совершенное лицом в состоянии алкогольного опьянения (АППГ – 4, -25,0%). </w:t>
      </w:r>
    </w:p>
    <w:p w:rsidR="00875C4E" w:rsidRDefault="00875C4E" w:rsidP="00875C4E">
      <w:pPr>
        <w:pStyle w:val="a5"/>
        <w:tabs>
          <w:tab w:val="left" w:pos="0"/>
          <w:tab w:val="right" w:pos="9355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рамках исполнения административного законодательства в сфере обеспечения БДД выявлено 5068 (АППГ- 5431, -6,7%) административных правонарушений. </w:t>
      </w:r>
      <w:proofErr w:type="gramStart"/>
      <w:r>
        <w:rPr>
          <w:rFonts w:ascii="Times New Roman" w:hAnsi="Times New Roman"/>
          <w:sz w:val="28"/>
          <w:szCs w:val="28"/>
        </w:rPr>
        <w:t>Наряду с общим сокращением выявленных правонарушений в сфере БДД, сократилось количество правонарушений, квалифицируемых как отказ от прохождения медицинского освидетельствования (ст. 12.26  КРФ о АП) - на 26,5% (с 41 до 27), увеличилось количество правонарушений, квалифицируемых как управление транспортными средствами лицами в состоянии опьянения  (ст. 12.8 КРФ о АП) - на 3,9% (с 227 до 236).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End"/>
    </w:p>
    <w:p w:rsidR="00875C4E" w:rsidRDefault="00875C4E" w:rsidP="00875C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выявленных нарушений ПДД непосредственно сотрудниками УУП  имеет динамику снижения - на 83,1% (с 313 до 53).  </w:t>
      </w:r>
    </w:p>
    <w:p w:rsidR="00875C4E" w:rsidRDefault="00875C4E" w:rsidP="00875C4E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За все виды правонарушений в сфере БДД наложено административных штрафов на общую сумму – 7 788 000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взыскано (с учетом штрафов наложенных в предыдущих периодах) - </w:t>
      </w:r>
      <w:r>
        <w:rPr>
          <w:rFonts w:ascii="Times New Roman" w:eastAsia="Calibri" w:hAnsi="Times New Roman"/>
          <w:bCs/>
          <w:sz w:val="28"/>
          <w:szCs w:val="28"/>
        </w:rPr>
        <w:t xml:space="preserve"> 5 061 781,21 </w:t>
      </w:r>
      <w:r>
        <w:rPr>
          <w:rFonts w:ascii="Times New Roman" w:hAnsi="Times New Roman"/>
          <w:sz w:val="28"/>
          <w:szCs w:val="28"/>
        </w:rPr>
        <w:t xml:space="preserve">рублей.  Процент </w:t>
      </w:r>
      <w:proofErr w:type="spellStart"/>
      <w:r>
        <w:rPr>
          <w:rFonts w:ascii="Times New Roman" w:hAnsi="Times New Roman"/>
          <w:sz w:val="28"/>
          <w:szCs w:val="28"/>
        </w:rPr>
        <w:t>взыскаемости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административных штрафов составил – 65%.  За несвоевременную уплату административных штрафов составлено 401 (АППГ – 402) административных протоколов по ст.20.25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75C4E" w:rsidRDefault="00875C4E" w:rsidP="00875C4E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В рамках дорожного надзора п</w:t>
      </w:r>
      <w:r>
        <w:rPr>
          <w:rFonts w:ascii="Times New Roman" w:hAnsi="Times New Roman"/>
          <w:sz w:val="28"/>
          <w:szCs w:val="28"/>
        </w:rPr>
        <w:t xml:space="preserve">роведено 100 (+19,0%) обследований дорожно-уличной сети, по результатам которых выдано 128 (+30,6%)  предписаний. К административной ответственности по ст. 12.34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lastRenderedPageBreak/>
        <w:t xml:space="preserve">привлечено 26 (+73,3%) должностных лиц.  За неисполнение предписаний по ст. 19.5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составлено 23 административных протокола (+47,8%).     </w:t>
      </w:r>
    </w:p>
    <w:p w:rsidR="00875C4E" w:rsidRDefault="00875C4E" w:rsidP="00875C4E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пропаганды безопасности дорожного движения за 12 месяцев 2016 года  в общеобразовательных учреждениях района проведено 40 занятий и лекции. С воспитанниками дошкольных учреждений района проведено 11 профилактических мероприятий, направленных на изучение и привитие навыков безопасного поведения на дороге. Проведено 6 заседаний комиссии по повышению безопасности дорожного движения, в ходе которого рассмотрена проблематика в обеспечении безопасности дорожного движения. В средствах массовой информации различного уровня опубликовано 46 материалов профилактической направленности. </w:t>
      </w:r>
    </w:p>
    <w:p w:rsidR="00875C4E" w:rsidRDefault="00875C4E" w:rsidP="00875C4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подпрограммы</w:t>
      </w:r>
    </w:p>
    <w:p w:rsidR="00875C4E" w:rsidRDefault="00875C4E" w:rsidP="00875C4E">
      <w:pPr>
        <w:pStyle w:val="ConsPlusNormal0"/>
        <w:keepNext/>
        <w:widowControl/>
        <w:suppressLineNumbers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уровня безопасности дорожного движения.</w:t>
      </w:r>
    </w:p>
    <w:p w:rsidR="00875C4E" w:rsidRDefault="00875C4E" w:rsidP="00875C4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75C4E" w:rsidRDefault="00875C4E" w:rsidP="00875C4E">
      <w:pPr>
        <w:keepNext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предупреждение опасного поведения участников дорожного движения;</w:t>
      </w:r>
    </w:p>
    <w:p w:rsidR="00875C4E" w:rsidRDefault="00875C4E" w:rsidP="00875C4E">
      <w:pPr>
        <w:keepNext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снижение детского дорожно-транспортного травматизма;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организации движения транспорта и пешеходов в  Бичурском  районе.</w:t>
      </w:r>
    </w:p>
    <w:p w:rsidR="00875C4E" w:rsidRDefault="00875C4E" w:rsidP="00875C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page" w:tblpX="360" w:tblpY="7351"/>
        <w:tblW w:w="144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58"/>
        <w:gridCol w:w="2408"/>
        <w:gridCol w:w="850"/>
        <w:gridCol w:w="992"/>
        <w:gridCol w:w="993"/>
        <w:gridCol w:w="850"/>
        <w:gridCol w:w="992"/>
        <w:gridCol w:w="851"/>
        <w:gridCol w:w="850"/>
        <w:gridCol w:w="3601"/>
      </w:tblGrid>
      <w:tr w:rsidR="00875C4E" w:rsidTr="00875C4E">
        <w:trPr>
          <w:gridAfter w:val="1"/>
          <w:wAfter w:w="3602" w:type="dxa"/>
          <w:trHeight w:val="320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360" w:lineRule="auto"/>
              <w:ind w:left="993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proofErr w:type="spellEnd"/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Оценка расходов (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уб.), годы                     </w:t>
            </w:r>
          </w:p>
        </w:tc>
      </w:tr>
      <w:tr w:rsidR="00875C4E" w:rsidTr="00875C4E">
        <w:trPr>
          <w:gridAfter w:val="1"/>
          <w:wAfter w:w="3602" w:type="dxa"/>
          <w:trHeight w:val="574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875C4E" w:rsidTr="00875C4E">
        <w:trPr>
          <w:trHeight w:val="964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в Бичурском районе»</w:t>
            </w:r>
          </w:p>
          <w:p w:rsidR="00875C4E" w:rsidRDefault="00875C4E">
            <w:pPr>
              <w:autoSpaceDE w:val="0"/>
              <w:autoSpaceDN w:val="0"/>
              <w:adjustRightInd w:val="0"/>
              <w:spacing w:after="0" w:line="360" w:lineRule="auto"/>
              <w:ind w:left="-142" w:right="-217" w:hanging="5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подпрограмме: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8"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0" w:righ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3602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8"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4E" w:rsidTr="00875C4E">
        <w:trPr>
          <w:trHeight w:val="32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02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C4E" w:rsidTr="00875C4E">
        <w:trPr>
          <w:trHeight w:val="32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3602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4E" w:rsidTr="00875C4E">
        <w:trPr>
          <w:trHeight w:val="32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  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6"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0*</w:t>
            </w:r>
          </w:p>
        </w:tc>
        <w:tc>
          <w:tcPr>
            <w:tcW w:w="3602" w:type="dxa"/>
          </w:tcPr>
          <w:p w:rsidR="00875C4E" w:rsidRDefault="00875C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C4E" w:rsidRDefault="00875C4E" w:rsidP="00875C4E">
      <w:pPr>
        <w:pStyle w:val="a5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3.Целевые индикаторы (показатели) подпрограммы</w:t>
      </w:r>
    </w:p>
    <w:tbl>
      <w:tblPr>
        <w:tblpPr w:leftFromText="180" w:rightFromText="180" w:bottomFromText="200" w:vertAnchor="text" w:horzAnchor="margin" w:tblpXSpec="center" w:tblpY="10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1"/>
        <w:gridCol w:w="849"/>
        <w:gridCol w:w="850"/>
        <w:gridCol w:w="849"/>
        <w:gridCol w:w="992"/>
        <w:gridCol w:w="849"/>
        <w:gridCol w:w="850"/>
      </w:tblGrid>
      <w:tr w:rsidR="00875C4E" w:rsidTr="00875C4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 по годам</w:t>
            </w:r>
          </w:p>
        </w:tc>
      </w:tr>
      <w:tr w:rsidR="00875C4E" w:rsidTr="00875C4E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  <w:p w:rsidR="00875C4E" w:rsidRDefault="00875C4E">
            <w:pPr>
              <w:pStyle w:val="ConsPlusCell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875C4E" w:rsidTr="00875C4E">
        <w:trPr>
          <w:trHeight w:val="5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Cell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tabs>
                <w:tab w:val="left" w:pos="709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Тяжесть последствий при дорожно-транспортных происшествиях в расчете количество погибших на 100 пострадавших.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</w:tr>
    </w:tbl>
    <w:p w:rsidR="00875C4E" w:rsidRDefault="00875C4E" w:rsidP="00875C4E">
      <w:pPr>
        <w:pStyle w:val="ConsPlusNormal0"/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C4E" w:rsidRDefault="00875C4E" w:rsidP="00875C4E">
      <w:pPr>
        <w:pStyle w:val="ConsPlusNormal0"/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Ресурсное обеспечение муниципальной подпрограммы</w:t>
      </w:r>
    </w:p>
    <w:p w:rsidR="00875C4E" w:rsidRDefault="00875C4E" w:rsidP="00875C4E">
      <w:pPr>
        <w:pStyle w:val="ConsPlusNormal0"/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C4E" w:rsidRDefault="00875C4E" w:rsidP="00875C4E">
      <w:pPr>
        <w:pStyle w:val="ConsPlusNormal0"/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C4E" w:rsidRDefault="00875C4E" w:rsidP="00875C4E">
      <w:pPr>
        <w:pStyle w:val="ConsPlusNormal0"/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C4E" w:rsidRDefault="00875C4E" w:rsidP="00875C4E">
      <w:pPr>
        <w:pStyle w:val="ConsPlusNormal0"/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C4E" w:rsidRDefault="00875C4E" w:rsidP="00875C4E">
      <w:pPr>
        <w:pStyle w:val="ConsPlusNormal0"/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C4E" w:rsidRDefault="00875C4E" w:rsidP="00875C4E">
      <w:pPr>
        <w:pStyle w:val="ConsPlusNormal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основных мероприятий муниципальной подпрограммы</w:t>
      </w:r>
    </w:p>
    <w:tbl>
      <w:tblPr>
        <w:tblW w:w="9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1592"/>
        <w:gridCol w:w="108"/>
        <w:gridCol w:w="3400"/>
      </w:tblGrid>
      <w:tr w:rsidR="00875C4E" w:rsidTr="00875C4E">
        <w:trPr>
          <w:trHeight w:val="68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(мероприятий)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875C4E" w:rsidTr="00875C4E">
        <w:trPr>
          <w:trHeight w:val="4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4E" w:rsidRDefault="00875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C4E" w:rsidTr="00875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pStyle w:val="ConsPlusNormal0"/>
              <w:keepNext/>
              <w:widowControl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 1. «Охрана общественного порядка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875C4E" w:rsidTr="00875C4E">
        <w:trPr>
          <w:trHeight w:val="1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безопасности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75C4E" w:rsidRDefault="00875C4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4E" w:rsidRDefault="00875C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безопасности дорожного движения</w:t>
            </w:r>
          </w:p>
        </w:tc>
      </w:tr>
    </w:tbl>
    <w:p w:rsidR="00875C4E" w:rsidRDefault="00875C4E" w:rsidP="00875C4E">
      <w:pPr>
        <w:spacing w:line="360" w:lineRule="auto"/>
        <w:rPr>
          <w:lang w:eastAsia="ru-RU"/>
        </w:rPr>
      </w:pPr>
    </w:p>
    <w:p w:rsidR="00875C4E" w:rsidRDefault="00875C4E" w:rsidP="00875C4E">
      <w:pPr>
        <w:spacing w:line="360" w:lineRule="auto"/>
        <w:rPr>
          <w:lang w:eastAsia="ru-RU"/>
        </w:rPr>
      </w:pPr>
    </w:p>
    <w:p w:rsidR="00875C4E" w:rsidRDefault="00875C4E" w:rsidP="00875C4E">
      <w:pPr>
        <w:spacing w:line="360" w:lineRule="auto"/>
        <w:rPr>
          <w:lang w:eastAsia="ru-RU"/>
        </w:rPr>
      </w:pPr>
    </w:p>
    <w:p w:rsidR="00875C4E" w:rsidRDefault="00875C4E" w:rsidP="00875C4E">
      <w:pPr>
        <w:spacing w:line="360" w:lineRule="auto"/>
        <w:rPr>
          <w:lang w:eastAsia="ru-RU"/>
        </w:rPr>
      </w:pPr>
    </w:p>
    <w:p w:rsidR="00875C4E" w:rsidRDefault="00875C4E" w:rsidP="00875C4E">
      <w:pPr>
        <w:spacing w:line="360" w:lineRule="auto"/>
        <w:rPr>
          <w:lang w:eastAsia="ru-RU"/>
        </w:rPr>
      </w:pPr>
    </w:p>
    <w:p w:rsidR="00875C4E" w:rsidRDefault="00875C4E" w:rsidP="00875C4E">
      <w:pPr>
        <w:spacing w:line="360" w:lineRule="auto"/>
        <w:rPr>
          <w:lang w:eastAsia="ru-RU"/>
        </w:rPr>
      </w:pPr>
    </w:p>
    <w:p w:rsidR="00875C4E" w:rsidRDefault="00875C4E" w:rsidP="00875C4E">
      <w:pPr>
        <w:spacing w:line="360" w:lineRule="auto"/>
        <w:rPr>
          <w:lang w:eastAsia="ru-RU"/>
        </w:rPr>
      </w:pPr>
    </w:p>
    <w:p w:rsidR="00875C4E" w:rsidRDefault="00875C4E" w:rsidP="00875C4E">
      <w:pPr>
        <w:spacing w:line="360" w:lineRule="auto"/>
        <w:rPr>
          <w:lang w:eastAsia="ru-RU"/>
        </w:rPr>
      </w:pPr>
    </w:p>
    <w:p w:rsidR="00F609E0" w:rsidRDefault="00875C4E">
      <w:r>
        <w:t xml:space="preserve">    </w:t>
      </w:r>
      <w:r w:rsidR="007336E2">
        <w:t xml:space="preserve"> </w:t>
      </w:r>
    </w:p>
    <w:sectPr w:rsidR="00F609E0" w:rsidSect="00F6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94761E"/>
    <w:multiLevelType w:val="hybridMultilevel"/>
    <w:tmpl w:val="DC7E6794"/>
    <w:lvl w:ilvl="0" w:tplc="96FCB2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F4634"/>
    <w:multiLevelType w:val="hybridMultilevel"/>
    <w:tmpl w:val="DE1A38BA"/>
    <w:lvl w:ilvl="0" w:tplc="724E7EAA">
      <w:start w:val="5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C0310"/>
    <w:multiLevelType w:val="hybridMultilevel"/>
    <w:tmpl w:val="9AC05B9A"/>
    <w:lvl w:ilvl="0" w:tplc="24AC5DA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5730"/>
    <w:multiLevelType w:val="hybridMultilevel"/>
    <w:tmpl w:val="21A06E4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82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E31CA"/>
    <w:multiLevelType w:val="hybridMultilevel"/>
    <w:tmpl w:val="02D612CE"/>
    <w:lvl w:ilvl="0" w:tplc="51B400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C4E"/>
    <w:rsid w:val="00001F3B"/>
    <w:rsid w:val="00002284"/>
    <w:rsid w:val="0000299E"/>
    <w:rsid w:val="000034E4"/>
    <w:rsid w:val="000059B7"/>
    <w:rsid w:val="000074A3"/>
    <w:rsid w:val="00007DFD"/>
    <w:rsid w:val="00012578"/>
    <w:rsid w:val="000130BD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A7D"/>
    <w:rsid w:val="00035D72"/>
    <w:rsid w:val="0003743A"/>
    <w:rsid w:val="000376D6"/>
    <w:rsid w:val="00040609"/>
    <w:rsid w:val="000451E1"/>
    <w:rsid w:val="000455F5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5C0A"/>
    <w:rsid w:val="00065FDA"/>
    <w:rsid w:val="000705B3"/>
    <w:rsid w:val="0007141C"/>
    <w:rsid w:val="00074676"/>
    <w:rsid w:val="00075CE6"/>
    <w:rsid w:val="00076994"/>
    <w:rsid w:val="000778C4"/>
    <w:rsid w:val="000804E2"/>
    <w:rsid w:val="00081070"/>
    <w:rsid w:val="00081AAA"/>
    <w:rsid w:val="00081C9D"/>
    <w:rsid w:val="00081D26"/>
    <w:rsid w:val="00082DC6"/>
    <w:rsid w:val="00084853"/>
    <w:rsid w:val="000872B0"/>
    <w:rsid w:val="000877F4"/>
    <w:rsid w:val="0009173A"/>
    <w:rsid w:val="00091EB4"/>
    <w:rsid w:val="00092D14"/>
    <w:rsid w:val="000941F3"/>
    <w:rsid w:val="00094F43"/>
    <w:rsid w:val="00095588"/>
    <w:rsid w:val="000A07D2"/>
    <w:rsid w:val="000A1555"/>
    <w:rsid w:val="000A1EE0"/>
    <w:rsid w:val="000A4C38"/>
    <w:rsid w:val="000A79D6"/>
    <w:rsid w:val="000B24D6"/>
    <w:rsid w:val="000B59E7"/>
    <w:rsid w:val="000B78C1"/>
    <w:rsid w:val="000B7E6B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71F"/>
    <w:rsid w:val="000D5B00"/>
    <w:rsid w:val="000D5E48"/>
    <w:rsid w:val="000D76D3"/>
    <w:rsid w:val="000E0136"/>
    <w:rsid w:val="000E1B08"/>
    <w:rsid w:val="000E4058"/>
    <w:rsid w:val="000E5251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6A44"/>
    <w:rsid w:val="000F6B0F"/>
    <w:rsid w:val="000F7A2C"/>
    <w:rsid w:val="00101A0F"/>
    <w:rsid w:val="00103148"/>
    <w:rsid w:val="00104346"/>
    <w:rsid w:val="00106BB5"/>
    <w:rsid w:val="00112799"/>
    <w:rsid w:val="00112A10"/>
    <w:rsid w:val="00112B7A"/>
    <w:rsid w:val="00113A06"/>
    <w:rsid w:val="00114F6E"/>
    <w:rsid w:val="001155A4"/>
    <w:rsid w:val="00117BE9"/>
    <w:rsid w:val="00120737"/>
    <w:rsid w:val="001210BA"/>
    <w:rsid w:val="00122475"/>
    <w:rsid w:val="00125025"/>
    <w:rsid w:val="00131943"/>
    <w:rsid w:val="00131E5F"/>
    <w:rsid w:val="0013273D"/>
    <w:rsid w:val="00133979"/>
    <w:rsid w:val="00137143"/>
    <w:rsid w:val="00141FA9"/>
    <w:rsid w:val="001429CC"/>
    <w:rsid w:val="00146664"/>
    <w:rsid w:val="00146D6D"/>
    <w:rsid w:val="00147178"/>
    <w:rsid w:val="00147D71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775"/>
    <w:rsid w:val="00167DCE"/>
    <w:rsid w:val="00170856"/>
    <w:rsid w:val="00171372"/>
    <w:rsid w:val="001716E2"/>
    <w:rsid w:val="001728E5"/>
    <w:rsid w:val="00172C8F"/>
    <w:rsid w:val="001740D4"/>
    <w:rsid w:val="001754FA"/>
    <w:rsid w:val="00175CF5"/>
    <w:rsid w:val="001760F8"/>
    <w:rsid w:val="00182AA0"/>
    <w:rsid w:val="00182D45"/>
    <w:rsid w:val="00183767"/>
    <w:rsid w:val="00183C0D"/>
    <w:rsid w:val="00184663"/>
    <w:rsid w:val="00185564"/>
    <w:rsid w:val="001876DD"/>
    <w:rsid w:val="00187D62"/>
    <w:rsid w:val="00190C3E"/>
    <w:rsid w:val="0019133D"/>
    <w:rsid w:val="001916E2"/>
    <w:rsid w:val="00191C70"/>
    <w:rsid w:val="001935FE"/>
    <w:rsid w:val="00194324"/>
    <w:rsid w:val="001947D4"/>
    <w:rsid w:val="0019559B"/>
    <w:rsid w:val="001958E9"/>
    <w:rsid w:val="001A0FD8"/>
    <w:rsid w:val="001A2274"/>
    <w:rsid w:val="001A2754"/>
    <w:rsid w:val="001A33EF"/>
    <w:rsid w:val="001A4B24"/>
    <w:rsid w:val="001A6171"/>
    <w:rsid w:val="001A64F0"/>
    <w:rsid w:val="001A6E7C"/>
    <w:rsid w:val="001A7355"/>
    <w:rsid w:val="001A7844"/>
    <w:rsid w:val="001B3996"/>
    <w:rsid w:val="001B63B7"/>
    <w:rsid w:val="001B6F61"/>
    <w:rsid w:val="001B71A8"/>
    <w:rsid w:val="001B7693"/>
    <w:rsid w:val="001C0437"/>
    <w:rsid w:val="001C1CFF"/>
    <w:rsid w:val="001C33A0"/>
    <w:rsid w:val="001C5841"/>
    <w:rsid w:val="001C69D6"/>
    <w:rsid w:val="001D1B95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5BAE"/>
    <w:rsid w:val="001E5E96"/>
    <w:rsid w:val="001E6115"/>
    <w:rsid w:val="001E631A"/>
    <w:rsid w:val="001E665B"/>
    <w:rsid w:val="001E668F"/>
    <w:rsid w:val="001E7EB3"/>
    <w:rsid w:val="001E7FCE"/>
    <w:rsid w:val="001F069A"/>
    <w:rsid w:val="001F1204"/>
    <w:rsid w:val="001F36AC"/>
    <w:rsid w:val="0020136D"/>
    <w:rsid w:val="00201C85"/>
    <w:rsid w:val="0020260D"/>
    <w:rsid w:val="00202CB5"/>
    <w:rsid w:val="00205152"/>
    <w:rsid w:val="00206102"/>
    <w:rsid w:val="00211AD1"/>
    <w:rsid w:val="002124D1"/>
    <w:rsid w:val="00212F2C"/>
    <w:rsid w:val="002137FE"/>
    <w:rsid w:val="0021457B"/>
    <w:rsid w:val="002146BF"/>
    <w:rsid w:val="00214DEC"/>
    <w:rsid w:val="00221E4C"/>
    <w:rsid w:val="00221E63"/>
    <w:rsid w:val="0022249E"/>
    <w:rsid w:val="00223248"/>
    <w:rsid w:val="00225B03"/>
    <w:rsid w:val="00226166"/>
    <w:rsid w:val="00226AD4"/>
    <w:rsid w:val="00227D70"/>
    <w:rsid w:val="00230C7C"/>
    <w:rsid w:val="002330F7"/>
    <w:rsid w:val="00235DCC"/>
    <w:rsid w:val="00236235"/>
    <w:rsid w:val="0024056E"/>
    <w:rsid w:val="002424DB"/>
    <w:rsid w:val="00243D55"/>
    <w:rsid w:val="00245E87"/>
    <w:rsid w:val="00246218"/>
    <w:rsid w:val="0024653A"/>
    <w:rsid w:val="00250DC2"/>
    <w:rsid w:val="002512FF"/>
    <w:rsid w:val="0025257E"/>
    <w:rsid w:val="00255A9B"/>
    <w:rsid w:val="00256D3D"/>
    <w:rsid w:val="0026099D"/>
    <w:rsid w:val="00260BD1"/>
    <w:rsid w:val="00260F83"/>
    <w:rsid w:val="0026281D"/>
    <w:rsid w:val="00263E56"/>
    <w:rsid w:val="00264297"/>
    <w:rsid w:val="00264E86"/>
    <w:rsid w:val="00266446"/>
    <w:rsid w:val="002664E6"/>
    <w:rsid w:val="00267A1C"/>
    <w:rsid w:val="0027140D"/>
    <w:rsid w:val="00272A9E"/>
    <w:rsid w:val="0027312C"/>
    <w:rsid w:val="002732D2"/>
    <w:rsid w:val="00273A06"/>
    <w:rsid w:val="00275A57"/>
    <w:rsid w:val="002779B8"/>
    <w:rsid w:val="00281157"/>
    <w:rsid w:val="002812F6"/>
    <w:rsid w:val="002830BE"/>
    <w:rsid w:val="00283C1E"/>
    <w:rsid w:val="002865BB"/>
    <w:rsid w:val="00286ADD"/>
    <w:rsid w:val="00291CE9"/>
    <w:rsid w:val="00293B6A"/>
    <w:rsid w:val="00295A53"/>
    <w:rsid w:val="00296EE8"/>
    <w:rsid w:val="00297D87"/>
    <w:rsid w:val="002A0401"/>
    <w:rsid w:val="002A0838"/>
    <w:rsid w:val="002A3DBE"/>
    <w:rsid w:val="002A48E1"/>
    <w:rsid w:val="002B05BE"/>
    <w:rsid w:val="002B1BED"/>
    <w:rsid w:val="002B1CA7"/>
    <w:rsid w:val="002B6000"/>
    <w:rsid w:val="002B6CA1"/>
    <w:rsid w:val="002C1042"/>
    <w:rsid w:val="002C10CA"/>
    <w:rsid w:val="002C21B3"/>
    <w:rsid w:val="002C62A4"/>
    <w:rsid w:val="002C6445"/>
    <w:rsid w:val="002C75BB"/>
    <w:rsid w:val="002C7A1D"/>
    <w:rsid w:val="002D1FB8"/>
    <w:rsid w:val="002D2395"/>
    <w:rsid w:val="002D2ACC"/>
    <w:rsid w:val="002D3254"/>
    <w:rsid w:val="002D3A2B"/>
    <w:rsid w:val="002D408A"/>
    <w:rsid w:val="002D4CEA"/>
    <w:rsid w:val="002D5D15"/>
    <w:rsid w:val="002D6577"/>
    <w:rsid w:val="002D70A2"/>
    <w:rsid w:val="002D7DFC"/>
    <w:rsid w:val="002E1174"/>
    <w:rsid w:val="002E1362"/>
    <w:rsid w:val="002E1755"/>
    <w:rsid w:val="002E1963"/>
    <w:rsid w:val="002E2660"/>
    <w:rsid w:val="002E59B9"/>
    <w:rsid w:val="002E6BBA"/>
    <w:rsid w:val="002E6FA1"/>
    <w:rsid w:val="002E7ABC"/>
    <w:rsid w:val="002F0E17"/>
    <w:rsid w:val="002F1D22"/>
    <w:rsid w:val="002F278F"/>
    <w:rsid w:val="002F35CA"/>
    <w:rsid w:val="002F35EB"/>
    <w:rsid w:val="002F40B1"/>
    <w:rsid w:val="002F768F"/>
    <w:rsid w:val="00300BED"/>
    <w:rsid w:val="00301706"/>
    <w:rsid w:val="00302020"/>
    <w:rsid w:val="0030215E"/>
    <w:rsid w:val="003026BF"/>
    <w:rsid w:val="00303F4E"/>
    <w:rsid w:val="00305475"/>
    <w:rsid w:val="003068C7"/>
    <w:rsid w:val="003107BA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6109"/>
    <w:rsid w:val="00326257"/>
    <w:rsid w:val="00330942"/>
    <w:rsid w:val="00330D29"/>
    <w:rsid w:val="00333A71"/>
    <w:rsid w:val="0033439E"/>
    <w:rsid w:val="00334BF6"/>
    <w:rsid w:val="003350E9"/>
    <w:rsid w:val="003406FD"/>
    <w:rsid w:val="00340A96"/>
    <w:rsid w:val="00341E26"/>
    <w:rsid w:val="003435CC"/>
    <w:rsid w:val="00344478"/>
    <w:rsid w:val="00344733"/>
    <w:rsid w:val="00345108"/>
    <w:rsid w:val="003457B2"/>
    <w:rsid w:val="0035179C"/>
    <w:rsid w:val="0035278B"/>
    <w:rsid w:val="0035301D"/>
    <w:rsid w:val="003532DE"/>
    <w:rsid w:val="00353AA9"/>
    <w:rsid w:val="003544C6"/>
    <w:rsid w:val="00354E0F"/>
    <w:rsid w:val="00355CB1"/>
    <w:rsid w:val="00357C37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3BA1"/>
    <w:rsid w:val="00375FF0"/>
    <w:rsid w:val="003767E8"/>
    <w:rsid w:val="00376A84"/>
    <w:rsid w:val="00377640"/>
    <w:rsid w:val="00377DA4"/>
    <w:rsid w:val="00377F47"/>
    <w:rsid w:val="0038129C"/>
    <w:rsid w:val="0038293B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A0D69"/>
    <w:rsid w:val="003A19A4"/>
    <w:rsid w:val="003A1BBB"/>
    <w:rsid w:val="003A2BF6"/>
    <w:rsid w:val="003A2E21"/>
    <w:rsid w:val="003A3325"/>
    <w:rsid w:val="003A38E7"/>
    <w:rsid w:val="003A3A99"/>
    <w:rsid w:val="003A5824"/>
    <w:rsid w:val="003A63F9"/>
    <w:rsid w:val="003B11F1"/>
    <w:rsid w:val="003B1636"/>
    <w:rsid w:val="003B2360"/>
    <w:rsid w:val="003B2F67"/>
    <w:rsid w:val="003B3114"/>
    <w:rsid w:val="003B3FF6"/>
    <w:rsid w:val="003B47D8"/>
    <w:rsid w:val="003B62CE"/>
    <w:rsid w:val="003C1455"/>
    <w:rsid w:val="003C2A80"/>
    <w:rsid w:val="003C3B75"/>
    <w:rsid w:val="003C3C5B"/>
    <w:rsid w:val="003C627E"/>
    <w:rsid w:val="003C6EA1"/>
    <w:rsid w:val="003C6FCC"/>
    <w:rsid w:val="003C7269"/>
    <w:rsid w:val="003C7745"/>
    <w:rsid w:val="003D4B4C"/>
    <w:rsid w:val="003D58D5"/>
    <w:rsid w:val="003E11D8"/>
    <w:rsid w:val="003E4DFD"/>
    <w:rsid w:val="003E708D"/>
    <w:rsid w:val="003E7196"/>
    <w:rsid w:val="003E79CB"/>
    <w:rsid w:val="003F1F08"/>
    <w:rsid w:val="003F3480"/>
    <w:rsid w:val="003F358D"/>
    <w:rsid w:val="003F5C00"/>
    <w:rsid w:val="003F5D89"/>
    <w:rsid w:val="003F6712"/>
    <w:rsid w:val="003F6A83"/>
    <w:rsid w:val="003F6F38"/>
    <w:rsid w:val="003F75DA"/>
    <w:rsid w:val="0040044E"/>
    <w:rsid w:val="004004EC"/>
    <w:rsid w:val="00400691"/>
    <w:rsid w:val="00400DFA"/>
    <w:rsid w:val="00400FF2"/>
    <w:rsid w:val="004034B0"/>
    <w:rsid w:val="004066B8"/>
    <w:rsid w:val="0041351B"/>
    <w:rsid w:val="004144C3"/>
    <w:rsid w:val="0041475E"/>
    <w:rsid w:val="00414C74"/>
    <w:rsid w:val="00414E6E"/>
    <w:rsid w:val="004161A7"/>
    <w:rsid w:val="0041628B"/>
    <w:rsid w:val="0041699E"/>
    <w:rsid w:val="00417EFC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96D"/>
    <w:rsid w:val="00427F09"/>
    <w:rsid w:val="004319C3"/>
    <w:rsid w:val="0043252F"/>
    <w:rsid w:val="00433696"/>
    <w:rsid w:val="00433DBA"/>
    <w:rsid w:val="00434BB6"/>
    <w:rsid w:val="00437129"/>
    <w:rsid w:val="00441DF8"/>
    <w:rsid w:val="00445B7B"/>
    <w:rsid w:val="00446583"/>
    <w:rsid w:val="004468C5"/>
    <w:rsid w:val="00446AF5"/>
    <w:rsid w:val="00447CE4"/>
    <w:rsid w:val="0045039C"/>
    <w:rsid w:val="0045118E"/>
    <w:rsid w:val="00452A80"/>
    <w:rsid w:val="0045384A"/>
    <w:rsid w:val="0045546F"/>
    <w:rsid w:val="00457209"/>
    <w:rsid w:val="00457356"/>
    <w:rsid w:val="0045735E"/>
    <w:rsid w:val="00461247"/>
    <w:rsid w:val="004622A4"/>
    <w:rsid w:val="00462CF0"/>
    <w:rsid w:val="0046307C"/>
    <w:rsid w:val="0046316E"/>
    <w:rsid w:val="00464EFF"/>
    <w:rsid w:val="004655EB"/>
    <w:rsid w:val="00465EFF"/>
    <w:rsid w:val="0047237A"/>
    <w:rsid w:val="00472CCC"/>
    <w:rsid w:val="00472D0F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3159"/>
    <w:rsid w:val="00483983"/>
    <w:rsid w:val="00484927"/>
    <w:rsid w:val="00485908"/>
    <w:rsid w:val="004862DA"/>
    <w:rsid w:val="00487BB0"/>
    <w:rsid w:val="00487CC8"/>
    <w:rsid w:val="00490682"/>
    <w:rsid w:val="00494466"/>
    <w:rsid w:val="0049481E"/>
    <w:rsid w:val="00494F8A"/>
    <w:rsid w:val="00494FEC"/>
    <w:rsid w:val="0049504D"/>
    <w:rsid w:val="004A1980"/>
    <w:rsid w:val="004A272E"/>
    <w:rsid w:val="004A292A"/>
    <w:rsid w:val="004A359A"/>
    <w:rsid w:val="004A39B1"/>
    <w:rsid w:val="004A3D3E"/>
    <w:rsid w:val="004A4CF5"/>
    <w:rsid w:val="004A60F0"/>
    <w:rsid w:val="004A652C"/>
    <w:rsid w:val="004B0C79"/>
    <w:rsid w:val="004B16B2"/>
    <w:rsid w:val="004B3626"/>
    <w:rsid w:val="004B369D"/>
    <w:rsid w:val="004B42F2"/>
    <w:rsid w:val="004B76B0"/>
    <w:rsid w:val="004B7776"/>
    <w:rsid w:val="004B7B1A"/>
    <w:rsid w:val="004C08D7"/>
    <w:rsid w:val="004C3607"/>
    <w:rsid w:val="004C61AC"/>
    <w:rsid w:val="004C6625"/>
    <w:rsid w:val="004D1755"/>
    <w:rsid w:val="004D209A"/>
    <w:rsid w:val="004D3B7F"/>
    <w:rsid w:val="004D5446"/>
    <w:rsid w:val="004D6755"/>
    <w:rsid w:val="004D6BF7"/>
    <w:rsid w:val="004D7D03"/>
    <w:rsid w:val="004D7E21"/>
    <w:rsid w:val="004E2099"/>
    <w:rsid w:val="004E32B0"/>
    <w:rsid w:val="004E5040"/>
    <w:rsid w:val="004E7C48"/>
    <w:rsid w:val="004F0AD1"/>
    <w:rsid w:val="004F24FE"/>
    <w:rsid w:val="004F2834"/>
    <w:rsid w:val="004F3E27"/>
    <w:rsid w:val="004F48C8"/>
    <w:rsid w:val="004F547D"/>
    <w:rsid w:val="004F5DB2"/>
    <w:rsid w:val="004F5F8A"/>
    <w:rsid w:val="004F6914"/>
    <w:rsid w:val="004F77F4"/>
    <w:rsid w:val="004F7B8C"/>
    <w:rsid w:val="00501C09"/>
    <w:rsid w:val="0050394B"/>
    <w:rsid w:val="00504CBC"/>
    <w:rsid w:val="00505E4B"/>
    <w:rsid w:val="005076C7"/>
    <w:rsid w:val="00507B13"/>
    <w:rsid w:val="00510712"/>
    <w:rsid w:val="00510E8B"/>
    <w:rsid w:val="005143F1"/>
    <w:rsid w:val="00514BC1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B4C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4B46"/>
    <w:rsid w:val="00534BAB"/>
    <w:rsid w:val="00535B08"/>
    <w:rsid w:val="005366B5"/>
    <w:rsid w:val="00537CAF"/>
    <w:rsid w:val="00540F89"/>
    <w:rsid w:val="005410EA"/>
    <w:rsid w:val="005411FE"/>
    <w:rsid w:val="00543396"/>
    <w:rsid w:val="005443C1"/>
    <w:rsid w:val="0054496F"/>
    <w:rsid w:val="00545957"/>
    <w:rsid w:val="00550A01"/>
    <w:rsid w:val="00553637"/>
    <w:rsid w:val="005561AC"/>
    <w:rsid w:val="00556F8E"/>
    <w:rsid w:val="00560E61"/>
    <w:rsid w:val="00562CB7"/>
    <w:rsid w:val="0056460B"/>
    <w:rsid w:val="005647FE"/>
    <w:rsid w:val="005649AB"/>
    <w:rsid w:val="00564BC1"/>
    <w:rsid w:val="00564D94"/>
    <w:rsid w:val="00566D24"/>
    <w:rsid w:val="00566F5C"/>
    <w:rsid w:val="00567793"/>
    <w:rsid w:val="00571520"/>
    <w:rsid w:val="005715FD"/>
    <w:rsid w:val="00571FF7"/>
    <w:rsid w:val="005728E8"/>
    <w:rsid w:val="00574236"/>
    <w:rsid w:val="00574EA7"/>
    <w:rsid w:val="005762EB"/>
    <w:rsid w:val="005765FD"/>
    <w:rsid w:val="005773D3"/>
    <w:rsid w:val="00577520"/>
    <w:rsid w:val="00580784"/>
    <w:rsid w:val="005821C6"/>
    <w:rsid w:val="0058236F"/>
    <w:rsid w:val="00582E00"/>
    <w:rsid w:val="005858FB"/>
    <w:rsid w:val="00585B8E"/>
    <w:rsid w:val="00586B5D"/>
    <w:rsid w:val="00587A1D"/>
    <w:rsid w:val="00587A20"/>
    <w:rsid w:val="005915C2"/>
    <w:rsid w:val="0059251A"/>
    <w:rsid w:val="00592BB9"/>
    <w:rsid w:val="00593A2C"/>
    <w:rsid w:val="00595FAC"/>
    <w:rsid w:val="00597A5A"/>
    <w:rsid w:val="005A5920"/>
    <w:rsid w:val="005A5B68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C2D"/>
    <w:rsid w:val="005C0DC8"/>
    <w:rsid w:val="005C1B67"/>
    <w:rsid w:val="005C2346"/>
    <w:rsid w:val="005C29A8"/>
    <w:rsid w:val="005C35C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5081"/>
    <w:rsid w:val="005D5368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5E99"/>
    <w:rsid w:val="005E68F4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D79"/>
    <w:rsid w:val="0060306E"/>
    <w:rsid w:val="0060440E"/>
    <w:rsid w:val="006057F2"/>
    <w:rsid w:val="00605EB5"/>
    <w:rsid w:val="00606E77"/>
    <w:rsid w:val="006076B6"/>
    <w:rsid w:val="00607DD4"/>
    <w:rsid w:val="00612EE8"/>
    <w:rsid w:val="0061349E"/>
    <w:rsid w:val="00613600"/>
    <w:rsid w:val="00613730"/>
    <w:rsid w:val="00617722"/>
    <w:rsid w:val="00617A40"/>
    <w:rsid w:val="00620A46"/>
    <w:rsid w:val="006242DF"/>
    <w:rsid w:val="006254D4"/>
    <w:rsid w:val="006279F2"/>
    <w:rsid w:val="006315AE"/>
    <w:rsid w:val="00632351"/>
    <w:rsid w:val="006345B2"/>
    <w:rsid w:val="00635885"/>
    <w:rsid w:val="006358D1"/>
    <w:rsid w:val="00635CD0"/>
    <w:rsid w:val="0063654F"/>
    <w:rsid w:val="00641275"/>
    <w:rsid w:val="0064146C"/>
    <w:rsid w:val="006426D5"/>
    <w:rsid w:val="00644EAE"/>
    <w:rsid w:val="006453B4"/>
    <w:rsid w:val="00645C99"/>
    <w:rsid w:val="00646615"/>
    <w:rsid w:val="0064784D"/>
    <w:rsid w:val="00650E7D"/>
    <w:rsid w:val="0065361A"/>
    <w:rsid w:val="00654EB6"/>
    <w:rsid w:val="00656505"/>
    <w:rsid w:val="006576B3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552"/>
    <w:rsid w:val="00675A30"/>
    <w:rsid w:val="00675EC5"/>
    <w:rsid w:val="00676954"/>
    <w:rsid w:val="006806D0"/>
    <w:rsid w:val="006826AB"/>
    <w:rsid w:val="0068426D"/>
    <w:rsid w:val="00684573"/>
    <w:rsid w:val="006854F9"/>
    <w:rsid w:val="00686098"/>
    <w:rsid w:val="006872EB"/>
    <w:rsid w:val="00687673"/>
    <w:rsid w:val="006876FB"/>
    <w:rsid w:val="0069113B"/>
    <w:rsid w:val="006924E4"/>
    <w:rsid w:val="0069270B"/>
    <w:rsid w:val="00693066"/>
    <w:rsid w:val="00693C4B"/>
    <w:rsid w:val="00693D35"/>
    <w:rsid w:val="00696F17"/>
    <w:rsid w:val="006A1A5B"/>
    <w:rsid w:val="006A1E55"/>
    <w:rsid w:val="006A1F93"/>
    <w:rsid w:val="006A325A"/>
    <w:rsid w:val="006A4906"/>
    <w:rsid w:val="006A5220"/>
    <w:rsid w:val="006A5D1F"/>
    <w:rsid w:val="006B002D"/>
    <w:rsid w:val="006B05D7"/>
    <w:rsid w:val="006B319E"/>
    <w:rsid w:val="006B36CA"/>
    <w:rsid w:val="006B6735"/>
    <w:rsid w:val="006B729B"/>
    <w:rsid w:val="006B7795"/>
    <w:rsid w:val="006C08EC"/>
    <w:rsid w:val="006C0C98"/>
    <w:rsid w:val="006C0F07"/>
    <w:rsid w:val="006C11A4"/>
    <w:rsid w:val="006C19B8"/>
    <w:rsid w:val="006C28E8"/>
    <w:rsid w:val="006C3826"/>
    <w:rsid w:val="006C3A59"/>
    <w:rsid w:val="006C47E0"/>
    <w:rsid w:val="006C580B"/>
    <w:rsid w:val="006C702A"/>
    <w:rsid w:val="006C72ED"/>
    <w:rsid w:val="006C7F6E"/>
    <w:rsid w:val="006D1DEC"/>
    <w:rsid w:val="006D30DA"/>
    <w:rsid w:val="006D373D"/>
    <w:rsid w:val="006D4A05"/>
    <w:rsid w:val="006D5EB2"/>
    <w:rsid w:val="006D6AF8"/>
    <w:rsid w:val="006D7A69"/>
    <w:rsid w:val="006E08E2"/>
    <w:rsid w:val="006E1036"/>
    <w:rsid w:val="006E2A47"/>
    <w:rsid w:val="006E34F2"/>
    <w:rsid w:val="006E44B1"/>
    <w:rsid w:val="006E4BD8"/>
    <w:rsid w:val="006E5B9D"/>
    <w:rsid w:val="006F0A81"/>
    <w:rsid w:val="006F0D22"/>
    <w:rsid w:val="006F2078"/>
    <w:rsid w:val="006F2A5E"/>
    <w:rsid w:val="006F30F8"/>
    <w:rsid w:val="006F3E43"/>
    <w:rsid w:val="006F5232"/>
    <w:rsid w:val="006F6BB9"/>
    <w:rsid w:val="006F7551"/>
    <w:rsid w:val="006F7B52"/>
    <w:rsid w:val="006F7E07"/>
    <w:rsid w:val="00702421"/>
    <w:rsid w:val="007058B5"/>
    <w:rsid w:val="00706AC3"/>
    <w:rsid w:val="007110D9"/>
    <w:rsid w:val="00711E29"/>
    <w:rsid w:val="007128A7"/>
    <w:rsid w:val="0071362A"/>
    <w:rsid w:val="00714CFD"/>
    <w:rsid w:val="007160E9"/>
    <w:rsid w:val="00716BBD"/>
    <w:rsid w:val="007222EA"/>
    <w:rsid w:val="00722F24"/>
    <w:rsid w:val="007265A4"/>
    <w:rsid w:val="00727025"/>
    <w:rsid w:val="00730630"/>
    <w:rsid w:val="0073079D"/>
    <w:rsid w:val="00730C8B"/>
    <w:rsid w:val="00731048"/>
    <w:rsid w:val="007314AC"/>
    <w:rsid w:val="00732946"/>
    <w:rsid w:val="007336E2"/>
    <w:rsid w:val="00733E7D"/>
    <w:rsid w:val="0073646B"/>
    <w:rsid w:val="00736D0B"/>
    <w:rsid w:val="007371CC"/>
    <w:rsid w:val="00737CC5"/>
    <w:rsid w:val="00737EDF"/>
    <w:rsid w:val="007445C5"/>
    <w:rsid w:val="00744607"/>
    <w:rsid w:val="00745D0D"/>
    <w:rsid w:val="00746796"/>
    <w:rsid w:val="00746A31"/>
    <w:rsid w:val="00747E7A"/>
    <w:rsid w:val="00750FE8"/>
    <w:rsid w:val="00751E7B"/>
    <w:rsid w:val="00752BB9"/>
    <w:rsid w:val="00752E79"/>
    <w:rsid w:val="00752F79"/>
    <w:rsid w:val="00753D73"/>
    <w:rsid w:val="00754434"/>
    <w:rsid w:val="00755444"/>
    <w:rsid w:val="00756683"/>
    <w:rsid w:val="00760E09"/>
    <w:rsid w:val="00761577"/>
    <w:rsid w:val="00762202"/>
    <w:rsid w:val="007652E3"/>
    <w:rsid w:val="007666AA"/>
    <w:rsid w:val="00766EFF"/>
    <w:rsid w:val="00772A5E"/>
    <w:rsid w:val="00773D8E"/>
    <w:rsid w:val="0077736D"/>
    <w:rsid w:val="00777D3D"/>
    <w:rsid w:val="00783AA5"/>
    <w:rsid w:val="00784272"/>
    <w:rsid w:val="007858A4"/>
    <w:rsid w:val="00786673"/>
    <w:rsid w:val="00786B28"/>
    <w:rsid w:val="00790E0F"/>
    <w:rsid w:val="007911BF"/>
    <w:rsid w:val="00791CE5"/>
    <w:rsid w:val="00792ECF"/>
    <w:rsid w:val="00794A41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B0383"/>
    <w:rsid w:val="007B08FC"/>
    <w:rsid w:val="007B3077"/>
    <w:rsid w:val="007B4673"/>
    <w:rsid w:val="007B4D84"/>
    <w:rsid w:val="007B5D57"/>
    <w:rsid w:val="007C0226"/>
    <w:rsid w:val="007C59F4"/>
    <w:rsid w:val="007C5D48"/>
    <w:rsid w:val="007C63F7"/>
    <w:rsid w:val="007C6B8C"/>
    <w:rsid w:val="007C702A"/>
    <w:rsid w:val="007C708B"/>
    <w:rsid w:val="007C73ED"/>
    <w:rsid w:val="007D07F4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1CDC"/>
    <w:rsid w:val="007E32A7"/>
    <w:rsid w:val="007E43CE"/>
    <w:rsid w:val="007E512D"/>
    <w:rsid w:val="007E5563"/>
    <w:rsid w:val="007E679A"/>
    <w:rsid w:val="007E6861"/>
    <w:rsid w:val="007E6BCA"/>
    <w:rsid w:val="007E756D"/>
    <w:rsid w:val="007F08AE"/>
    <w:rsid w:val="007F1779"/>
    <w:rsid w:val="007F5694"/>
    <w:rsid w:val="007F5A1E"/>
    <w:rsid w:val="007F5BB9"/>
    <w:rsid w:val="007F772C"/>
    <w:rsid w:val="007F77CF"/>
    <w:rsid w:val="008029FB"/>
    <w:rsid w:val="008058FF"/>
    <w:rsid w:val="00806778"/>
    <w:rsid w:val="008078B6"/>
    <w:rsid w:val="00813D37"/>
    <w:rsid w:val="00814F39"/>
    <w:rsid w:val="008152FB"/>
    <w:rsid w:val="008159C6"/>
    <w:rsid w:val="008172EF"/>
    <w:rsid w:val="00817520"/>
    <w:rsid w:val="008210DA"/>
    <w:rsid w:val="00822F80"/>
    <w:rsid w:val="0082363C"/>
    <w:rsid w:val="00824CB8"/>
    <w:rsid w:val="0082525E"/>
    <w:rsid w:val="00831065"/>
    <w:rsid w:val="00831139"/>
    <w:rsid w:val="008329E4"/>
    <w:rsid w:val="008333B5"/>
    <w:rsid w:val="008338C1"/>
    <w:rsid w:val="00833AEA"/>
    <w:rsid w:val="00835B44"/>
    <w:rsid w:val="00835CE1"/>
    <w:rsid w:val="00836900"/>
    <w:rsid w:val="00836F31"/>
    <w:rsid w:val="008404CC"/>
    <w:rsid w:val="00840AE2"/>
    <w:rsid w:val="008420A6"/>
    <w:rsid w:val="00846592"/>
    <w:rsid w:val="0084679E"/>
    <w:rsid w:val="00852AFC"/>
    <w:rsid w:val="008541E0"/>
    <w:rsid w:val="008544C1"/>
    <w:rsid w:val="00854867"/>
    <w:rsid w:val="008554C4"/>
    <w:rsid w:val="00855827"/>
    <w:rsid w:val="00856D09"/>
    <w:rsid w:val="00857184"/>
    <w:rsid w:val="00857933"/>
    <w:rsid w:val="00860A37"/>
    <w:rsid w:val="00860B01"/>
    <w:rsid w:val="00860CD1"/>
    <w:rsid w:val="0086118D"/>
    <w:rsid w:val="0086331A"/>
    <w:rsid w:val="008637CE"/>
    <w:rsid w:val="008652BF"/>
    <w:rsid w:val="008660DE"/>
    <w:rsid w:val="00867CE2"/>
    <w:rsid w:val="00873126"/>
    <w:rsid w:val="00873553"/>
    <w:rsid w:val="0087436B"/>
    <w:rsid w:val="008757D2"/>
    <w:rsid w:val="00875C4E"/>
    <w:rsid w:val="00875EA1"/>
    <w:rsid w:val="008765F5"/>
    <w:rsid w:val="00876D57"/>
    <w:rsid w:val="0087749C"/>
    <w:rsid w:val="00877554"/>
    <w:rsid w:val="008779E6"/>
    <w:rsid w:val="00877FFD"/>
    <w:rsid w:val="00880D59"/>
    <w:rsid w:val="00880E08"/>
    <w:rsid w:val="00882A91"/>
    <w:rsid w:val="008843C4"/>
    <w:rsid w:val="00885687"/>
    <w:rsid w:val="0088731B"/>
    <w:rsid w:val="00892CE0"/>
    <w:rsid w:val="00892E95"/>
    <w:rsid w:val="00892F4B"/>
    <w:rsid w:val="0089391B"/>
    <w:rsid w:val="008944C6"/>
    <w:rsid w:val="00894618"/>
    <w:rsid w:val="008968D3"/>
    <w:rsid w:val="008A60F4"/>
    <w:rsid w:val="008A6B15"/>
    <w:rsid w:val="008A79E3"/>
    <w:rsid w:val="008B1874"/>
    <w:rsid w:val="008B26F5"/>
    <w:rsid w:val="008B3BC8"/>
    <w:rsid w:val="008B6A44"/>
    <w:rsid w:val="008B6D19"/>
    <w:rsid w:val="008C0EA4"/>
    <w:rsid w:val="008C14EC"/>
    <w:rsid w:val="008C4CCE"/>
    <w:rsid w:val="008C5A4D"/>
    <w:rsid w:val="008C5C2F"/>
    <w:rsid w:val="008C6504"/>
    <w:rsid w:val="008C6881"/>
    <w:rsid w:val="008C6E5C"/>
    <w:rsid w:val="008C75BF"/>
    <w:rsid w:val="008D0B57"/>
    <w:rsid w:val="008D2725"/>
    <w:rsid w:val="008D35DD"/>
    <w:rsid w:val="008D4964"/>
    <w:rsid w:val="008D6A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4DA3"/>
    <w:rsid w:val="008F5220"/>
    <w:rsid w:val="00904AF9"/>
    <w:rsid w:val="0090549C"/>
    <w:rsid w:val="0090634B"/>
    <w:rsid w:val="00911637"/>
    <w:rsid w:val="00911C74"/>
    <w:rsid w:val="00913523"/>
    <w:rsid w:val="00913C53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3047D"/>
    <w:rsid w:val="0093167B"/>
    <w:rsid w:val="00935A41"/>
    <w:rsid w:val="0093647F"/>
    <w:rsid w:val="00940E37"/>
    <w:rsid w:val="0094146C"/>
    <w:rsid w:val="00944489"/>
    <w:rsid w:val="009452C1"/>
    <w:rsid w:val="009473E9"/>
    <w:rsid w:val="00947A39"/>
    <w:rsid w:val="00947ADC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6111"/>
    <w:rsid w:val="009669BB"/>
    <w:rsid w:val="009709CB"/>
    <w:rsid w:val="00973E91"/>
    <w:rsid w:val="00973EDB"/>
    <w:rsid w:val="00974F76"/>
    <w:rsid w:val="00975ABA"/>
    <w:rsid w:val="00977290"/>
    <w:rsid w:val="00977D51"/>
    <w:rsid w:val="0098453D"/>
    <w:rsid w:val="009847B7"/>
    <w:rsid w:val="00985623"/>
    <w:rsid w:val="0098630C"/>
    <w:rsid w:val="00986717"/>
    <w:rsid w:val="0099016F"/>
    <w:rsid w:val="00990CC0"/>
    <w:rsid w:val="00991087"/>
    <w:rsid w:val="0099363F"/>
    <w:rsid w:val="009942F0"/>
    <w:rsid w:val="00994EE0"/>
    <w:rsid w:val="00995EE9"/>
    <w:rsid w:val="00997AC7"/>
    <w:rsid w:val="009A072D"/>
    <w:rsid w:val="009A1B6A"/>
    <w:rsid w:val="009A6E4E"/>
    <w:rsid w:val="009A7371"/>
    <w:rsid w:val="009A7B01"/>
    <w:rsid w:val="009B024F"/>
    <w:rsid w:val="009B4262"/>
    <w:rsid w:val="009B469E"/>
    <w:rsid w:val="009B4746"/>
    <w:rsid w:val="009B60B4"/>
    <w:rsid w:val="009B6486"/>
    <w:rsid w:val="009B68AF"/>
    <w:rsid w:val="009B6E58"/>
    <w:rsid w:val="009C0406"/>
    <w:rsid w:val="009C1CF0"/>
    <w:rsid w:val="009C2D70"/>
    <w:rsid w:val="009C3CAB"/>
    <w:rsid w:val="009C42D9"/>
    <w:rsid w:val="009D0E36"/>
    <w:rsid w:val="009D1398"/>
    <w:rsid w:val="009D2314"/>
    <w:rsid w:val="009D238F"/>
    <w:rsid w:val="009D434A"/>
    <w:rsid w:val="009D5297"/>
    <w:rsid w:val="009D6960"/>
    <w:rsid w:val="009D6F50"/>
    <w:rsid w:val="009E01FB"/>
    <w:rsid w:val="009E0455"/>
    <w:rsid w:val="009E1B86"/>
    <w:rsid w:val="009E26DE"/>
    <w:rsid w:val="009E4608"/>
    <w:rsid w:val="009E7216"/>
    <w:rsid w:val="009F179F"/>
    <w:rsid w:val="009F31E6"/>
    <w:rsid w:val="009F486D"/>
    <w:rsid w:val="009F4C94"/>
    <w:rsid w:val="009F560E"/>
    <w:rsid w:val="009F5ED6"/>
    <w:rsid w:val="009F771B"/>
    <w:rsid w:val="00A00102"/>
    <w:rsid w:val="00A020A0"/>
    <w:rsid w:val="00A0231C"/>
    <w:rsid w:val="00A0248C"/>
    <w:rsid w:val="00A02ACA"/>
    <w:rsid w:val="00A02FF9"/>
    <w:rsid w:val="00A0796B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20374"/>
    <w:rsid w:val="00A20DD1"/>
    <w:rsid w:val="00A21FE9"/>
    <w:rsid w:val="00A235CD"/>
    <w:rsid w:val="00A23B59"/>
    <w:rsid w:val="00A23C34"/>
    <w:rsid w:val="00A24524"/>
    <w:rsid w:val="00A2505B"/>
    <w:rsid w:val="00A30591"/>
    <w:rsid w:val="00A309E8"/>
    <w:rsid w:val="00A30F00"/>
    <w:rsid w:val="00A31BAF"/>
    <w:rsid w:val="00A321A2"/>
    <w:rsid w:val="00A3274C"/>
    <w:rsid w:val="00A33005"/>
    <w:rsid w:val="00A349D6"/>
    <w:rsid w:val="00A34F91"/>
    <w:rsid w:val="00A3599F"/>
    <w:rsid w:val="00A36495"/>
    <w:rsid w:val="00A36C5E"/>
    <w:rsid w:val="00A36F79"/>
    <w:rsid w:val="00A37C21"/>
    <w:rsid w:val="00A40050"/>
    <w:rsid w:val="00A42205"/>
    <w:rsid w:val="00A422A3"/>
    <w:rsid w:val="00A42A1D"/>
    <w:rsid w:val="00A43046"/>
    <w:rsid w:val="00A44948"/>
    <w:rsid w:val="00A45142"/>
    <w:rsid w:val="00A47B78"/>
    <w:rsid w:val="00A50E35"/>
    <w:rsid w:val="00A54D3A"/>
    <w:rsid w:val="00A568EF"/>
    <w:rsid w:val="00A5706B"/>
    <w:rsid w:val="00A57CA3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4A96"/>
    <w:rsid w:val="00A653F6"/>
    <w:rsid w:val="00A656ED"/>
    <w:rsid w:val="00A65B41"/>
    <w:rsid w:val="00A66BF1"/>
    <w:rsid w:val="00A672D4"/>
    <w:rsid w:val="00A70DF7"/>
    <w:rsid w:val="00A71DBB"/>
    <w:rsid w:val="00A72EC8"/>
    <w:rsid w:val="00A73163"/>
    <w:rsid w:val="00A757C4"/>
    <w:rsid w:val="00A75CE8"/>
    <w:rsid w:val="00A77503"/>
    <w:rsid w:val="00A77F44"/>
    <w:rsid w:val="00A80E64"/>
    <w:rsid w:val="00A8112F"/>
    <w:rsid w:val="00A81BFA"/>
    <w:rsid w:val="00A828A7"/>
    <w:rsid w:val="00A83BBD"/>
    <w:rsid w:val="00A84B40"/>
    <w:rsid w:val="00A85FAE"/>
    <w:rsid w:val="00A86E3C"/>
    <w:rsid w:val="00A86FB2"/>
    <w:rsid w:val="00A8735B"/>
    <w:rsid w:val="00A90899"/>
    <w:rsid w:val="00A91DB1"/>
    <w:rsid w:val="00A91EA8"/>
    <w:rsid w:val="00A93B9B"/>
    <w:rsid w:val="00A94434"/>
    <w:rsid w:val="00A97402"/>
    <w:rsid w:val="00AA12FB"/>
    <w:rsid w:val="00AA3231"/>
    <w:rsid w:val="00AA4AAE"/>
    <w:rsid w:val="00AA59CF"/>
    <w:rsid w:val="00AA633B"/>
    <w:rsid w:val="00AA6FE2"/>
    <w:rsid w:val="00AB1B5C"/>
    <w:rsid w:val="00AB3018"/>
    <w:rsid w:val="00AB4FC8"/>
    <w:rsid w:val="00AB62D4"/>
    <w:rsid w:val="00AC00C8"/>
    <w:rsid w:val="00AC2060"/>
    <w:rsid w:val="00AC2E8F"/>
    <w:rsid w:val="00AC4520"/>
    <w:rsid w:val="00AC748E"/>
    <w:rsid w:val="00AD034A"/>
    <w:rsid w:val="00AD2305"/>
    <w:rsid w:val="00AD28AB"/>
    <w:rsid w:val="00AD2E6F"/>
    <w:rsid w:val="00AD3037"/>
    <w:rsid w:val="00AD3184"/>
    <w:rsid w:val="00AD5782"/>
    <w:rsid w:val="00AD602C"/>
    <w:rsid w:val="00AD6C05"/>
    <w:rsid w:val="00AD6CCC"/>
    <w:rsid w:val="00AE0380"/>
    <w:rsid w:val="00AE0E47"/>
    <w:rsid w:val="00AE1613"/>
    <w:rsid w:val="00AE2ABB"/>
    <w:rsid w:val="00AE446F"/>
    <w:rsid w:val="00AE4D0D"/>
    <w:rsid w:val="00AE65E9"/>
    <w:rsid w:val="00AE7BE4"/>
    <w:rsid w:val="00AE7BFD"/>
    <w:rsid w:val="00AF0EA7"/>
    <w:rsid w:val="00AF12F7"/>
    <w:rsid w:val="00AF424D"/>
    <w:rsid w:val="00AF4D53"/>
    <w:rsid w:val="00AF4FEC"/>
    <w:rsid w:val="00AF61C7"/>
    <w:rsid w:val="00AF6606"/>
    <w:rsid w:val="00AF7868"/>
    <w:rsid w:val="00B000AB"/>
    <w:rsid w:val="00B00D87"/>
    <w:rsid w:val="00B01100"/>
    <w:rsid w:val="00B017B1"/>
    <w:rsid w:val="00B0290B"/>
    <w:rsid w:val="00B03E75"/>
    <w:rsid w:val="00B0537C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D43"/>
    <w:rsid w:val="00B27555"/>
    <w:rsid w:val="00B2785E"/>
    <w:rsid w:val="00B30202"/>
    <w:rsid w:val="00B31CC3"/>
    <w:rsid w:val="00B327BE"/>
    <w:rsid w:val="00B32B48"/>
    <w:rsid w:val="00B331DD"/>
    <w:rsid w:val="00B35DA2"/>
    <w:rsid w:val="00B36BB5"/>
    <w:rsid w:val="00B36C0F"/>
    <w:rsid w:val="00B406E6"/>
    <w:rsid w:val="00B4303B"/>
    <w:rsid w:val="00B4428E"/>
    <w:rsid w:val="00B4440F"/>
    <w:rsid w:val="00B44995"/>
    <w:rsid w:val="00B4582F"/>
    <w:rsid w:val="00B45D8F"/>
    <w:rsid w:val="00B46429"/>
    <w:rsid w:val="00B47447"/>
    <w:rsid w:val="00B47B4E"/>
    <w:rsid w:val="00B50094"/>
    <w:rsid w:val="00B507BC"/>
    <w:rsid w:val="00B50BA5"/>
    <w:rsid w:val="00B51FAA"/>
    <w:rsid w:val="00B53388"/>
    <w:rsid w:val="00B5390A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71345"/>
    <w:rsid w:val="00B71419"/>
    <w:rsid w:val="00B731E4"/>
    <w:rsid w:val="00B73C42"/>
    <w:rsid w:val="00B752AC"/>
    <w:rsid w:val="00B80458"/>
    <w:rsid w:val="00B80644"/>
    <w:rsid w:val="00B80C10"/>
    <w:rsid w:val="00B8182B"/>
    <w:rsid w:val="00B83E95"/>
    <w:rsid w:val="00B84344"/>
    <w:rsid w:val="00B8609E"/>
    <w:rsid w:val="00B86561"/>
    <w:rsid w:val="00B87158"/>
    <w:rsid w:val="00B91450"/>
    <w:rsid w:val="00B92667"/>
    <w:rsid w:val="00B93BF7"/>
    <w:rsid w:val="00B93DE7"/>
    <w:rsid w:val="00B93FA0"/>
    <w:rsid w:val="00B94E6E"/>
    <w:rsid w:val="00B951EC"/>
    <w:rsid w:val="00B9590C"/>
    <w:rsid w:val="00BA02DE"/>
    <w:rsid w:val="00BA1B26"/>
    <w:rsid w:val="00BA21F0"/>
    <w:rsid w:val="00BA2603"/>
    <w:rsid w:val="00BA2F90"/>
    <w:rsid w:val="00BA42B7"/>
    <w:rsid w:val="00BA4E2F"/>
    <w:rsid w:val="00BA6921"/>
    <w:rsid w:val="00BB040D"/>
    <w:rsid w:val="00BB12CF"/>
    <w:rsid w:val="00BB1A7B"/>
    <w:rsid w:val="00BB30E0"/>
    <w:rsid w:val="00BB558A"/>
    <w:rsid w:val="00BB5B15"/>
    <w:rsid w:val="00BB61B3"/>
    <w:rsid w:val="00BB78FB"/>
    <w:rsid w:val="00BB7AFF"/>
    <w:rsid w:val="00BC0649"/>
    <w:rsid w:val="00BC1A0E"/>
    <w:rsid w:val="00BC2904"/>
    <w:rsid w:val="00BC3DF5"/>
    <w:rsid w:val="00BC6199"/>
    <w:rsid w:val="00BD26C0"/>
    <w:rsid w:val="00BD27B8"/>
    <w:rsid w:val="00BD39F5"/>
    <w:rsid w:val="00BD4FA8"/>
    <w:rsid w:val="00BD53BD"/>
    <w:rsid w:val="00BD5C06"/>
    <w:rsid w:val="00BD5D0B"/>
    <w:rsid w:val="00BD7367"/>
    <w:rsid w:val="00BE122A"/>
    <w:rsid w:val="00BE1A46"/>
    <w:rsid w:val="00BE3A91"/>
    <w:rsid w:val="00BE4566"/>
    <w:rsid w:val="00BE4833"/>
    <w:rsid w:val="00BE6074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4E4A"/>
    <w:rsid w:val="00C05040"/>
    <w:rsid w:val="00C0533C"/>
    <w:rsid w:val="00C05A40"/>
    <w:rsid w:val="00C05B39"/>
    <w:rsid w:val="00C116B6"/>
    <w:rsid w:val="00C1183C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20951"/>
    <w:rsid w:val="00C20D51"/>
    <w:rsid w:val="00C22D30"/>
    <w:rsid w:val="00C25C9D"/>
    <w:rsid w:val="00C2715B"/>
    <w:rsid w:val="00C27AE1"/>
    <w:rsid w:val="00C30EDB"/>
    <w:rsid w:val="00C30F39"/>
    <w:rsid w:val="00C316E0"/>
    <w:rsid w:val="00C321B8"/>
    <w:rsid w:val="00C3509E"/>
    <w:rsid w:val="00C35AA9"/>
    <w:rsid w:val="00C40BCD"/>
    <w:rsid w:val="00C410A2"/>
    <w:rsid w:val="00C428A1"/>
    <w:rsid w:val="00C42C37"/>
    <w:rsid w:val="00C43194"/>
    <w:rsid w:val="00C4493D"/>
    <w:rsid w:val="00C47656"/>
    <w:rsid w:val="00C50789"/>
    <w:rsid w:val="00C5187C"/>
    <w:rsid w:val="00C5189C"/>
    <w:rsid w:val="00C519FE"/>
    <w:rsid w:val="00C51F39"/>
    <w:rsid w:val="00C52D34"/>
    <w:rsid w:val="00C54314"/>
    <w:rsid w:val="00C55765"/>
    <w:rsid w:val="00C5616A"/>
    <w:rsid w:val="00C567BC"/>
    <w:rsid w:val="00C60B98"/>
    <w:rsid w:val="00C70A79"/>
    <w:rsid w:val="00C70DB9"/>
    <w:rsid w:val="00C7604E"/>
    <w:rsid w:val="00C7673D"/>
    <w:rsid w:val="00C76C3B"/>
    <w:rsid w:val="00C77C27"/>
    <w:rsid w:val="00C80932"/>
    <w:rsid w:val="00C82E46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5396"/>
    <w:rsid w:val="00C975A9"/>
    <w:rsid w:val="00C978C2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AAC"/>
    <w:rsid w:val="00CB0B14"/>
    <w:rsid w:val="00CB1837"/>
    <w:rsid w:val="00CB1EE5"/>
    <w:rsid w:val="00CB2C15"/>
    <w:rsid w:val="00CB5098"/>
    <w:rsid w:val="00CB7955"/>
    <w:rsid w:val="00CB7E7E"/>
    <w:rsid w:val="00CC030E"/>
    <w:rsid w:val="00CC0747"/>
    <w:rsid w:val="00CC1EEB"/>
    <w:rsid w:val="00CC26FC"/>
    <w:rsid w:val="00CC29C5"/>
    <w:rsid w:val="00CC6AF4"/>
    <w:rsid w:val="00CC7653"/>
    <w:rsid w:val="00CD0BE1"/>
    <w:rsid w:val="00CD177C"/>
    <w:rsid w:val="00CD23AE"/>
    <w:rsid w:val="00CD331E"/>
    <w:rsid w:val="00CD561C"/>
    <w:rsid w:val="00CD5CF3"/>
    <w:rsid w:val="00CD60C3"/>
    <w:rsid w:val="00CD6865"/>
    <w:rsid w:val="00CE0188"/>
    <w:rsid w:val="00CE28EB"/>
    <w:rsid w:val="00CE457E"/>
    <w:rsid w:val="00CE490F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6A8C"/>
    <w:rsid w:val="00CF7777"/>
    <w:rsid w:val="00CF7A16"/>
    <w:rsid w:val="00CF7FAE"/>
    <w:rsid w:val="00D00062"/>
    <w:rsid w:val="00D05E5A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655"/>
    <w:rsid w:val="00D21798"/>
    <w:rsid w:val="00D22DC7"/>
    <w:rsid w:val="00D2510C"/>
    <w:rsid w:val="00D26722"/>
    <w:rsid w:val="00D269E6"/>
    <w:rsid w:val="00D269F4"/>
    <w:rsid w:val="00D30D8D"/>
    <w:rsid w:val="00D31716"/>
    <w:rsid w:val="00D3426A"/>
    <w:rsid w:val="00D34837"/>
    <w:rsid w:val="00D34B82"/>
    <w:rsid w:val="00D35197"/>
    <w:rsid w:val="00D3600C"/>
    <w:rsid w:val="00D3679D"/>
    <w:rsid w:val="00D40061"/>
    <w:rsid w:val="00D42790"/>
    <w:rsid w:val="00D43783"/>
    <w:rsid w:val="00D45F4A"/>
    <w:rsid w:val="00D462D1"/>
    <w:rsid w:val="00D46600"/>
    <w:rsid w:val="00D474F6"/>
    <w:rsid w:val="00D51920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5741"/>
    <w:rsid w:val="00D678C1"/>
    <w:rsid w:val="00D739A2"/>
    <w:rsid w:val="00D7568B"/>
    <w:rsid w:val="00D77206"/>
    <w:rsid w:val="00D80A51"/>
    <w:rsid w:val="00D81022"/>
    <w:rsid w:val="00D813FE"/>
    <w:rsid w:val="00D81943"/>
    <w:rsid w:val="00D81A8B"/>
    <w:rsid w:val="00D835B0"/>
    <w:rsid w:val="00D84BFA"/>
    <w:rsid w:val="00D86551"/>
    <w:rsid w:val="00D8696F"/>
    <w:rsid w:val="00D86BA1"/>
    <w:rsid w:val="00D9273D"/>
    <w:rsid w:val="00D94644"/>
    <w:rsid w:val="00D94829"/>
    <w:rsid w:val="00D9531B"/>
    <w:rsid w:val="00D958C8"/>
    <w:rsid w:val="00D959B8"/>
    <w:rsid w:val="00D964D2"/>
    <w:rsid w:val="00D969B5"/>
    <w:rsid w:val="00DA3031"/>
    <w:rsid w:val="00DA7A09"/>
    <w:rsid w:val="00DA7E46"/>
    <w:rsid w:val="00DB00AB"/>
    <w:rsid w:val="00DB0CE5"/>
    <w:rsid w:val="00DB19F1"/>
    <w:rsid w:val="00DB258D"/>
    <w:rsid w:val="00DB525E"/>
    <w:rsid w:val="00DB533B"/>
    <w:rsid w:val="00DB7591"/>
    <w:rsid w:val="00DC289B"/>
    <w:rsid w:val="00DC4D93"/>
    <w:rsid w:val="00DC6A17"/>
    <w:rsid w:val="00DC78AE"/>
    <w:rsid w:val="00DD043E"/>
    <w:rsid w:val="00DD0B1A"/>
    <w:rsid w:val="00DD1E62"/>
    <w:rsid w:val="00DD3A24"/>
    <w:rsid w:val="00DD41E7"/>
    <w:rsid w:val="00DD4A73"/>
    <w:rsid w:val="00DE05FF"/>
    <w:rsid w:val="00DE2911"/>
    <w:rsid w:val="00DE4082"/>
    <w:rsid w:val="00DE42A7"/>
    <w:rsid w:val="00DE4C57"/>
    <w:rsid w:val="00DE50D4"/>
    <w:rsid w:val="00DF030A"/>
    <w:rsid w:val="00DF2FF1"/>
    <w:rsid w:val="00DF35F2"/>
    <w:rsid w:val="00DF54FF"/>
    <w:rsid w:val="00DF5B13"/>
    <w:rsid w:val="00DF7437"/>
    <w:rsid w:val="00E005C2"/>
    <w:rsid w:val="00E01AD3"/>
    <w:rsid w:val="00E05819"/>
    <w:rsid w:val="00E05C30"/>
    <w:rsid w:val="00E06889"/>
    <w:rsid w:val="00E07D78"/>
    <w:rsid w:val="00E131DC"/>
    <w:rsid w:val="00E15FFA"/>
    <w:rsid w:val="00E16925"/>
    <w:rsid w:val="00E20DB3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F69"/>
    <w:rsid w:val="00E33416"/>
    <w:rsid w:val="00E34154"/>
    <w:rsid w:val="00E34480"/>
    <w:rsid w:val="00E36AB2"/>
    <w:rsid w:val="00E36D80"/>
    <w:rsid w:val="00E36DB7"/>
    <w:rsid w:val="00E404FE"/>
    <w:rsid w:val="00E4425C"/>
    <w:rsid w:val="00E446F9"/>
    <w:rsid w:val="00E47CBE"/>
    <w:rsid w:val="00E50443"/>
    <w:rsid w:val="00E511FF"/>
    <w:rsid w:val="00E51277"/>
    <w:rsid w:val="00E51E73"/>
    <w:rsid w:val="00E52D60"/>
    <w:rsid w:val="00E67362"/>
    <w:rsid w:val="00E7069A"/>
    <w:rsid w:val="00E71B38"/>
    <w:rsid w:val="00E71DF1"/>
    <w:rsid w:val="00E73DA0"/>
    <w:rsid w:val="00E74841"/>
    <w:rsid w:val="00E806F8"/>
    <w:rsid w:val="00E829E7"/>
    <w:rsid w:val="00E82A7E"/>
    <w:rsid w:val="00E837E3"/>
    <w:rsid w:val="00E84967"/>
    <w:rsid w:val="00E850FB"/>
    <w:rsid w:val="00E863AB"/>
    <w:rsid w:val="00E90022"/>
    <w:rsid w:val="00E905BB"/>
    <w:rsid w:val="00E90CB7"/>
    <w:rsid w:val="00E91960"/>
    <w:rsid w:val="00E919CD"/>
    <w:rsid w:val="00E923EB"/>
    <w:rsid w:val="00E92782"/>
    <w:rsid w:val="00E92D86"/>
    <w:rsid w:val="00E92E9F"/>
    <w:rsid w:val="00E93A6F"/>
    <w:rsid w:val="00E9560F"/>
    <w:rsid w:val="00E95652"/>
    <w:rsid w:val="00E95C3C"/>
    <w:rsid w:val="00E97491"/>
    <w:rsid w:val="00EA0AA1"/>
    <w:rsid w:val="00EA0C1B"/>
    <w:rsid w:val="00EA0E9D"/>
    <w:rsid w:val="00EA1FB9"/>
    <w:rsid w:val="00EA2455"/>
    <w:rsid w:val="00EA2FCE"/>
    <w:rsid w:val="00EA3C83"/>
    <w:rsid w:val="00EA6014"/>
    <w:rsid w:val="00EA6A79"/>
    <w:rsid w:val="00EA7622"/>
    <w:rsid w:val="00EA7B96"/>
    <w:rsid w:val="00EB2882"/>
    <w:rsid w:val="00EB6D92"/>
    <w:rsid w:val="00EB7454"/>
    <w:rsid w:val="00EC0365"/>
    <w:rsid w:val="00EC0C61"/>
    <w:rsid w:val="00EC4149"/>
    <w:rsid w:val="00EC4214"/>
    <w:rsid w:val="00EC7329"/>
    <w:rsid w:val="00EC7D96"/>
    <w:rsid w:val="00ED0014"/>
    <w:rsid w:val="00ED26F4"/>
    <w:rsid w:val="00ED430A"/>
    <w:rsid w:val="00ED4551"/>
    <w:rsid w:val="00ED54C0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CC4"/>
    <w:rsid w:val="00EF00AF"/>
    <w:rsid w:val="00EF158A"/>
    <w:rsid w:val="00EF16CE"/>
    <w:rsid w:val="00EF193B"/>
    <w:rsid w:val="00EF3C18"/>
    <w:rsid w:val="00EF4B47"/>
    <w:rsid w:val="00EF5F4D"/>
    <w:rsid w:val="00EF79B3"/>
    <w:rsid w:val="00EF7DCC"/>
    <w:rsid w:val="00F0002D"/>
    <w:rsid w:val="00F008AB"/>
    <w:rsid w:val="00F00C9C"/>
    <w:rsid w:val="00F01032"/>
    <w:rsid w:val="00F02E4D"/>
    <w:rsid w:val="00F02E6F"/>
    <w:rsid w:val="00F05B68"/>
    <w:rsid w:val="00F10FDA"/>
    <w:rsid w:val="00F11521"/>
    <w:rsid w:val="00F117B8"/>
    <w:rsid w:val="00F157F7"/>
    <w:rsid w:val="00F20AD9"/>
    <w:rsid w:val="00F21061"/>
    <w:rsid w:val="00F21072"/>
    <w:rsid w:val="00F21BB6"/>
    <w:rsid w:val="00F23124"/>
    <w:rsid w:val="00F23AF8"/>
    <w:rsid w:val="00F23E2D"/>
    <w:rsid w:val="00F25E1F"/>
    <w:rsid w:val="00F2602F"/>
    <w:rsid w:val="00F27039"/>
    <w:rsid w:val="00F2774D"/>
    <w:rsid w:val="00F3092B"/>
    <w:rsid w:val="00F3167D"/>
    <w:rsid w:val="00F3277C"/>
    <w:rsid w:val="00F32C3D"/>
    <w:rsid w:val="00F32FBE"/>
    <w:rsid w:val="00F33ACB"/>
    <w:rsid w:val="00F34092"/>
    <w:rsid w:val="00F34836"/>
    <w:rsid w:val="00F36860"/>
    <w:rsid w:val="00F3721F"/>
    <w:rsid w:val="00F373AF"/>
    <w:rsid w:val="00F43947"/>
    <w:rsid w:val="00F46381"/>
    <w:rsid w:val="00F47D60"/>
    <w:rsid w:val="00F47EA5"/>
    <w:rsid w:val="00F506E4"/>
    <w:rsid w:val="00F5159B"/>
    <w:rsid w:val="00F515A8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150E"/>
    <w:rsid w:val="00F71EBD"/>
    <w:rsid w:val="00F7334C"/>
    <w:rsid w:val="00F74120"/>
    <w:rsid w:val="00F7461F"/>
    <w:rsid w:val="00F75307"/>
    <w:rsid w:val="00F76673"/>
    <w:rsid w:val="00F77543"/>
    <w:rsid w:val="00F77AE8"/>
    <w:rsid w:val="00F80B89"/>
    <w:rsid w:val="00F82215"/>
    <w:rsid w:val="00F828D6"/>
    <w:rsid w:val="00F8328C"/>
    <w:rsid w:val="00F83889"/>
    <w:rsid w:val="00F844A3"/>
    <w:rsid w:val="00F8475F"/>
    <w:rsid w:val="00F86263"/>
    <w:rsid w:val="00F87C2E"/>
    <w:rsid w:val="00F87D99"/>
    <w:rsid w:val="00F90A45"/>
    <w:rsid w:val="00F92FEF"/>
    <w:rsid w:val="00F933C6"/>
    <w:rsid w:val="00F95C6E"/>
    <w:rsid w:val="00F96316"/>
    <w:rsid w:val="00F96FE2"/>
    <w:rsid w:val="00FA0E50"/>
    <w:rsid w:val="00FA31B6"/>
    <w:rsid w:val="00FA3931"/>
    <w:rsid w:val="00FA6A38"/>
    <w:rsid w:val="00FB0184"/>
    <w:rsid w:val="00FB0914"/>
    <w:rsid w:val="00FB1177"/>
    <w:rsid w:val="00FB150A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E23"/>
    <w:rsid w:val="00FC30EB"/>
    <w:rsid w:val="00FC4170"/>
    <w:rsid w:val="00FC5121"/>
    <w:rsid w:val="00FC561E"/>
    <w:rsid w:val="00FC68B3"/>
    <w:rsid w:val="00FD22E1"/>
    <w:rsid w:val="00FD22EB"/>
    <w:rsid w:val="00FD2F2C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B3C"/>
    <w:rsid w:val="00FE30C7"/>
    <w:rsid w:val="00FE3628"/>
    <w:rsid w:val="00FE4BB3"/>
    <w:rsid w:val="00FE5643"/>
    <w:rsid w:val="00FE5C3A"/>
    <w:rsid w:val="00FE5C89"/>
    <w:rsid w:val="00FE60F1"/>
    <w:rsid w:val="00FE6570"/>
    <w:rsid w:val="00FE6E92"/>
    <w:rsid w:val="00FF0268"/>
    <w:rsid w:val="00FF0828"/>
    <w:rsid w:val="00FF209C"/>
    <w:rsid w:val="00FF2333"/>
    <w:rsid w:val="00FF3BA7"/>
    <w:rsid w:val="00FF419A"/>
    <w:rsid w:val="00FF64D5"/>
    <w:rsid w:val="00FF7382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4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75C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5C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5C4E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unhideWhenUsed/>
    <w:rsid w:val="00875C4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75C4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7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C4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75C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75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5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75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875C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75C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75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2.jpeg"/><Relationship Id="rId1" Type="http://schemas.openxmlformats.org/officeDocument/2006/relationships/image" Target="../media/image4.jpeg"/><Relationship Id="rId4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2.jpeg"/><Relationship Id="rId1" Type="http://schemas.openxmlformats.org/officeDocument/2006/relationships/image" Target="../media/image4.jpeg"/><Relationship Id="rId4" Type="http://schemas.openxmlformats.org/officeDocument/2006/relationships/oleObject" Target="file:///C:\Documents%20and%20Settings\&#1040;&#1076;&#1084;&#1080;&#1085;&#1080;&#1089;&#1090;&#1088;&#1072;&#1090;&#1086;&#1088;\&#1052;&#1086;&#1080;%20&#1076;&#1086;&#1082;&#1091;&#1084;&#1077;&#1085;&#1090;&#1099;\3.%20&#1040;&#1085;&#1072;&#1083;&#1080;&#1090;&#1080;&#1082;&#1072;%20&#1080;%20&#1089;&#1087;&#1088;&#1072;&#1074;&#1082;&#1080;%20&#1087;&#1086;%20&#1054;&#1057;&#1044;\&#1044;&#1048;&#1040;&#1043;&#1056;&#1040;&#1052;&#1052;&#1067;\&#1044;&#1080;&#1072;&#1075;&#1088;&#1072;&#1084;&#1084;&#1072;%20&#1087;&#1086;%20&#1072;&#1085;&#1072;&#1083;&#1080;&#1079;&#1091;%20&#1054;&#1057;&#1044;%20&#1041;&#1080;&#1095;&#1091;&#1088;&#1099;%20&#1079;&#1072;%2012%20&#1084;&#1077;&#1089;.%202016%20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rgbClr val="660066"/>
                </a:solidFill>
              </a:defRPr>
            </a:pPr>
            <a:r>
              <a:rPr lang="ru-RU" sz="1200">
                <a:solidFill>
                  <a:srgbClr val="660066"/>
                </a:solidFill>
              </a:rPr>
              <a:t>Кол-во </a:t>
            </a:r>
            <a:r>
              <a:rPr lang="ru-RU" sz="1200" baseline="0">
                <a:solidFill>
                  <a:srgbClr val="660066"/>
                </a:solidFill>
              </a:rPr>
              <a:t>регистрации преступлений в О МВД России по Бичурскому району за 12 мес. 2016 г.</a:t>
            </a:r>
            <a:endParaRPr lang="ru-RU" sz="1200">
              <a:solidFill>
                <a:srgbClr val="660066"/>
              </a:solidFill>
            </a:endParaRPr>
          </a:p>
        </c:rich>
      </c:tx>
      <c:layout>
        <c:manualLayout>
          <c:xMode val="edge"/>
          <c:yMode val="edge"/>
          <c:x val="0.13773903262092377"/>
          <c:y val="2.5858844238686538E-2"/>
        </c:manualLayout>
      </c:layout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blipFill>
          <a:blip xmlns:r="http://schemas.openxmlformats.org/officeDocument/2006/relationships" r:embed="rId2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2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12981981418989294"/>
          <c:y val="0.19178896129758088"/>
          <c:w val="0.63323167937341718"/>
          <c:h val="0.448178591302084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Лист1!$F$2</c:f>
              <c:strCache>
                <c:ptCount val="1"/>
                <c:pt idx="0">
                  <c:v>АППГ</c:v>
                </c:pt>
              </c:strCache>
            </c:strRef>
          </c:tx>
          <c:spPr>
            <a:gradFill flip="none" rotWithShape="1"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  <a:tileRect r="-100000" b="-100000"/>
            </a:gradFill>
          </c:spPr>
          <c:dLbls>
            <c:txPr>
              <a:bodyPr/>
              <a:lstStyle/>
              <a:p>
                <a:pPr>
                  <a:defRPr b="1">
                    <a:solidFill>
                      <a:srgbClr val="410DD5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Лист1!$E$3:$E$6</c:f>
              <c:strCache>
                <c:ptCount val="4"/>
                <c:pt idx="0">
                  <c:v>всего  преступлений</c:v>
                </c:pt>
                <c:pt idx="1">
                  <c:v>по линии следствия</c:v>
                </c:pt>
                <c:pt idx="2">
                  <c:v>по линии дознания</c:v>
                </c:pt>
                <c:pt idx="3">
                  <c:v>тяжких и особо тяжких</c:v>
                </c:pt>
              </c:strCache>
            </c:strRef>
          </c:cat>
          <c:val>
            <c:numRef>
              <c:f>Лист1!$F$3:$F$6</c:f>
              <c:numCache>
                <c:formatCode>General</c:formatCode>
                <c:ptCount val="4"/>
                <c:pt idx="0">
                  <c:v>608</c:v>
                </c:pt>
                <c:pt idx="1">
                  <c:v>283</c:v>
                </c:pt>
                <c:pt idx="2">
                  <c:v>325</c:v>
                </c:pt>
                <c:pt idx="3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Лист1!$G$2</c:f>
              <c:strCache>
                <c:ptCount val="1"/>
                <c:pt idx="0">
                  <c:v>12 мес. . 2016 г.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3.6111111111111281E-2"/>
                  <c:y val="-7.4280408542247503E-3"/>
                </c:manualLayout>
              </c:layout>
              <c:showVal val="1"/>
            </c:dLbl>
            <c:dLbl>
              <c:idx val="1"/>
              <c:layout>
                <c:manualLayout>
                  <c:x val="3.3333333333333395E-2"/>
                  <c:y val="-3.7140204271123834E-3"/>
                </c:manualLayout>
              </c:layout>
              <c:showVal val="1"/>
            </c:dLbl>
            <c:dLbl>
              <c:idx val="2"/>
              <c:layout>
                <c:manualLayout>
                  <c:x val="2.777777777777818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Лист1!$E$3:$E$6</c:f>
              <c:strCache>
                <c:ptCount val="4"/>
                <c:pt idx="0">
                  <c:v>всего  преступлений</c:v>
                </c:pt>
                <c:pt idx="1">
                  <c:v>по линии следствия</c:v>
                </c:pt>
                <c:pt idx="2">
                  <c:v>по линии дознания</c:v>
                </c:pt>
                <c:pt idx="3">
                  <c:v>тяжких и особо тяжких</c:v>
                </c:pt>
              </c:strCache>
            </c:strRef>
          </c:cat>
          <c:val>
            <c:numRef>
              <c:f>Лист1!$G$3:$G$6</c:f>
              <c:numCache>
                <c:formatCode>General</c:formatCode>
                <c:ptCount val="4"/>
                <c:pt idx="0">
                  <c:v>558</c:v>
                </c:pt>
                <c:pt idx="1">
                  <c:v>262</c:v>
                </c:pt>
                <c:pt idx="2">
                  <c:v>296</c:v>
                </c:pt>
                <c:pt idx="3">
                  <c:v>97</c:v>
                </c:pt>
              </c:numCache>
            </c:numRef>
          </c:val>
        </c:ser>
        <c:shape val="box"/>
        <c:axId val="46699264"/>
        <c:axId val="46700800"/>
        <c:axId val="0"/>
      </c:bar3DChart>
      <c:catAx>
        <c:axId val="4669926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  <c:crossAx val="46700800"/>
        <c:crosses val="autoZero"/>
        <c:auto val="1"/>
        <c:lblAlgn val="ctr"/>
        <c:lblOffset val="100"/>
      </c:catAx>
      <c:valAx>
        <c:axId val="46700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9900"/>
                </a:solidFill>
              </a:defRPr>
            </a:pPr>
            <a:endParaRPr lang="ru-RU"/>
          </a:p>
        </c:txPr>
        <c:crossAx val="466992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410DD5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4173540807399418"/>
          <c:y val="0.28646999904956516"/>
          <c:w val="0.24159792525934259"/>
          <c:h val="0.28288143647782188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</a:t>
            </a:r>
            <a:r>
              <a:rPr lang="ru-RU" sz="1200" baseline="0"/>
              <a:t> преступлений совершенных </a:t>
            </a:r>
          </a:p>
          <a:p>
            <a:pPr>
              <a:defRPr sz="1200"/>
            </a:pPr>
            <a:r>
              <a:rPr lang="ru-RU" sz="1200" baseline="0"/>
              <a:t>в общественных местах за 12 месяцев  2016 г.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2626072986428494E-2"/>
          <c:y val="2.1582733812949641E-2"/>
          <c:w val="0.76033252071249058"/>
          <c:h val="0.880637194974217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Лист1!$F$181</c:f>
              <c:strCache>
                <c:ptCount val="1"/>
                <c:pt idx="0">
                  <c:v>АППГ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Лист1!$E$182:$E$186</c:f>
              <c:strCache>
                <c:ptCount val="5"/>
                <c:pt idx="0">
                  <c:v>пр-я, соверш. в общ. местах</c:v>
                </c:pt>
                <c:pt idx="1">
                  <c:v>уд.вес</c:v>
                </c:pt>
                <c:pt idx="2">
                  <c:v>на улицах</c:v>
                </c:pt>
                <c:pt idx="3">
                  <c:v>уд.вес</c:v>
                </c:pt>
                <c:pt idx="4">
                  <c:v>в т.ч. ст.264.1</c:v>
                </c:pt>
              </c:strCache>
            </c:strRef>
          </c:cat>
          <c:val>
            <c:numRef>
              <c:f>Лист1!$F$182:$F$186</c:f>
              <c:numCache>
                <c:formatCode>General</c:formatCode>
                <c:ptCount val="5"/>
                <c:pt idx="0">
                  <c:v>56</c:v>
                </c:pt>
                <c:pt idx="1">
                  <c:v>9.2000000000000011</c:v>
                </c:pt>
                <c:pt idx="2">
                  <c:v>37</c:v>
                </c:pt>
                <c:pt idx="3">
                  <c:v>6.1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Лист1!$G$181</c:f>
              <c:strCache>
                <c:ptCount val="1"/>
                <c:pt idx="0">
                  <c:v>12 мес. 2016 г.</c:v>
                </c:pt>
              </c:strCache>
            </c:strRef>
          </c:tx>
          <c:dLbls>
            <c:dLbl>
              <c:idx val="0"/>
              <c:layout>
                <c:manualLayout>
                  <c:x val="2.7777777777778092E-2"/>
                  <c:y val="-3.5366922069683419E-3"/>
                </c:manualLayout>
              </c:layout>
              <c:showVal val="1"/>
            </c:dLbl>
            <c:dLbl>
              <c:idx val="1"/>
              <c:layout>
                <c:manualLayout>
                  <c:x val="2.5000000000000001E-2"/>
                  <c:y val="6.4838608106621083E-17"/>
                </c:manualLayout>
              </c:layout>
              <c:showVal val="1"/>
            </c:dLbl>
            <c:dLbl>
              <c:idx val="2"/>
              <c:layout>
                <c:manualLayout>
                  <c:x val="3.055555555555558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33333333333333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777777777777810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Лист1!$E$182:$E$186</c:f>
              <c:strCache>
                <c:ptCount val="5"/>
                <c:pt idx="0">
                  <c:v>пр-я, соверш. в общ. местах</c:v>
                </c:pt>
                <c:pt idx="1">
                  <c:v>уд.вес</c:v>
                </c:pt>
                <c:pt idx="2">
                  <c:v>на улицах</c:v>
                </c:pt>
                <c:pt idx="3">
                  <c:v>уд.вес</c:v>
                </c:pt>
                <c:pt idx="4">
                  <c:v>в т.ч. ст.264.1</c:v>
                </c:pt>
              </c:strCache>
            </c:strRef>
          </c:cat>
          <c:val>
            <c:numRef>
              <c:f>Лист1!$G$182:$G$186</c:f>
              <c:numCache>
                <c:formatCode>General</c:formatCode>
                <c:ptCount val="5"/>
                <c:pt idx="0">
                  <c:v>64</c:v>
                </c:pt>
                <c:pt idx="1">
                  <c:v>11.5</c:v>
                </c:pt>
                <c:pt idx="2">
                  <c:v>46</c:v>
                </c:pt>
                <c:pt idx="3">
                  <c:v>8.2000000000000011</c:v>
                </c:pt>
                <c:pt idx="4">
                  <c:v>23</c:v>
                </c:pt>
              </c:numCache>
            </c:numRef>
          </c:val>
        </c:ser>
        <c:dLbls>
          <c:showVal val="1"/>
        </c:dLbls>
        <c:shape val="box"/>
        <c:axId val="223255168"/>
        <c:axId val="223265152"/>
        <c:axId val="0"/>
      </c:bar3DChart>
      <c:catAx>
        <c:axId val="223255168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 sz="800" b="1"/>
            </a:pPr>
            <a:endParaRPr lang="ru-RU"/>
          </a:p>
        </c:txPr>
        <c:crossAx val="223265152"/>
        <c:crosses val="autoZero"/>
        <c:auto val="1"/>
        <c:lblAlgn val="ctr"/>
        <c:lblOffset val="100"/>
      </c:catAx>
      <c:valAx>
        <c:axId val="223265152"/>
        <c:scaling>
          <c:orientation val="minMax"/>
        </c:scaling>
        <c:axPos val="l"/>
        <c:majorGridlines/>
        <c:numFmt formatCode="General" sourceLinked="1"/>
        <c:tickLblPos val="nextTo"/>
        <c:crossAx val="22325516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СТРУКТУРА</a:t>
            </a:r>
          </a:p>
          <a:p>
            <a:pPr>
              <a:defRPr sz="1400"/>
            </a:pPr>
            <a:r>
              <a:rPr lang="ru-RU" sz="1200"/>
              <a:t>преступлений совершенных ранее совершавшими</a:t>
            </a:r>
            <a:r>
              <a:rPr lang="ru-RU" sz="1200" baseline="0"/>
              <a:t> за 12 мес. 2016 г.</a:t>
            </a:r>
            <a:endParaRPr lang="ru-RU" sz="1200"/>
          </a:p>
        </c:rich>
      </c:tx>
      <c:layout>
        <c:manualLayout>
          <c:xMode val="edge"/>
          <c:yMode val="edge"/>
          <c:x val="0.10338019954078508"/>
          <c:y val="2.7777777777778064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Лист1!$F$415</c:f>
              <c:strCache>
                <c:ptCount val="1"/>
                <c:pt idx="0">
                  <c:v>АППГ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Лист1!$E$416:$E$426</c:f>
              <c:strCache>
                <c:ptCount val="11"/>
                <c:pt idx="0">
                  <c:v>всего совершено ранее совершавшими</c:v>
                </c:pt>
                <c:pt idx="1">
                  <c:v>из них ТиОТ</c:v>
                </c:pt>
                <c:pt idx="2">
                  <c:v>из них небольшой и средней тяжести</c:v>
                </c:pt>
                <c:pt idx="3">
                  <c:v>по ст.105 УК</c:v>
                </c:pt>
                <c:pt idx="4">
                  <c:v>по ст. 111 УК</c:v>
                </c:pt>
                <c:pt idx="5">
                  <c:v>по ст. 158 УК</c:v>
                </c:pt>
                <c:pt idx="6">
                  <c:v>в т.ч. кв.кражи</c:v>
                </c:pt>
                <c:pt idx="7">
                  <c:v>по ст. 161</c:v>
                </c:pt>
                <c:pt idx="8">
                  <c:v>по ст. 162</c:v>
                </c:pt>
                <c:pt idx="9">
                  <c:v>превентив</c:v>
                </c:pt>
                <c:pt idx="10">
                  <c:v>по ст. 264.1 УК</c:v>
                </c:pt>
              </c:strCache>
            </c:strRef>
          </c:cat>
          <c:val>
            <c:numRef>
              <c:f>Лист1!$F$416:$F$426</c:f>
              <c:numCache>
                <c:formatCode>General</c:formatCode>
                <c:ptCount val="11"/>
                <c:pt idx="0">
                  <c:v>204</c:v>
                </c:pt>
                <c:pt idx="1">
                  <c:v>40</c:v>
                </c:pt>
                <c:pt idx="2">
                  <c:v>164</c:v>
                </c:pt>
                <c:pt idx="3">
                  <c:v>3</c:v>
                </c:pt>
                <c:pt idx="4">
                  <c:v>7</c:v>
                </c:pt>
                <c:pt idx="5">
                  <c:v>38</c:v>
                </c:pt>
                <c:pt idx="6">
                  <c:v>8</c:v>
                </c:pt>
                <c:pt idx="7">
                  <c:v>4</c:v>
                </c:pt>
                <c:pt idx="8">
                  <c:v>0</c:v>
                </c:pt>
                <c:pt idx="9">
                  <c:v>61</c:v>
                </c:pt>
                <c:pt idx="1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Лист1!$G$415</c:f>
              <c:strCache>
                <c:ptCount val="1"/>
                <c:pt idx="0">
                  <c:v>12 мес. 2016 г.</c:v>
                </c:pt>
              </c:strCache>
            </c:strRef>
          </c:tx>
          <c:dLbls>
            <c:dLbl>
              <c:idx val="2"/>
              <c:layout>
                <c:manualLayout>
                  <c:x val="-3.1298904538341159E-2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8.3463745435576504E-3"/>
                  <c:y val="-1.388888888888898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3888888888888987E-2"/>
                </c:manualLayout>
              </c:layout>
              <c:showVal val="1"/>
            </c:dLbl>
            <c:dLbl>
              <c:idx val="5"/>
              <c:layout>
                <c:manualLayout>
                  <c:x val="-8.3463745435576504E-3"/>
                  <c:y val="-2.7777777777778064E-2"/>
                </c:manualLayout>
              </c:layout>
              <c:showVal val="1"/>
            </c:dLbl>
            <c:dLbl>
              <c:idx val="6"/>
              <c:layout>
                <c:manualLayout>
                  <c:x val="1.0432968179447054E-2"/>
                  <c:y val="-1.3888888888888944E-2"/>
                </c:manualLayout>
              </c:layout>
              <c:showVal val="1"/>
            </c:dLbl>
            <c:dLbl>
              <c:idx val="7"/>
              <c:layout>
                <c:manualLayout>
                  <c:x val="4.1731872717788209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2.314814814814814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7777777777778064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1.3888888888888987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Лист1!$E$416:$E$426</c:f>
              <c:strCache>
                <c:ptCount val="11"/>
                <c:pt idx="0">
                  <c:v>всего совершено ранее совершавшими</c:v>
                </c:pt>
                <c:pt idx="1">
                  <c:v>из них ТиОТ</c:v>
                </c:pt>
                <c:pt idx="2">
                  <c:v>из них небольшой и средней тяжести</c:v>
                </c:pt>
                <c:pt idx="3">
                  <c:v>по ст.105 УК</c:v>
                </c:pt>
                <c:pt idx="4">
                  <c:v>по ст. 111 УК</c:v>
                </c:pt>
                <c:pt idx="5">
                  <c:v>по ст. 158 УК</c:v>
                </c:pt>
                <c:pt idx="6">
                  <c:v>в т.ч. кв.кражи</c:v>
                </c:pt>
                <c:pt idx="7">
                  <c:v>по ст. 161</c:v>
                </c:pt>
                <c:pt idx="8">
                  <c:v>по ст. 162</c:v>
                </c:pt>
                <c:pt idx="9">
                  <c:v>превентив</c:v>
                </c:pt>
                <c:pt idx="10">
                  <c:v>по ст. 264.1 УК</c:v>
                </c:pt>
              </c:strCache>
            </c:strRef>
          </c:cat>
          <c:val>
            <c:numRef>
              <c:f>Лист1!$G$416:$G$426</c:f>
              <c:numCache>
                <c:formatCode>General</c:formatCode>
                <c:ptCount val="11"/>
                <c:pt idx="0">
                  <c:v>250</c:v>
                </c:pt>
                <c:pt idx="1">
                  <c:v>53</c:v>
                </c:pt>
                <c:pt idx="2">
                  <c:v>197</c:v>
                </c:pt>
                <c:pt idx="3">
                  <c:v>3</c:v>
                </c:pt>
                <c:pt idx="4">
                  <c:v>5</c:v>
                </c:pt>
                <c:pt idx="5">
                  <c:v>35</c:v>
                </c:pt>
                <c:pt idx="6">
                  <c:v>10</c:v>
                </c:pt>
                <c:pt idx="7">
                  <c:v>8</c:v>
                </c:pt>
                <c:pt idx="8">
                  <c:v>1</c:v>
                </c:pt>
                <c:pt idx="9">
                  <c:v>93</c:v>
                </c:pt>
                <c:pt idx="10">
                  <c:v>13</c:v>
                </c:pt>
              </c:numCache>
            </c:numRef>
          </c:val>
        </c:ser>
        <c:axId val="223299840"/>
        <c:axId val="223313920"/>
      </c:barChart>
      <c:catAx>
        <c:axId val="22329984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3313920"/>
        <c:crosses val="autoZero"/>
        <c:auto val="1"/>
        <c:lblAlgn val="ctr"/>
        <c:lblOffset val="100"/>
      </c:catAx>
      <c:valAx>
        <c:axId val="22331392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3299840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Состояние аварийности на дорогах Бичурского района за 12 мес. </a:t>
            </a:r>
            <a:r>
              <a:rPr lang="ru-RU" sz="1400" baseline="0"/>
              <a:t> 2016 г.</a:t>
            </a:r>
            <a:endParaRPr lang="ru-RU" sz="1400"/>
          </a:p>
        </c:rich>
      </c:tx>
    </c:title>
    <c:view3D>
      <c:rAngAx val="1"/>
    </c:view3D>
    <c:floor>
      <c:spPr>
        <a:gradFill>
          <a:gsLst>
            <a:gs pos="0">
              <a:srgbClr val="0000F6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spPr>
        <a:gradFill>
          <a:gsLst>
            <a:gs pos="0">
              <a:srgbClr val="4F81BD">
                <a:tint val="66000"/>
                <a:satMod val="160000"/>
                <a:alpha val="1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  <a:alpha val="1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Лист1!$F$27</c:f>
              <c:strCache>
                <c:ptCount val="1"/>
                <c:pt idx="0">
                  <c:v>АППГ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Лист1!$E$28:$E$31</c:f>
              <c:strCache>
                <c:ptCount val="4"/>
                <c:pt idx="0">
                  <c:v>совершено ДТП</c:v>
                </c:pt>
                <c:pt idx="1">
                  <c:v>погибло при ДТП</c:v>
                </c:pt>
                <c:pt idx="2">
                  <c:v>ранено при ДТП</c:v>
                </c:pt>
                <c:pt idx="3">
                  <c:v>тяжесть последствий</c:v>
                </c:pt>
              </c:strCache>
            </c:strRef>
          </c:cat>
          <c:val>
            <c:numRef>
              <c:f>Лист1!$F$28:$F$31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15</c:v>
                </c:pt>
                <c:pt idx="3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Лист1!$G$27</c:f>
              <c:strCache>
                <c:ptCount val="1"/>
                <c:pt idx="0">
                  <c:v>12 мес.2016 г.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6666666666666701E-2"/>
                  <c:y val="-6.5011069317550921E-17"/>
                </c:manualLayout>
              </c:layout>
              <c:showVal val="1"/>
            </c:dLbl>
            <c:dLbl>
              <c:idx val="1"/>
              <c:layout>
                <c:manualLayout>
                  <c:x val="1.66666666666667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Лист1!$E$28:$E$31</c:f>
              <c:strCache>
                <c:ptCount val="4"/>
                <c:pt idx="0">
                  <c:v>совершено ДТП</c:v>
                </c:pt>
                <c:pt idx="1">
                  <c:v>погибло при ДТП</c:v>
                </c:pt>
                <c:pt idx="2">
                  <c:v>ранено при ДТП</c:v>
                </c:pt>
                <c:pt idx="3">
                  <c:v>тяжесть последствий</c:v>
                </c:pt>
              </c:strCache>
            </c:strRef>
          </c:cat>
          <c:val>
            <c:numRef>
              <c:f>Лист1!$G$28:$G$31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10</c:v>
                </c:pt>
                <c:pt idx="3">
                  <c:v>28.6</c:v>
                </c:pt>
              </c:numCache>
            </c:numRef>
          </c:val>
        </c:ser>
        <c:shape val="box"/>
        <c:axId val="223352320"/>
        <c:axId val="223353856"/>
        <c:axId val="0"/>
      </c:bar3DChart>
      <c:catAx>
        <c:axId val="223352320"/>
        <c:scaling>
          <c:orientation val="minMax"/>
        </c:scaling>
        <c:axPos val="b"/>
        <c:tickLblPos val="nextTo"/>
        <c:crossAx val="223353856"/>
        <c:crosses val="autoZero"/>
        <c:auto val="1"/>
        <c:lblAlgn val="ctr"/>
        <c:lblOffset val="100"/>
      </c:catAx>
      <c:valAx>
        <c:axId val="223353856"/>
        <c:scaling>
          <c:orientation val="minMax"/>
        </c:scaling>
        <c:axPos val="l"/>
        <c:majorGridlines/>
        <c:numFmt formatCode="General" sourceLinked="1"/>
        <c:tickLblPos val="nextTo"/>
        <c:crossAx val="2233523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00B05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solidFill>
      <a:srgbClr val="F7FA8A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преступлений,</a:t>
            </a:r>
            <a:r>
              <a:rPr lang="ru-RU" sz="1200" baseline="0"/>
              <a:t> совершенных</a:t>
            </a:r>
          </a:p>
          <a:p>
            <a:pPr>
              <a:defRPr/>
            </a:pPr>
            <a:r>
              <a:rPr lang="ru-RU" sz="1200" baseline="0"/>
              <a:t>на территории Бичурского района </a:t>
            </a:r>
          </a:p>
          <a:p>
            <a:pPr>
              <a:defRPr/>
            </a:pPr>
            <a:r>
              <a:rPr lang="ru-RU" sz="1200" baseline="0"/>
              <a:t>за 12 месяцев </a:t>
            </a:r>
            <a:r>
              <a:rPr lang="ru-RU" sz="1200"/>
              <a:t>2016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Лист1!$F$125</c:f>
              <c:strCache>
                <c:ptCount val="1"/>
                <c:pt idx="0">
                  <c:v>3 кв. 2016 г.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05"/>
                  <c:y val="-4.747774480712202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0"/>
                  <c:y val="5.539070227497529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1.1363744821153553E-2"/>
                  <c:y val="-0.143189295472025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4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7.7249734279082855E-2"/>
                  <c:y val="-3.582090674843320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5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Лист1!$E$126:$E$130</c:f>
              <c:strCache>
                <c:ptCount val="5"/>
                <c:pt idx="0">
                  <c:v>кражи</c:v>
                </c:pt>
                <c:pt idx="1">
                  <c:v>превентив</c:v>
                </c:pt>
                <c:pt idx="2">
                  <c:v>НОН</c:v>
                </c:pt>
                <c:pt idx="3">
                  <c:v>ст.260</c:v>
                </c:pt>
                <c:pt idx="4">
                  <c:v>ТиОТ против жизни и здоровья</c:v>
                </c:pt>
              </c:strCache>
            </c:strRef>
          </c:cat>
          <c:val>
            <c:numRef>
              <c:f>Лист1!$F$126:$F$130</c:f>
              <c:numCache>
                <c:formatCode>0.00%</c:formatCode>
                <c:ptCount val="5"/>
                <c:pt idx="0">
                  <c:v>0.27100000000000002</c:v>
                </c:pt>
                <c:pt idx="1">
                  <c:v>0.25700000000000001</c:v>
                </c:pt>
                <c:pt idx="2">
                  <c:v>9.7000000000000003E-2</c:v>
                </c:pt>
                <c:pt idx="3">
                  <c:v>0.1</c:v>
                </c:pt>
                <c:pt idx="4">
                  <c:v>0.17400000000000004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rgbClr val="0000FF"/>
                </a:solidFill>
              </a:defRPr>
            </a:pPr>
            <a:r>
              <a:rPr lang="ru-RU" sz="1400">
                <a:solidFill>
                  <a:srgbClr val="0000FF"/>
                </a:solidFill>
              </a:rPr>
              <a:t>Сведения по борьбе с НОН за</a:t>
            </a:r>
            <a:r>
              <a:rPr lang="ru-RU" sz="1400" baseline="0">
                <a:solidFill>
                  <a:srgbClr val="0000FF"/>
                </a:solidFill>
              </a:rPr>
              <a:t> 12 мес.</a:t>
            </a:r>
            <a:r>
              <a:rPr lang="ru-RU" sz="1400">
                <a:solidFill>
                  <a:srgbClr val="0000FF"/>
                </a:solidFill>
              </a:rPr>
              <a:t> 2016 г.</a:t>
            </a:r>
          </a:p>
        </c:rich>
      </c:tx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solidFill>
          <a:srgbClr val="CCFF33"/>
        </a:solidFill>
      </c:spPr>
    </c:sideWall>
    <c:backWall>
      <c:spPr>
        <a:solidFill>
          <a:srgbClr val="CCFF33"/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Лист1!$F$310</c:f>
              <c:strCache>
                <c:ptCount val="1"/>
                <c:pt idx="0">
                  <c:v>АППГ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200" b="1">
                    <a:solidFill>
                      <a:srgbClr val="0099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Лист1!$E$311:$E$318</c:f>
              <c:strCache>
                <c:ptCount val="8"/>
                <c:pt idx="0">
                  <c:v>выявлено, всего</c:v>
                </c:pt>
                <c:pt idx="1">
                  <c:v>из них полицией</c:v>
                </c:pt>
                <c:pt idx="2">
                  <c:v>всего сбыта</c:v>
                </c:pt>
                <c:pt idx="3">
                  <c:v>из них полицией</c:v>
                </c:pt>
                <c:pt idx="4">
                  <c:v>уст.лица</c:v>
                </c:pt>
                <c:pt idx="5">
                  <c:v>из них по сбыту</c:v>
                </c:pt>
                <c:pt idx="6">
                  <c:v>по ст. 6.8 КОАП РФ</c:v>
                </c:pt>
                <c:pt idx="7">
                  <c:v>по ст.6.9 КОАП РФ</c:v>
                </c:pt>
              </c:strCache>
            </c:strRef>
          </c:cat>
          <c:val>
            <c:numRef>
              <c:f>Лист1!$F$311:$F$318</c:f>
              <c:numCache>
                <c:formatCode>General</c:formatCode>
                <c:ptCount val="8"/>
                <c:pt idx="0">
                  <c:v>69</c:v>
                </c:pt>
                <c:pt idx="1">
                  <c:v>51</c:v>
                </c:pt>
                <c:pt idx="2">
                  <c:v>5</c:v>
                </c:pt>
                <c:pt idx="3">
                  <c:v>3</c:v>
                </c:pt>
                <c:pt idx="4">
                  <c:v>46</c:v>
                </c:pt>
                <c:pt idx="5">
                  <c:v>6</c:v>
                </c:pt>
                <c:pt idx="6">
                  <c:v>1</c:v>
                </c:pt>
                <c:pt idx="7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Лист1!$G$310</c:f>
              <c:strCache>
                <c:ptCount val="1"/>
                <c:pt idx="0">
                  <c:v>12 мес. 2016 г.</c:v>
                </c:pt>
              </c:strCache>
            </c:strRef>
          </c:tx>
          <c:spPr>
            <a:gradFill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16200000" scaled="0"/>
            </a:gradFill>
          </c:spPr>
          <c:dLbls>
            <c:dLbl>
              <c:idx val="0"/>
              <c:layout>
                <c:manualLayout>
                  <c:x val="2.7125717266562412E-2"/>
                  <c:y val="7.0360598065083834E-3"/>
                </c:manualLayout>
              </c:layout>
              <c:showVal val="1"/>
            </c:dLbl>
            <c:dLbl>
              <c:idx val="1"/>
              <c:layout>
                <c:manualLayout>
                  <c:x val="2.7125717266562412E-2"/>
                  <c:y val="7.0360598065083834E-3"/>
                </c:manualLayout>
              </c:layout>
              <c:showVal val="1"/>
            </c:dLbl>
            <c:dLbl>
              <c:idx val="2"/>
              <c:layout>
                <c:manualLayout>
                  <c:x val="2.0865936358894072E-2"/>
                  <c:y val="6.4496469824272132E-17"/>
                </c:manualLayout>
              </c:layout>
              <c:showVal val="1"/>
            </c:dLbl>
            <c:dLbl>
              <c:idx val="3"/>
              <c:layout>
                <c:manualLayout>
                  <c:x val="1.8779342723004692E-2"/>
                  <c:y val="1.0554089709762678E-2"/>
                </c:manualLayout>
              </c:layout>
              <c:showVal val="1"/>
            </c:dLbl>
            <c:dLbl>
              <c:idx val="4"/>
              <c:layout>
                <c:manualLayout>
                  <c:x val="2.086593635889415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8779342723004692E-2"/>
                  <c:y val="6.4496469824272132E-17"/>
                </c:manualLayout>
              </c:layout>
              <c:showVal val="1"/>
            </c:dLbl>
            <c:dLbl>
              <c:idx val="6"/>
              <c:layout>
                <c:manualLayout>
                  <c:x val="1.8779342723004772E-2"/>
                  <c:y val="6.4496469824272132E-17"/>
                </c:manualLayout>
              </c:layout>
              <c:showVal val="1"/>
            </c:dLbl>
            <c:dLbl>
              <c:idx val="7"/>
              <c:layout>
                <c:manualLayout>
                  <c:x val="1.251956181533646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Лист1!$E$311:$E$318</c:f>
              <c:strCache>
                <c:ptCount val="8"/>
                <c:pt idx="0">
                  <c:v>выявлено, всего</c:v>
                </c:pt>
                <c:pt idx="1">
                  <c:v>из них полицией</c:v>
                </c:pt>
                <c:pt idx="2">
                  <c:v>всего сбыта</c:v>
                </c:pt>
                <c:pt idx="3">
                  <c:v>из них полицией</c:v>
                </c:pt>
                <c:pt idx="4">
                  <c:v>уст.лица</c:v>
                </c:pt>
                <c:pt idx="5">
                  <c:v>из них по сбыту</c:v>
                </c:pt>
                <c:pt idx="6">
                  <c:v>по ст. 6.8 КОАП РФ</c:v>
                </c:pt>
                <c:pt idx="7">
                  <c:v>по ст.6.9 КОАП РФ</c:v>
                </c:pt>
              </c:strCache>
            </c:strRef>
          </c:cat>
          <c:val>
            <c:numRef>
              <c:f>Лист1!$G$311:$G$318</c:f>
              <c:numCache>
                <c:formatCode>General</c:formatCode>
                <c:ptCount val="8"/>
                <c:pt idx="0">
                  <c:v>54</c:v>
                </c:pt>
                <c:pt idx="1">
                  <c:v>44</c:v>
                </c:pt>
                <c:pt idx="2">
                  <c:v>3</c:v>
                </c:pt>
                <c:pt idx="3">
                  <c:v>3</c:v>
                </c:pt>
                <c:pt idx="4">
                  <c:v>56</c:v>
                </c:pt>
                <c:pt idx="5">
                  <c:v>2</c:v>
                </c:pt>
                <c:pt idx="6">
                  <c:v>3</c:v>
                </c:pt>
                <c:pt idx="7">
                  <c:v>84</c:v>
                </c:pt>
              </c:numCache>
            </c:numRef>
          </c:val>
        </c:ser>
        <c:shape val="box"/>
        <c:axId val="148124800"/>
        <c:axId val="148126336"/>
        <c:axId val="0"/>
      </c:bar3DChart>
      <c:catAx>
        <c:axId val="14812480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>
                <a:solidFill>
                  <a:srgbClr val="0000FF"/>
                </a:solidFill>
              </a:defRPr>
            </a:pPr>
            <a:endParaRPr lang="ru-RU"/>
          </a:p>
        </c:txPr>
        <c:crossAx val="148126336"/>
        <c:crosses val="autoZero"/>
        <c:auto val="1"/>
        <c:lblAlgn val="ctr"/>
        <c:lblOffset val="100"/>
      </c:catAx>
      <c:valAx>
        <c:axId val="1481263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  <c:crossAx val="148124800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solidFill>
                <a:srgbClr val="0000FF"/>
              </a:solidFill>
            </a:defRPr>
          </a:pPr>
          <a:endParaRPr lang="ru-RU"/>
        </a:p>
      </c:txPr>
    </c:legend>
    <c:plotVisOnly val="1"/>
    <c:dispBlanksAs val="gap"/>
  </c:chart>
  <c:spPr>
    <a:blipFill>
      <a:blip xmlns:r="http://schemas.openxmlformats.org/officeDocument/2006/relationships" r:embed="rId3"/>
      <a:tile tx="0" ty="0" sx="100000" sy="100000" flip="none" algn="tl"/>
    </a:blipFill>
  </c:spPr>
  <c:externalData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</a:t>
            </a:r>
            <a:r>
              <a:rPr lang="ru-RU" sz="1200" baseline="0"/>
              <a:t> преступлений совершенных </a:t>
            </a:r>
          </a:p>
          <a:p>
            <a:pPr>
              <a:defRPr sz="1200"/>
            </a:pPr>
            <a:r>
              <a:rPr lang="ru-RU" sz="1200" baseline="0"/>
              <a:t>в общественных местах за 12 месяцев  2016 г.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2626072986428494E-2"/>
          <c:y val="2.1582733812949641E-2"/>
          <c:w val="0.76033252071249058"/>
          <c:h val="0.8806371949742181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Лист1!$F$181</c:f>
              <c:strCache>
                <c:ptCount val="1"/>
                <c:pt idx="0">
                  <c:v>АППГ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Лист1!$E$182:$E$186</c:f>
              <c:strCache>
                <c:ptCount val="5"/>
                <c:pt idx="0">
                  <c:v>пр-я, соверш. в общ. местах</c:v>
                </c:pt>
                <c:pt idx="1">
                  <c:v>уд.вес</c:v>
                </c:pt>
                <c:pt idx="2">
                  <c:v>на улицах</c:v>
                </c:pt>
                <c:pt idx="3">
                  <c:v>уд.вес</c:v>
                </c:pt>
                <c:pt idx="4">
                  <c:v>в т.ч. ст.264.1</c:v>
                </c:pt>
              </c:strCache>
            </c:strRef>
          </c:cat>
          <c:val>
            <c:numRef>
              <c:f>Лист1!$F$182:$F$186</c:f>
              <c:numCache>
                <c:formatCode>General</c:formatCode>
                <c:ptCount val="5"/>
                <c:pt idx="0">
                  <c:v>56</c:v>
                </c:pt>
                <c:pt idx="1">
                  <c:v>9.2000000000000011</c:v>
                </c:pt>
                <c:pt idx="2">
                  <c:v>37</c:v>
                </c:pt>
                <c:pt idx="3">
                  <c:v>6.1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Лист1!$G$181</c:f>
              <c:strCache>
                <c:ptCount val="1"/>
                <c:pt idx="0">
                  <c:v>12 мес. 2016 г.</c:v>
                </c:pt>
              </c:strCache>
            </c:strRef>
          </c:tx>
          <c:dLbls>
            <c:dLbl>
              <c:idx val="0"/>
              <c:layout>
                <c:manualLayout>
                  <c:x val="2.7777777777778064E-2"/>
                  <c:y val="-3.5366922069683419E-3"/>
                </c:manualLayout>
              </c:layout>
              <c:showVal val="1"/>
            </c:dLbl>
            <c:dLbl>
              <c:idx val="1"/>
              <c:layout>
                <c:manualLayout>
                  <c:x val="2.5000000000000001E-2"/>
                  <c:y val="6.4838608106620959E-17"/>
                </c:manualLayout>
              </c:layout>
              <c:showVal val="1"/>
            </c:dLbl>
            <c:dLbl>
              <c:idx val="2"/>
              <c:layout>
                <c:manualLayout>
                  <c:x val="3.055555555555558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33333333333333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777777777777809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Лист1!$E$182:$E$186</c:f>
              <c:strCache>
                <c:ptCount val="5"/>
                <c:pt idx="0">
                  <c:v>пр-я, соверш. в общ. местах</c:v>
                </c:pt>
                <c:pt idx="1">
                  <c:v>уд.вес</c:v>
                </c:pt>
                <c:pt idx="2">
                  <c:v>на улицах</c:v>
                </c:pt>
                <c:pt idx="3">
                  <c:v>уд.вес</c:v>
                </c:pt>
                <c:pt idx="4">
                  <c:v>в т.ч. ст.264.1</c:v>
                </c:pt>
              </c:strCache>
            </c:strRef>
          </c:cat>
          <c:val>
            <c:numRef>
              <c:f>Лист1!$G$182:$G$186</c:f>
              <c:numCache>
                <c:formatCode>General</c:formatCode>
                <c:ptCount val="5"/>
                <c:pt idx="0">
                  <c:v>64</c:v>
                </c:pt>
                <c:pt idx="1">
                  <c:v>11.5</c:v>
                </c:pt>
                <c:pt idx="2">
                  <c:v>46</c:v>
                </c:pt>
                <c:pt idx="3">
                  <c:v>8.2000000000000011</c:v>
                </c:pt>
                <c:pt idx="4">
                  <c:v>23</c:v>
                </c:pt>
              </c:numCache>
            </c:numRef>
          </c:val>
        </c:ser>
        <c:dLbls>
          <c:showVal val="1"/>
        </c:dLbls>
        <c:shape val="box"/>
        <c:axId val="148349312"/>
        <c:axId val="148350848"/>
        <c:axId val="0"/>
      </c:bar3DChart>
      <c:catAx>
        <c:axId val="148349312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 sz="800" b="1"/>
            </a:pPr>
            <a:endParaRPr lang="ru-RU"/>
          </a:p>
        </c:txPr>
        <c:crossAx val="148350848"/>
        <c:crosses val="autoZero"/>
        <c:auto val="1"/>
        <c:lblAlgn val="ctr"/>
        <c:lblOffset val="100"/>
      </c:catAx>
      <c:valAx>
        <c:axId val="148350848"/>
        <c:scaling>
          <c:orientation val="minMax"/>
        </c:scaling>
        <c:axPos val="l"/>
        <c:majorGridlines/>
        <c:numFmt formatCode="General" sourceLinked="1"/>
        <c:tickLblPos val="nextTo"/>
        <c:crossAx val="14834931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СТРУКТУРА</a:t>
            </a:r>
          </a:p>
          <a:p>
            <a:pPr>
              <a:defRPr sz="1400"/>
            </a:pPr>
            <a:r>
              <a:rPr lang="ru-RU" sz="1200"/>
              <a:t>преступлений совершенных ранее совершавшими</a:t>
            </a:r>
            <a:r>
              <a:rPr lang="ru-RU" sz="1200" baseline="0"/>
              <a:t> за 12 мес. 2016 г.</a:t>
            </a:r>
            <a:endParaRPr lang="ru-RU" sz="1200"/>
          </a:p>
        </c:rich>
      </c:tx>
      <c:layout>
        <c:manualLayout>
          <c:xMode val="edge"/>
          <c:yMode val="edge"/>
          <c:x val="0.10338019954078508"/>
          <c:y val="2.7777777777778043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Лист1!$F$415</c:f>
              <c:strCache>
                <c:ptCount val="1"/>
                <c:pt idx="0">
                  <c:v>АППГ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Лист1!$E$416:$E$426</c:f>
              <c:strCache>
                <c:ptCount val="11"/>
                <c:pt idx="0">
                  <c:v>всего совершено ранее совершавшими</c:v>
                </c:pt>
                <c:pt idx="1">
                  <c:v>из них ТиОТ</c:v>
                </c:pt>
                <c:pt idx="2">
                  <c:v>из них небольшой и средней тяжести</c:v>
                </c:pt>
                <c:pt idx="3">
                  <c:v>по ст.105 УК</c:v>
                </c:pt>
                <c:pt idx="4">
                  <c:v>по ст. 111 УК</c:v>
                </c:pt>
                <c:pt idx="5">
                  <c:v>по ст. 158 УК</c:v>
                </c:pt>
                <c:pt idx="6">
                  <c:v>в т.ч. кв.кражи</c:v>
                </c:pt>
                <c:pt idx="7">
                  <c:v>по ст. 161</c:v>
                </c:pt>
                <c:pt idx="8">
                  <c:v>по ст. 162</c:v>
                </c:pt>
                <c:pt idx="9">
                  <c:v>превентив</c:v>
                </c:pt>
                <c:pt idx="10">
                  <c:v>по ст. 264.1 УК</c:v>
                </c:pt>
              </c:strCache>
            </c:strRef>
          </c:cat>
          <c:val>
            <c:numRef>
              <c:f>Лист1!$F$416:$F$426</c:f>
              <c:numCache>
                <c:formatCode>General</c:formatCode>
                <c:ptCount val="11"/>
                <c:pt idx="0">
                  <c:v>204</c:v>
                </c:pt>
                <c:pt idx="1">
                  <c:v>40</c:v>
                </c:pt>
                <c:pt idx="2">
                  <c:v>164</c:v>
                </c:pt>
                <c:pt idx="3">
                  <c:v>3</c:v>
                </c:pt>
                <c:pt idx="4">
                  <c:v>7</c:v>
                </c:pt>
                <c:pt idx="5">
                  <c:v>38</c:v>
                </c:pt>
                <c:pt idx="6">
                  <c:v>8</c:v>
                </c:pt>
                <c:pt idx="7">
                  <c:v>4</c:v>
                </c:pt>
                <c:pt idx="8">
                  <c:v>0</c:v>
                </c:pt>
                <c:pt idx="9">
                  <c:v>61</c:v>
                </c:pt>
                <c:pt idx="1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Лист1!$G$415</c:f>
              <c:strCache>
                <c:ptCount val="1"/>
                <c:pt idx="0">
                  <c:v>12 мес. 2016 г.</c:v>
                </c:pt>
              </c:strCache>
            </c:strRef>
          </c:tx>
          <c:dLbls>
            <c:dLbl>
              <c:idx val="2"/>
              <c:layout>
                <c:manualLayout>
                  <c:x val="-3.1298904538341159E-2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8.3463745435576504E-3"/>
                  <c:y val="-1.388888888888897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3888888888888978E-2"/>
                </c:manualLayout>
              </c:layout>
              <c:showVal val="1"/>
            </c:dLbl>
            <c:dLbl>
              <c:idx val="5"/>
              <c:layout>
                <c:manualLayout>
                  <c:x val="-8.3463745435576504E-3"/>
                  <c:y val="-2.7777777777778043E-2"/>
                </c:manualLayout>
              </c:layout>
              <c:showVal val="1"/>
            </c:dLbl>
            <c:dLbl>
              <c:idx val="6"/>
              <c:layout>
                <c:manualLayout>
                  <c:x val="1.0432968179447054E-2"/>
                  <c:y val="-1.3888888888888935E-2"/>
                </c:manualLayout>
              </c:layout>
              <c:showVal val="1"/>
            </c:dLbl>
            <c:dLbl>
              <c:idx val="7"/>
              <c:layout>
                <c:manualLayout>
                  <c:x val="4.1731872717788209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2.314814814814814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7777777777778043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1.388888888888897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Лист1!$E$416:$E$426</c:f>
              <c:strCache>
                <c:ptCount val="11"/>
                <c:pt idx="0">
                  <c:v>всего совершено ранее совершавшими</c:v>
                </c:pt>
                <c:pt idx="1">
                  <c:v>из них ТиОТ</c:v>
                </c:pt>
                <c:pt idx="2">
                  <c:v>из них небольшой и средней тяжести</c:v>
                </c:pt>
                <c:pt idx="3">
                  <c:v>по ст.105 УК</c:v>
                </c:pt>
                <c:pt idx="4">
                  <c:v>по ст. 111 УК</c:v>
                </c:pt>
                <c:pt idx="5">
                  <c:v>по ст. 158 УК</c:v>
                </c:pt>
                <c:pt idx="6">
                  <c:v>в т.ч. кв.кражи</c:v>
                </c:pt>
                <c:pt idx="7">
                  <c:v>по ст. 161</c:v>
                </c:pt>
                <c:pt idx="8">
                  <c:v>по ст. 162</c:v>
                </c:pt>
                <c:pt idx="9">
                  <c:v>превентив</c:v>
                </c:pt>
                <c:pt idx="10">
                  <c:v>по ст. 264.1 УК</c:v>
                </c:pt>
              </c:strCache>
            </c:strRef>
          </c:cat>
          <c:val>
            <c:numRef>
              <c:f>Лист1!$G$416:$G$426</c:f>
              <c:numCache>
                <c:formatCode>General</c:formatCode>
                <c:ptCount val="11"/>
                <c:pt idx="0">
                  <c:v>250</c:v>
                </c:pt>
                <c:pt idx="1">
                  <c:v>53</c:v>
                </c:pt>
                <c:pt idx="2">
                  <c:v>197</c:v>
                </c:pt>
                <c:pt idx="3">
                  <c:v>3</c:v>
                </c:pt>
                <c:pt idx="4">
                  <c:v>5</c:v>
                </c:pt>
                <c:pt idx="5">
                  <c:v>35</c:v>
                </c:pt>
                <c:pt idx="6">
                  <c:v>10</c:v>
                </c:pt>
                <c:pt idx="7">
                  <c:v>8</c:v>
                </c:pt>
                <c:pt idx="8">
                  <c:v>1</c:v>
                </c:pt>
                <c:pt idx="9">
                  <c:v>93</c:v>
                </c:pt>
                <c:pt idx="10">
                  <c:v>13</c:v>
                </c:pt>
              </c:numCache>
            </c:numRef>
          </c:val>
        </c:ser>
        <c:axId val="223019008"/>
        <c:axId val="223020544"/>
      </c:barChart>
      <c:catAx>
        <c:axId val="22301900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3020544"/>
        <c:crosses val="autoZero"/>
        <c:auto val="1"/>
        <c:lblAlgn val="ctr"/>
        <c:lblOffset val="100"/>
      </c:catAx>
      <c:valAx>
        <c:axId val="22302054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3019008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Состояние аварийности на дорогах Бичурского района за 12 мес. </a:t>
            </a:r>
            <a:r>
              <a:rPr lang="ru-RU" sz="1400" baseline="0"/>
              <a:t> 2016 г.</a:t>
            </a:r>
            <a:endParaRPr lang="ru-RU" sz="1400"/>
          </a:p>
        </c:rich>
      </c:tx>
    </c:title>
    <c:view3D>
      <c:rAngAx val="1"/>
    </c:view3D>
    <c:floor>
      <c:spPr>
        <a:gradFill>
          <a:gsLst>
            <a:gs pos="0">
              <a:srgbClr val="0000F6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spPr>
        <a:gradFill>
          <a:gsLst>
            <a:gs pos="0">
              <a:srgbClr val="4F81BD">
                <a:tint val="66000"/>
                <a:satMod val="160000"/>
                <a:alpha val="1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spPr>
        <a:gradFill>
          <a:gsLst>
            <a:gs pos="0">
              <a:srgbClr val="4F81BD">
                <a:tint val="66000"/>
                <a:satMod val="160000"/>
                <a:alpha val="1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Лист1!$F$27</c:f>
              <c:strCache>
                <c:ptCount val="1"/>
                <c:pt idx="0">
                  <c:v>АППГ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Лист1!$E$28:$E$31</c:f>
              <c:strCache>
                <c:ptCount val="4"/>
                <c:pt idx="0">
                  <c:v>совершено ДТП</c:v>
                </c:pt>
                <c:pt idx="1">
                  <c:v>погибло при ДТП</c:v>
                </c:pt>
                <c:pt idx="2">
                  <c:v>ранено при ДТП</c:v>
                </c:pt>
                <c:pt idx="3">
                  <c:v>тяжесть последствий</c:v>
                </c:pt>
              </c:strCache>
            </c:strRef>
          </c:cat>
          <c:val>
            <c:numRef>
              <c:f>Лист1!$F$28:$F$31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15</c:v>
                </c:pt>
                <c:pt idx="3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Лист1!$G$27</c:f>
              <c:strCache>
                <c:ptCount val="1"/>
                <c:pt idx="0">
                  <c:v>12 мес.2016 г.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6666666666666701E-2"/>
                  <c:y val="-6.5011069317550823E-17"/>
                </c:manualLayout>
              </c:layout>
              <c:showVal val="1"/>
            </c:dLbl>
            <c:dLbl>
              <c:idx val="1"/>
              <c:layout>
                <c:manualLayout>
                  <c:x val="1.66666666666667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Лист1!$E$28:$E$31</c:f>
              <c:strCache>
                <c:ptCount val="4"/>
                <c:pt idx="0">
                  <c:v>совершено ДТП</c:v>
                </c:pt>
                <c:pt idx="1">
                  <c:v>погибло при ДТП</c:v>
                </c:pt>
                <c:pt idx="2">
                  <c:v>ранено при ДТП</c:v>
                </c:pt>
                <c:pt idx="3">
                  <c:v>тяжесть последствий</c:v>
                </c:pt>
              </c:strCache>
            </c:strRef>
          </c:cat>
          <c:val>
            <c:numRef>
              <c:f>Лист1!$G$28:$G$31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10</c:v>
                </c:pt>
                <c:pt idx="3">
                  <c:v>28.6</c:v>
                </c:pt>
              </c:numCache>
            </c:numRef>
          </c:val>
        </c:ser>
        <c:shape val="box"/>
        <c:axId val="223058944"/>
        <c:axId val="223073024"/>
        <c:axId val="0"/>
      </c:bar3DChart>
      <c:catAx>
        <c:axId val="223058944"/>
        <c:scaling>
          <c:orientation val="minMax"/>
        </c:scaling>
        <c:axPos val="b"/>
        <c:tickLblPos val="nextTo"/>
        <c:crossAx val="223073024"/>
        <c:crosses val="autoZero"/>
        <c:auto val="1"/>
        <c:lblAlgn val="ctr"/>
        <c:lblOffset val="100"/>
      </c:catAx>
      <c:valAx>
        <c:axId val="223073024"/>
        <c:scaling>
          <c:orientation val="minMax"/>
        </c:scaling>
        <c:axPos val="l"/>
        <c:majorGridlines/>
        <c:numFmt formatCode="General" sourceLinked="1"/>
        <c:tickLblPos val="nextTo"/>
        <c:crossAx val="2230589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00B05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solidFill>
      <a:srgbClr val="F7FA8A"/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rgbClr val="660066"/>
                </a:solidFill>
              </a:defRPr>
            </a:pPr>
            <a:r>
              <a:rPr lang="ru-RU" sz="1200">
                <a:solidFill>
                  <a:srgbClr val="660066"/>
                </a:solidFill>
              </a:rPr>
              <a:t>Кол-во </a:t>
            </a:r>
            <a:r>
              <a:rPr lang="ru-RU" sz="1200" baseline="0">
                <a:solidFill>
                  <a:srgbClr val="660066"/>
                </a:solidFill>
              </a:rPr>
              <a:t>регистрации преступлений в О МВД России по Бичурскому району за 12 мес. 2016 г.</a:t>
            </a:r>
            <a:endParaRPr lang="ru-RU" sz="1200">
              <a:solidFill>
                <a:srgbClr val="660066"/>
              </a:solidFill>
            </a:endParaRPr>
          </a:p>
        </c:rich>
      </c:tx>
      <c:layout>
        <c:manualLayout>
          <c:xMode val="edge"/>
          <c:yMode val="edge"/>
          <c:x val="0.13773903262092388"/>
          <c:y val="2.5858844238686538E-2"/>
        </c:manualLayout>
      </c:layout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blipFill>
          <a:blip xmlns:r="http://schemas.openxmlformats.org/officeDocument/2006/relationships" r:embed="rId2"/>
          <a:tile tx="0" ty="0" sx="100000" sy="100000" flip="none" algn="tl"/>
        </a:blipFill>
      </c:spPr>
    </c:sideWall>
    <c:backWall>
      <c:spPr>
        <a:blipFill>
          <a:blip xmlns:r="http://schemas.openxmlformats.org/officeDocument/2006/relationships" r:embed="rId2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12981981418989294"/>
          <c:y val="0.19178896129758088"/>
          <c:w val="0.63323167937341762"/>
          <c:h val="0.448178591302085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Лист1!$F$2</c:f>
              <c:strCache>
                <c:ptCount val="1"/>
                <c:pt idx="0">
                  <c:v>АППГ</c:v>
                </c:pt>
              </c:strCache>
            </c:strRef>
          </c:tx>
          <c:spPr>
            <a:gradFill flip="none" rotWithShape="1"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  <a:tileRect r="-100000" b="-100000"/>
            </a:gradFill>
          </c:spPr>
          <c:dLbls>
            <c:txPr>
              <a:bodyPr/>
              <a:lstStyle/>
              <a:p>
                <a:pPr>
                  <a:defRPr b="1">
                    <a:solidFill>
                      <a:srgbClr val="410DD5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Лист1!$E$3:$E$6</c:f>
              <c:strCache>
                <c:ptCount val="4"/>
                <c:pt idx="0">
                  <c:v>всего  преступлений</c:v>
                </c:pt>
                <c:pt idx="1">
                  <c:v>по линии следствия</c:v>
                </c:pt>
                <c:pt idx="2">
                  <c:v>по линии дознания</c:v>
                </c:pt>
                <c:pt idx="3">
                  <c:v>тяжких и особо тяжких</c:v>
                </c:pt>
              </c:strCache>
            </c:strRef>
          </c:cat>
          <c:val>
            <c:numRef>
              <c:f>Лист1!$F$3:$F$6</c:f>
              <c:numCache>
                <c:formatCode>General</c:formatCode>
                <c:ptCount val="4"/>
                <c:pt idx="0">
                  <c:v>608</c:v>
                </c:pt>
                <c:pt idx="1">
                  <c:v>283</c:v>
                </c:pt>
                <c:pt idx="2">
                  <c:v>325</c:v>
                </c:pt>
                <c:pt idx="3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Лист1!$G$2</c:f>
              <c:strCache>
                <c:ptCount val="1"/>
                <c:pt idx="0">
                  <c:v>12 мес. . 2016 г.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3.6111111111111281E-2"/>
                  <c:y val="-7.428040854224752E-3"/>
                </c:manualLayout>
              </c:layout>
              <c:showVal val="1"/>
            </c:dLbl>
            <c:dLbl>
              <c:idx val="1"/>
              <c:layout>
                <c:manualLayout>
                  <c:x val="3.3333333333333395E-2"/>
                  <c:y val="-3.7140204271123851E-3"/>
                </c:manualLayout>
              </c:layout>
              <c:showVal val="1"/>
            </c:dLbl>
            <c:dLbl>
              <c:idx val="2"/>
              <c:layout>
                <c:manualLayout>
                  <c:x val="2.777777777777820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Лист1!$E$3:$E$6</c:f>
              <c:strCache>
                <c:ptCount val="4"/>
                <c:pt idx="0">
                  <c:v>всего  преступлений</c:v>
                </c:pt>
                <c:pt idx="1">
                  <c:v>по линии следствия</c:v>
                </c:pt>
                <c:pt idx="2">
                  <c:v>по линии дознания</c:v>
                </c:pt>
                <c:pt idx="3">
                  <c:v>тяжких и особо тяжких</c:v>
                </c:pt>
              </c:strCache>
            </c:strRef>
          </c:cat>
          <c:val>
            <c:numRef>
              <c:f>Лист1!$G$3:$G$6</c:f>
              <c:numCache>
                <c:formatCode>General</c:formatCode>
                <c:ptCount val="4"/>
                <c:pt idx="0">
                  <c:v>558</c:v>
                </c:pt>
                <c:pt idx="1">
                  <c:v>262</c:v>
                </c:pt>
                <c:pt idx="2">
                  <c:v>296</c:v>
                </c:pt>
                <c:pt idx="3">
                  <c:v>97</c:v>
                </c:pt>
              </c:numCache>
            </c:numRef>
          </c:val>
        </c:ser>
        <c:shape val="box"/>
        <c:axId val="148204544"/>
        <c:axId val="223097600"/>
        <c:axId val="0"/>
      </c:bar3DChart>
      <c:catAx>
        <c:axId val="14820454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  <c:crossAx val="223097600"/>
        <c:crosses val="autoZero"/>
        <c:auto val="1"/>
        <c:lblAlgn val="ctr"/>
        <c:lblOffset val="100"/>
      </c:catAx>
      <c:valAx>
        <c:axId val="223097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9900"/>
                </a:solidFill>
              </a:defRPr>
            </a:pPr>
            <a:endParaRPr lang="ru-RU"/>
          </a:p>
        </c:txPr>
        <c:crossAx val="1482045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410DD5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4173540807399463"/>
          <c:y val="0.28646999904956538"/>
          <c:w val="0.24159792525934259"/>
          <c:h val="0.28288143647782188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преступлений,</a:t>
            </a:r>
            <a:r>
              <a:rPr lang="ru-RU" sz="1200" baseline="0"/>
              <a:t> совершенных</a:t>
            </a:r>
          </a:p>
          <a:p>
            <a:pPr>
              <a:defRPr/>
            </a:pPr>
            <a:r>
              <a:rPr lang="ru-RU" sz="1200" baseline="0"/>
              <a:t>на территории Бичурского района </a:t>
            </a:r>
          </a:p>
          <a:p>
            <a:pPr>
              <a:defRPr/>
            </a:pPr>
            <a:r>
              <a:rPr lang="ru-RU" sz="1200" baseline="0"/>
              <a:t>за 12 месяцев </a:t>
            </a:r>
            <a:r>
              <a:rPr lang="ru-RU" sz="1200"/>
              <a:t>2016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Лист1!$F$125</c:f>
              <c:strCache>
                <c:ptCount val="1"/>
                <c:pt idx="0">
                  <c:v>3 кв. 2016 г.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05"/>
                  <c:y val="-4.747774480712202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0"/>
                  <c:y val="5.539070227497529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3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1.1363744821153553E-2"/>
                  <c:y val="-0.14318929547202541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4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4"/>
              <c:layout>
                <c:manualLayout>
                  <c:x val="7.7249734279082855E-2"/>
                  <c:y val="-3.5820906748433204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accent5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Лист1!$E$126:$E$130</c:f>
              <c:strCache>
                <c:ptCount val="5"/>
                <c:pt idx="0">
                  <c:v>кражи</c:v>
                </c:pt>
                <c:pt idx="1">
                  <c:v>превентив</c:v>
                </c:pt>
                <c:pt idx="2">
                  <c:v>НОН</c:v>
                </c:pt>
                <c:pt idx="3">
                  <c:v>ст.260</c:v>
                </c:pt>
                <c:pt idx="4">
                  <c:v>ТиОТ против жизни и здоровья</c:v>
                </c:pt>
              </c:strCache>
            </c:strRef>
          </c:cat>
          <c:val>
            <c:numRef>
              <c:f>Лист1!$F$126:$F$130</c:f>
              <c:numCache>
                <c:formatCode>0.00%</c:formatCode>
                <c:ptCount val="5"/>
                <c:pt idx="0">
                  <c:v>0.27100000000000002</c:v>
                </c:pt>
                <c:pt idx="1">
                  <c:v>0.25700000000000001</c:v>
                </c:pt>
                <c:pt idx="2">
                  <c:v>9.7000000000000003E-2</c:v>
                </c:pt>
                <c:pt idx="3">
                  <c:v>0.1</c:v>
                </c:pt>
                <c:pt idx="4">
                  <c:v>0.17400000000000004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rgbClr val="0000FF"/>
                </a:solidFill>
              </a:defRPr>
            </a:pPr>
            <a:r>
              <a:rPr lang="ru-RU" sz="1400">
                <a:solidFill>
                  <a:srgbClr val="0000FF"/>
                </a:solidFill>
              </a:rPr>
              <a:t>Сведения по борьбе с НОН за</a:t>
            </a:r>
            <a:r>
              <a:rPr lang="ru-RU" sz="1400" baseline="0">
                <a:solidFill>
                  <a:srgbClr val="0000FF"/>
                </a:solidFill>
              </a:rPr>
              <a:t> 12 мес.</a:t>
            </a:r>
            <a:r>
              <a:rPr lang="ru-RU" sz="1400">
                <a:solidFill>
                  <a:srgbClr val="0000FF"/>
                </a:solidFill>
              </a:rPr>
              <a:t> 2016 г.</a:t>
            </a:r>
          </a:p>
        </c:rich>
      </c:tx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solidFill>
          <a:srgbClr val="CCFF33"/>
        </a:solidFill>
      </c:spPr>
    </c:sideWall>
    <c:backWall>
      <c:spPr>
        <a:solidFill>
          <a:srgbClr val="CCFF33"/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Лист1!$F$310</c:f>
              <c:strCache>
                <c:ptCount val="1"/>
                <c:pt idx="0">
                  <c:v>АППГ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200" b="1">
                    <a:solidFill>
                      <a:srgbClr val="0099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Лист1!$E$311:$E$318</c:f>
              <c:strCache>
                <c:ptCount val="8"/>
                <c:pt idx="0">
                  <c:v>выявлено, всего</c:v>
                </c:pt>
                <c:pt idx="1">
                  <c:v>из них полицией</c:v>
                </c:pt>
                <c:pt idx="2">
                  <c:v>всего сбыта</c:v>
                </c:pt>
                <c:pt idx="3">
                  <c:v>из них полицией</c:v>
                </c:pt>
                <c:pt idx="4">
                  <c:v>уст.лица</c:v>
                </c:pt>
                <c:pt idx="5">
                  <c:v>из них по сбыту</c:v>
                </c:pt>
                <c:pt idx="6">
                  <c:v>по ст. 6.8 КОАП РФ</c:v>
                </c:pt>
                <c:pt idx="7">
                  <c:v>по ст.6.9 КОАП РФ</c:v>
                </c:pt>
              </c:strCache>
            </c:strRef>
          </c:cat>
          <c:val>
            <c:numRef>
              <c:f>Лист1!$F$311:$F$318</c:f>
              <c:numCache>
                <c:formatCode>General</c:formatCode>
                <c:ptCount val="8"/>
                <c:pt idx="0">
                  <c:v>69</c:v>
                </c:pt>
                <c:pt idx="1">
                  <c:v>51</c:v>
                </c:pt>
                <c:pt idx="2">
                  <c:v>5</c:v>
                </c:pt>
                <c:pt idx="3">
                  <c:v>3</c:v>
                </c:pt>
                <c:pt idx="4">
                  <c:v>46</c:v>
                </c:pt>
                <c:pt idx="5">
                  <c:v>6</c:v>
                </c:pt>
                <c:pt idx="6">
                  <c:v>1</c:v>
                </c:pt>
                <c:pt idx="7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Лист1!$G$310</c:f>
              <c:strCache>
                <c:ptCount val="1"/>
                <c:pt idx="0">
                  <c:v>12 мес. 2016 г.</c:v>
                </c:pt>
              </c:strCache>
            </c:strRef>
          </c:tx>
          <c:spPr>
            <a:gradFill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16200000" scaled="0"/>
            </a:gradFill>
          </c:spPr>
          <c:dLbls>
            <c:dLbl>
              <c:idx val="0"/>
              <c:layout>
                <c:manualLayout>
                  <c:x val="2.7125717266562412E-2"/>
                  <c:y val="7.0360598065083834E-3"/>
                </c:manualLayout>
              </c:layout>
              <c:showVal val="1"/>
            </c:dLbl>
            <c:dLbl>
              <c:idx val="1"/>
              <c:layout>
                <c:manualLayout>
                  <c:x val="2.7125717266562412E-2"/>
                  <c:y val="7.0360598065083834E-3"/>
                </c:manualLayout>
              </c:layout>
              <c:showVal val="1"/>
            </c:dLbl>
            <c:dLbl>
              <c:idx val="2"/>
              <c:layout>
                <c:manualLayout>
                  <c:x val="2.0865936358894072E-2"/>
                  <c:y val="6.4496469824272255E-17"/>
                </c:manualLayout>
              </c:layout>
              <c:showVal val="1"/>
            </c:dLbl>
            <c:dLbl>
              <c:idx val="3"/>
              <c:layout>
                <c:manualLayout>
                  <c:x val="1.8779342723004692E-2"/>
                  <c:y val="1.0554089709762687E-2"/>
                </c:manualLayout>
              </c:layout>
              <c:showVal val="1"/>
            </c:dLbl>
            <c:dLbl>
              <c:idx val="4"/>
              <c:layout>
                <c:manualLayout>
                  <c:x val="2.086593635889415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8779342723004692E-2"/>
                  <c:y val="6.4496469824272255E-17"/>
                </c:manualLayout>
              </c:layout>
              <c:showVal val="1"/>
            </c:dLbl>
            <c:dLbl>
              <c:idx val="6"/>
              <c:layout>
                <c:manualLayout>
                  <c:x val="1.8779342723004772E-2"/>
                  <c:y val="6.4496469824272255E-17"/>
                </c:manualLayout>
              </c:layout>
              <c:showVal val="1"/>
            </c:dLbl>
            <c:dLbl>
              <c:idx val="7"/>
              <c:layout>
                <c:manualLayout>
                  <c:x val="1.251956181533646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Лист1!$E$311:$E$318</c:f>
              <c:strCache>
                <c:ptCount val="8"/>
                <c:pt idx="0">
                  <c:v>выявлено, всего</c:v>
                </c:pt>
                <c:pt idx="1">
                  <c:v>из них полицией</c:v>
                </c:pt>
                <c:pt idx="2">
                  <c:v>всего сбыта</c:v>
                </c:pt>
                <c:pt idx="3">
                  <c:v>из них полицией</c:v>
                </c:pt>
                <c:pt idx="4">
                  <c:v>уст.лица</c:v>
                </c:pt>
                <c:pt idx="5">
                  <c:v>из них по сбыту</c:v>
                </c:pt>
                <c:pt idx="6">
                  <c:v>по ст. 6.8 КОАП РФ</c:v>
                </c:pt>
                <c:pt idx="7">
                  <c:v>по ст.6.9 КОАП РФ</c:v>
                </c:pt>
              </c:strCache>
            </c:strRef>
          </c:cat>
          <c:val>
            <c:numRef>
              <c:f>Лист1!$G$311:$G$318</c:f>
              <c:numCache>
                <c:formatCode>General</c:formatCode>
                <c:ptCount val="8"/>
                <c:pt idx="0">
                  <c:v>54</c:v>
                </c:pt>
                <c:pt idx="1">
                  <c:v>44</c:v>
                </c:pt>
                <c:pt idx="2">
                  <c:v>3</c:v>
                </c:pt>
                <c:pt idx="3">
                  <c:v>3</c:v>
                </c:pt>
                <c:pt idx="4">
                  <c:v>56</c:v>
                </c:pt>
                <c:pt idx="5">
                  <c:v>2</c:v>
                </c:pt>
                <c:pt idx="6">
                  <c:v>3</c:v>
                </c:pt>
                <c:pt idx="7">
                  <c:v>84</c:v>
                </c:pt>
              </c:numCache>
            </c:numRef>
          </c:val>
        </c:ser>
        <c:shape val="box"/>
        <c:axId val="223214976"/>
        <c:axId val="223224960"/>
        <c:axId val="0"/>
      </c:bar3DChart>
      <c:catAx>
        <c:axId val="22321497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>
                <a:solidFill>
                  <a:srgbClr val="0000FF"/>
                </a:solidFill>
              </a:defRPr>
            </a:pPr>
            <a:endParaRPr lang="ru-RU"/>
          </a:p>
        </c:txPr>
        <c:crossAx val="223224960"/>
        <c:crosses val="autoZero"/>
        <c:auto val="1"/>
        <c:lblAlgn val="ctr"/>
        <c:lblOffset val="100"/>
      </c:catAx>
      <c:valAx>
        <c:axId val="2232249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00FF"/>
                </a:solidFill>
              </a:defRPr>
            </a:pPr>
            <a:endParaRPr lang="ru-RU"/>
          </a:p>
        </c:txPr>
        <c:crossAx val="223214976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solidFill>
                <a:srgbClr val="0000FF"/>
              </a:solidFill>
            </a:defRPr>
          </a:pPr>
          <a:endParaRPr lang="ru-RU"/>
        </a:p>
      </c:txPr>
    </c:legend>
    <c:plotVisOnly val="1"/>
    <c:dispBlanksAs val="gap"/>
  </c:chart>
  <c:spPr>
    <a:blipFill>
      <a:blip xmlns:r="http://schemas.openxmlformats.org/officeDocument/2006/relationships" r:embed="rId3"/>
      <a:tile tx="0" ty="0" sx="100000" sy="100000" flip="none" algn="tl"/>
    </a:blipFill>
  </c:spPr>
  <c:externalData r:id="rId4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8624</Words>
  <Characters>49159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2018-01-12T01:42:00Z</dcterms:created>
  <dcterms:modified xsi:type="dcterms:W3CDTF">2018-01-12T02:18:00Z</dcterms:modified>
</cp:coreProperties>
</file>