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6237"/>
      </w:tblGrid>
      <w:tr w:rsidR="00AA3B82" w:rsidRPr="00EE69AD" w:rsidTr="00446771">
        <w:trPr>
          <w:trHeight w:val="426"/>
        </w:trPr>
        <w:tc>
          <w:tcPr>
            <w:tcW w:w="284" w:type="dxa"/>
          </w:tcPr>
          <w:p w:rsidR="00AA3B82" w:rsidRPr="00EE69AD" w:rsidRDefault="00AA3B82" w:rsidP="00446771">
            <w:pPr>
              <w:ind w:right="129" w:firstLine="851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237" w:type="dxa"/>
          </w:tcPr>
          <w:p w:rsidR="00F31839" w:rsidRPr="00EE69AD" w:rsidRDefault="00F31839" w:rsidP="00446771">
            <w:pPr>
              <w:tabs>
                <w:tab w:val="left" w:pos="6021"/>
              </w:tabs>
              <w:spacing w:line="276" w:lineRule="auto"/>
              <w:ind w:right="129"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F31839" w:rsidRPr="00EE69AD" w:rsidRDefault="00F31839" w:rsidP="00446771">
            <w:pPr>
              <w:tabs>
                <w:tab w:val="left" w:pos="6021"/>
              </w:tabs>
              <w:spacing w:line="276" w:lineRule="auto"/>
              <w:ind w:right="129"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AA3B82" w:rsidRPr="00EE69AD" w:rsidRDefault="00AA3B82" w:rsidP="00446771">
            <w:pPr>
              <w:tabs>
                <w:tab w:val="left" w:pos="6021"/>
              </w:tabs>
              <w:spacing w:line="276" w:lineRule="auto"/>
              <w:ind w:right="129" w:firstLine="851"/>
              <w:rPr>
                <w:rFonts w:ascii="Times New Roman" w:hAnsi="Times New Roman"/>
                <w:sz w:val="28"/>
                <w:szCs w:val="28"/>
              </w:rPr>
            </w:pPr>
            <w:r w:rsidRPr="00EE69AD">
              <w:rPr>
                <w:rFonts w:ascii="Times New Roman" w:hAnsi="Times New Roman"/>
                <w:sz w:val="28"/>
                <w:szCs w:val="28"/>
              </w:rPr>
              <w:t>С</w:t>
            </w:r>
            <w:r w:rsidR="000F068E" w:rsidRPr="00EE69AD">
              <w:rPr>
                <w:rFonts w:ascii="Times New Roman" w:hAnsi="Times New Roman"/>
                <w:sz w:val="28"/>
                <w:szCs w:val="28"/>
              </w:rPr>
              <w:t>ОГЛАСОВАНО</w:t>
            </w:r>
          </w:p>
          <w:p w:rsidR="00AA3B82" w:rsidRPr="00EE69AD" w:rsidRDefault="00D873B7" w:rsidP="00446771">
            <w:pPr>
              <w:tabs>
                <w:tab w:val="left" w:pos="6021"/>
              </w:tabs>
              <w:spacing w:line="276" w:lineRule="auto"/>
              <w:ind w:right="129" w:firstLine="851"/>
              <w:rPr>
                <w:rFonts w:ascii="Times New Roman" w:hAnsi="Times New Roman"/>
                <w:sz w:val="28"/>
                <w:szCs w:val="28"/>
              </w:rPr>
            </w:pPr>
            <w:r w:rsidRPr="00EE69AD">
              <w:rPr>
                <w:rFonts w:ascii="Times New Roman" w:hAnsi="Times New Roman"/>
                <w:sz w:val="28"/>
                <w:szCs w:val="28"/>
              </w:rPr>
              <w:t>Г</w:t>
            </w:r>
            <w:r w:rsidR="00446771" w:rsidRPr="00EE69AD">
              <w:rPr>
                <w:rFonts w:ascii="Times New Roman" w:hAnsi="Times New Roman"/>
                <w:sz w:val="28"/>
                <w:szCs w:val="28"/>
              </w:rPr>
              <w:t>лав</w:t>
            </w:r>
            <w:r w:rsidRPr="00EE69AD">
              <w:rPr>
                <w:rFonts w:ascii="Times New Roman" w:hAnsi="Times New Roman"/>
                <w:sz w:val="28"/>
                <w:szCs w:val="28"/>
              </w:rPr>
              <w:t>а</w:t>
            </w:r>
            <w:r w:rsidR="00446771" w:rsidRPr="00EE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9AD">
              <w:rPr>
                <w:rFonts w:ascii="Times New Roman" w:hAnsi="Times New Roman"/>
                <w:sz w:val="28"/>
                <w:szCs w:val="28"/>
              </w:rPr>
              <w:t>Бичурского МР РБ</w:t>
            </w:r>
            <w:r w:rsidR="00AA3B82" w:rsidRPr="00EE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3B82" w:rsidRDefault="00FC0D9A" w:rsidP="00446771">
            <w:pPr>
              <w:tabs>
                <w:tab w:val="left" w:pos="6021"/>
              </w:tabs>
              <w:spacing w:line="276" w:lineRule="auto"/>
              <w:ind w:right="129" w:firstLine="851"/>
              <w:rPr>
                <w:rFonts w:ascii="Times New Roman" w:hAnsi="Times New Roman"/>
                <w:sz w:val="28"/>
                <w:szCs w:val="28"/>
              </w:rPr>
            </w:pPr>
            <w:r w:rsidRPr="00EE69AD">
              <w:rPr>
                <w:rFonts w:ascii="Times New Roman" w:hAnsi="Times New Roman"/>
                <w:sz w:val="28"/>
                <w:szCs w:val="28"/>
              </w:rPr>
              <w:t xml:space="preserve">__________ </w:t>
            </w:r>
            <w:r w:rsidR="00107364" w:rsidRPr="00EE69AD">
              <w:rPr>
                <w:rFonts w:ascii="Times New Roman" w:hAnsi="Times New Roman"/>
                <w:sz w:val="28"/>
                <w:szCs w:val="28"/>
              </w:rPr>
              <w:t>М.П. Савельева</w:t>
            </w:r>
          </w:p>
          <w:p w:rsidR="004630FE" w:rsidRPr="00EE69AD" w:rsidRDefault="004630FE" w:rsidP="00446771">
            <w:pPr>
              <w:tabs>
                <w:tab w:val="left" w:pos="6021"/>
              </w:tabs>
              <w:spacing w:line="276" w:lineRule="auto"/>
              <w:ind w:right="129" w:firstLine="851"/>
              <w:rPr>
                <w:rFonts w:ascii="Times New Roman" w:hAnsi="Times New Roman"/>
                <w:sz w:val="28"/>
                <w:szCs w:val="28"/>
              </w:rPr>
            </w:pPr>
          </w:p>
          <w:p w:rsidR="00AA3B82" w:rsidRPr="00EE69AD" w:rsidRDefault="00830DCE" w:rsidP="00446771">
            <w:pPr>
              <w:tabs>
                <w:tab w:val="left" w:pos="6021"/>
              </w:tabs>
              <w:spacing w:line="276" w:lineRule="auto"/>
              <w:ind w:right="129" w:firstLine="851"/>
              <w:rPr>
                <w:rFonts w:ascii="Times New Roman" w:hAnsi="Times New Roman"/>
                <w:sz w:val="28"/>
                <w:szCs w:val="28"/>
              </w:rPr>
            </w:pPr>
            <w:r w:rsidRPr="00EE69AD">
              <w:rPr>
                <w:rFonts w:ascii="Times New Roman" w:hAnsi="Times New Roman"/>
                <w:sz w:val="28"/>
                <w:szCs w:val="28"/>
              </w:rPr>
              <w:t>«</w:t>
            </w:r>
            <w:r w:rsidR="004630FE">
              <w:rPr>
                <w:rFonts w:ascii="Times New Roman" w:hAnsi="Times New Roman"/>
                <w:sz w:val="28"/>
                <w:szCs w:val="28"/>
              </w:rPr>
              <w:t>16</w:t>
            </w:r>
            <w:r w:rsidR="00EA194D" w:rsidRPr="00EE69A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873B7" w:rsidRPr="00EE69AD"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="00FC0D9A" w:rsidRPr="00EE69AD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EE69AD" w:rsidRPr="00EE69AD">
              <w:rPr>
                <w:rFonts w:ascii="Times New Roman" w:hAnsi="Times New Roman"/>
                <w:sz w:val="28"/>
                <w:szCs w:val="28"/>
              </w:rPr>
              <w:t>6</w:t>
            </w:r>
            <w:r w:rsidR="00107364" w:rsidRPr="00EE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3B82" w:rsidRPr="00EE69AD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AA3B82" w:rsidRPr="00EE69AD" w:rsidRDefault="00AA3B82" w:rsidP="00446771">
      <w:pPr>
        <w:spacing w:after="0"/>
        <w:ind w:right="129" w:firstLine="851"/>
        <w:rPr>
          <w:rFonts w:ascii="Times New Roman" w:hAnsi="Times New Roman"/>
          <w:sz w:val="28"/>
          <w:szCs w:val="28"/>
        </w:rPr>
      </w:pPr>
    </w:p>
    <w:p w:rsidR="00AA3B82" w:rsidRPr="00EE69AD" w:rsidRDefault="00AA3B82" w:rsidP="00EF135B">
      <w:pPr>
        <w:spacing w:after="0"/>
        <w:ind w:right="129" w:firstLine="851"/>
        <w:jc w:val="both"/>
        <w:rPr>
          <w:rFonts w:ascii="Times New Roman" w:hAnsi="Times New Roman"/>
          <w:sz w:val="28"/>
          <w:szCs w:val="28"/>
        </w:rPr>
      </w:pPr>
    </w:p>
    <w:p w:rsidR="003331DE" w:rsidRPr="00EE69AD" w:rsidRDefault="003331DE" w:rsidP="00EF135B">
      <w:pPr>
        <w:spacing w:after="0"/>
        <w:ind w:right="129" w:firstLine="851"/>
        <w:jc w:val="both"/>
        <w:rPr>
          <w:rFonts w:ascii="Times New Roman" w:hAnsi="Times New Roman"/>
          <w:sz w:val="28"/>
          <w:szCs w:val="28"/>
        </w:rPr>
      </w:pPr>
    </w:p>
    <w:p w:rsidR="00AA3B82" w:rsidRPr="00EE69AD" w:rsidRDefault="00AA3B82" w:rsidP="00EF135B">
      <w:pPr>
        <w:ind w:right="129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31839" w:rsidRPr="00EE69AD" w:rsidRDefault="00F31839" w:rsidP="00EF135B">
      <w:pPr>
        <w:ind w:right="129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31839" w:rsidRPr="00EE69AD" w:rsidRDefault="00F31839" w:rsidP="00EF135B">
      <w:pPr>
        <w:ind w:right="129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A3B82" w:rsidRPr="00EE69AD" w:rsidRDefault="00AA3B82" w:rsidP="00446771">
      <w:pPr>
        <w:spacing w:after="0"/>
        <w:ind w:right="129" w:firstLine="851"/>
        <w:jc w:val="center"/>
        <w:rPr>
          <w:rFonts w:ascii="Times New Roman" w:hAnsi="Times New Roman"/>
          <w:b/>
          <w:sz w:val="28"/>
          <w:szCs w:val="28"/>
        </w:rPr>
      </w:pPr>
      <w:r w:rsidRPr="00EE69AD">
        <w:rPr>
          <w:rFonts w:ascii="Times New Roman" w:hAnsi="Times New Roman"/>
          <w:b/>
          <w:sz w:val="28"/>
          <w:szCs w:val="28"/>
        </w:rPr>
        <w:t xml:space="preserve">Отчет о ходе реализации и оценке эффективности муниципальной программы </w:t>
      </w:r>
      <w:r w:rsidR="007F35DF" w:rsidRPr="00EE69AD">
        <w:rPr>
          <w:rFonts w:ascii="Times New Roman" w:hAnsi="Times New Roman"/>
          <w:b/>
          <w:sz w:val="28"/>
          <w:szCs w:val="28"/>
        </w:rPr>
        <w:t>«</w:t>
      </w:r>
      <w:r w:rsidR="007F35DF" w:rsidRPr="00EE69AD">
        <w:rPr>
          <w:rFonts w:ascii="Times New Roman" w:hAnsi="Times New Roman"/>
          <w:b/>
          <w:sz w:val="28"/>
          <w:szCs w:val="28"/>
          <w:shd w:val="clear" w:color="auto" w:fill="FFFFFF"/>
        </w:rPr>
        <w:t>Гражданская оборона, защита населения и территории Бичурского района в чрезвычайных ситуациях природного и техногенного характера</w:t>
      </w:r>
      <w:r w:rsidR="007F35DF" w:rsidRPr="00EE69AD">
        <w:rPr>
          <w:rFonts w:ascii="Times New Roman" w:hAnsi="Times New Roman"/>
          <w:b/>
          <w:sz w:val="28"/>
          <w:szCs w:val="28"/>
        </w:rPr>
        <w:t>»</w:t>
      </w:r>
      <w:r w:rsidR="0031272C" w:rsidRPr="00EE69AD">
        <w:rPr>
          <w:rFonts w:ascii="Times New Roman" w:hAnsi="Times New Roman"/>
          <w:b/>
          <w:sz w:val="28"/>
          <w:szCs w:val="28"/>
        </w:rPr>
        <w:t xml:space="preserve"> за 202</w:t>
      </w:r>
      <w:r w:rsidR="00EE69AD" w:rsidRPr="00EE69AD">
        <w:rPr>
          <w:rFonts w:ascii="Times New Roman" w:hAnsi="Times New Roman"/>
          <w:b/>
          <w:sz w:val="28"/>
          <w:szCs w:val="28"/>
        </w:rPr>
        <w:t>5</w:t>
      </w:r>
      <w:r w:rsidR="0031272C" w:rsidRPr="00EE69AD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A3B82" w:rsidRPr="00EE69AD" w:rsidRDefault="00AA3B82" w:rsidP="00446771">
      <w:pPr>
        <w:spacing w:line="240" w:lineRule="auto"/>
        <w:ind w:right="129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AA3B82" w:rsidRPr="00EE69AD" w:rsidRDefault="00AA3B82" w:rsidP="00446771">
      <w:pPr>
        <w:spacing w:line="240" w:lineRule="auto"/>
        <w:ind w:right="129"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62"/>
      </w:tblGrid>
      <w:tr w:rsidR="00AA3B82" w:rsidRPr="00EE69AD" w:rsidTr="00F31839">
        <w:trPr>
          <w:trHeight w:val="675"/>
        </w:trPr>
        <w:tc>
          <w:tcPr>
            <w:tcW w:w="5103" w:type="dxa"/>
          </w:tcPr>
          <w:p w:rsidR="00AA3B82" w:rsidRPr="00EE69AD" w:rsidRDefault="00AA3B82" w:rsidP="00307934">
            <w:pPr>
              <w:ind w:right="12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E69AD"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</w:t>
            </w:r>
            <w:r w:rsidR="001B21A5" w:rsidRPr="00EE69A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4962" w:type="dxa"/>
          </w:tcPr>
          <w:p w:rsidR="00AA3B82" w:rsidRPr="00EE69AD" w:rsidRDefault="0031272C" w:rsidP="00C548E0">
            <w:pPr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EE69AD">
              <w:rPr>
                <w:rFonts w:ascii="Times New Roman" w:hAnsi="Times New Roman"/>
                <w:sz w:val="28"/>
                <w:szCs w:val="28"/>
              </w:rPr>
              <w:t>С</w:t>
            </w:r>
            <w:r w:rsidR="007F35DF" w:rsidRPr="00EE69AD">
              <w:rPr>
                <w:rFonts w:ascii="Times New Roman" w:hAnsi="Times New Roman"/>
                <w:sz w:val="28"/>
                <w:szCs w:val="28"/>
              </w:rPr>
              <w:t>лужб</w:t>
            </w:r>
            <w:r w:rsidR="001B21A5" w:rsidRPr="00EE69AD">
              <w:rPr>
                <w:rFonts w:ascii="Times New Roman" w:hAnsi="Times New Roman"/>
                <w:sz w:val="28"/>
                <w:szCs w:val="28"/>
              </w:rPr>
              <w:t>а ГО,</w:t>
            </w:r>
            <w:r w:rsidR="007F35DF" w:rsidRPr="00EE69AD">
              <w:rPr>
                <w:rFonts w:ascii="Times New Roman" w:hAnsi="Times New Roman"/>
                <w:sz w:val="28"/>
                <w:szCs w:val="28"/>
              </w:rPr>
              <w:t xml:space="preserve"> ЧС</w:t>
            </w:r>
            <w:r w:rsidR="001B21A5" w:rsidRPr="00EE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3B82" w:rsidRPr="00EE69AD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 w:rsidR="007F35DF" w:rsidRPr="00EE69AD">
              <w:rPr>
                <w:rFonts w:ascii="Times New Roman" w:hAnsi="Times New Roman"/>
                <w:sz w:val="28"/>
                <w:szCs w:val="28"/>
              </w:rPr>
              <w:t>и</w:t>
            </w:r>
            <w:r w:rsidR="001B21A5" w:rsidRPr="00EE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20EB" w:rsidRPr="00EE69AD">
              <w:rPr>
                <w:rFonts w:ascii="Times New Roman" w:hAnsi="Times New Roman"/>
                <w:sz w:val="28"/>
                <w:szCs w:val="28"/>
              </w:rPr>
              <w:t>Бичурского МР РБ</w:t>
            </w:r>
          </w:p>
          <w:p w:rsidR="00AA3B82" w:rsidRPr="00EE69AD" w:rsidRDefault="00AA3B82" w:rsidP="00EF135B">
            <w:pPr>
              <w:ind w:right="129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3B82" w:rsidRPr="00EE69AD" w:rsidTr="00F31839">
        <w:tc>
          <w:tcPr>
            <w:tcW w:w="5103" w:type="dxa"/>
          </w:tcPr>
          <w:p w:rsidR="00AA3B82" w:rsidRPr="00EE69AD" w:rsidRDefault="00AA3B82" w:rsidP="00307934">
            <w:pPr>
              <w:ind w:right="1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9AD">
              <w:rPr>
                <w:rFonts w:ascii="Times New Roman" w:hAnsi="Times New Roman"/>
                <w:b/>
                <w:sz w:val="28"/>
                <w:szCs w:val="28"/>
              </w:rPr>
              <w:t>Дата составления отчета</w:t>
            </w:r>
            <w:r w:rsidR="001B21A5" w:rsidRPr="00EE69AD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E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3B82" w:rsidRPr="00EE69AD" w:rsidRDefault="00AA3B82" w:rsidP="00EF135B">
            <w:pPr>
              <w:ind w:right="129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AA3B82" w:rsidRPr="00EE69AD" w:rsidRDefault="00DB20EB" w:rsidP="00C548E0">
            <w:pPr>
              <w:ind w:right="1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9AD">
              <w:rPr>
                <w:rFonts w:ascii="Times New Roman" w:hAnsi="Times New Roman"/>
                <w:sz w:val="28"/>
                <w:szCs w:val="28"/>
              </w:rPr>
              <w:t>1</w:t>
            </w:r>
            <w:r w:rsidR="00425D67">
              <w:rPr>
                <w:rFonts w:ascii="Times New Roman" w:hAnsi="Times New Roman"/>
                <w:sz w:val="28"/>
                <w:szCs w:val="28"/>
              </w:rPr>
              <w:t>6</w:t>
            </w:r>
            <w:r w:rsidR="00EA194D" w:rsidRPr="00EE69AD">
              <w:rPr>
                <w:rFonts w:ascii="Times New Roman" w:hAnsi="Times New Roman"/>
                <w:sz w:val="28"/>
                <w:szCs w:val="28"/>
              </w:rPr>
              <w:t>.0</w:t>
            </w:r>
            <w:r w:rsidRPr="00EE69AD">
              <w:rPr>
                <w:rFonts w:ascii="Times New Roman" w:hAnsi="Times New Roman"/>
                <w:sz w:val="28"/>
                <w:szCs w:val="28"/>
              </w:rPr>
              <w:t>2</w:t>
            </w:r>
            <w:r w:rsidR="00FC0D9A" w:rsidRPr="00EE69AD">
              <w:rPr>
                <w:rFonts w:ascii="Times New Roman" w:hAnsi="Times New Roman"/>
                <w:sz w:val="28"/>
                <w:szCs w:val="28"/>
              </w:rPr>
              <w:t>.202</w:t>
            </w:r>
            <w:r w:rsidR="00EE69AD" w:rsidRPr="00EE69AD">
              <w:rPr>
                <w:rFonts w:ascii="Times New Roman" w:hAnsi="Times New Roman"/>
                <w:sz w:val="28"/>
                <w:szCs w:val="28"/>
              </w:rPr>
              <w:t>6</w:t>
            </w:r>
            <w:r w:rsidR="00AA3B82" w:rsidRPr="00EE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23EA6" w:rsidRPr="00EE69AD" w:rsidTr="00107364">
        <w:trPr>
          <w:trHeight w:val="1374"/>
        </w:trPr>
        <w:tc>
          <w:tcPr>
            <w:tcW w:w="5103" w:type="dxa"/>
          </w:tcPr>
          <w:p w:rsidR="00B23EA6" w:rsidRPr="00EE69AD" w:rsidRDefault="00B23EA6" w:rsidP="00307934">
            <w:pPr>
              <w:ind w:right="12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E69AD">
              <w:rPr>
                <w:rFonts w:ascii="Times New Roman" w:hAnsi="Times New Roman"/>
                <w:b/>
                <w:sz w:val="28"/>
                <w:szCs w:val="28"/>
              </w:rPr>
              <w:t xml:space="preserve">Должность, фамилия, имя, отчество, номер телефона и электронный адрес непосредственного исполнителя годового отчета:                                                </w:t>
            </w:r>
          </w:p>
        </w:tc>
        <w:tc>
          <w:tcPr>
            <w:tcW w:w="4962" w:type="dxa"/>
          </w:tcPr>
          <w:p w:rsidR="00107364" w:rsidRPr="00EE69AD" w:rsidRDefault="00107364" w:rsidP="00C548E0">
            <w:pPr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EE69AD">
              <w:rPr>
                <w:rFonts w:ascii="Times New Roman" w:hAnsi="Times New Roman"/>
                <w:sz w:val="28"/>
                <w:szCs w:val="28"/>
              </w:rPr>
              <w:t>Шмидт Ю.Н</w:t>
            </w:r>
            <w:r w:rsidR="00C548E0" w:rsidRPr="00EE69AD">
              <w:rPr>
                <w:rFonts w:ascii="Times New Roman" w:hAnsi="Times New Roman"/>
                <w:sz w:val="28"/>
                <w:szCs w:val="28"/>
              </w:rPr>
              <w:t>.</w:t>
            </w:r>
            <w:r w:rsidRPr="00EE69AD">
              <w:rPr>
                <w:rFonts w:ascii="Times New Roman" w:hAnsi="Times New Roman"/>
                <w:sz w:val="28"/>
                <w:szCs w:val="28"/>
              </w:rPr>
              <w:t>–</w:t>
            </w:r>
            <w:r w:rsidR="00F31839" w:rsidRPr="00EE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48E0" w:rsidRPr="00EE69AD">
              <w:rPr>
                <w:rFonts w:ascii="Times New Roman" w:hAnsi="Times New Roman"/>
                <w:sz w:val="28"/>
                <w:szCs w:val="28"/>
              </w:rPr>
              <w:t>консультант службы</w:t>
            </w:r>
            <w:r w:rsidR="00F31839" w:rsidRPr="00EE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48E0" w:rsidRPr="00EE69AD">
              <w:rPr>
                <w:rFonts w:ascii="Times New Roman" w:hAnsi="Times New Roman"/>
                <w:sz w:val="28"/>
                <w:szCs w:val="28"/>
              </w:rPr>
              <w:t>ГО, ЧС Администрации</w:t>
            </w:r>
            <w:r w:rsidR="00F31839" w:rsidRPr="00EE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470C" w:rsidRPr="00EE69AD">
              <w:rPr>
                <w:rFonts w:ascii="Times New Roman" w:hAnsi="Times New Roman"/>
                <w:sz w:val="28"/>
                <w:szCs w:val="28"/>
              </w:rPr>
              <w:t xml:space="preserve">Бичурского МР </w:t>
            </w:r>
            <w:r w:rsidRPr="00EE69AD">
              <w:rPr>
                <w:rFonts w:ascii="Times New Roman" w:hAnsi="Times New Roman"/>
                <w:sz w:val="28"/>
                <w:szCs w:val="28"/>
              </w:rPr>
              <w:t>РБ</w:t>
            </w:r>
            <w:r w:rsidR="00B23EA6" w:rsidRPr="00EE69AD">
              <w:rPr>
                <w:rFonts w:ascii="Times New Roman" w:hAnsi="Times New Roman"/>
                <w:sz w:val="28"/>
                <w:szCs w:val="28"/>
              </w:rPr>
              <w:t>, т.89644091932</w:t>
            </w:r>
            <w:r w:rsidR="00C548E0" w:rsidRPr="00EE69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3EA6" w:rsidRPr="00EE69AD">
              <w:rPr>
                <w:rFonts w:ascii="Times New Roman" w:hAnsi="Times New Roman"/>
                <w:sz w:val="28"/>
                <w:szCs w:val="28"/>
              </w:rPr>
              <w:t xml:space="preserve">доб.405, </w:t>
            </w:r>
          </w:p>
          <w:p w:rsidR="00B23EA6" w:rsidRPr="00EE69AD" w:rsidRDefault="00107364" w:rsidP="00C548E0">
            <w:pPr>
              <w:ind w:right="129"/>
              <w:rPr>
                <w:rFonts w:ascii="Times New Roman" w:hAnsi="Times New Roman"/>
                <w:sz w:val="28"/>
                <w:szCs w:val="28"/>
              </w:rPr>
            </w:pPr>
            <w:r w:rsidRPr="00EE69AD">
              <w:rPr>
                <w:rFonts w:ascii="Times New Roman" w:hAnsi="Times New Roman"/>
                <w:sz w:val="28"/>
                <w:szCs w:val="28"/>
              </w:rPr>
              <w:t>gochs_bichura@mail.ru</w:t>
            </w:r>
            <w:r w:rsidR="00244A5F" w:rsidRPr="00EE69AD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</w:tr>
    </w:tbl>
    <w:p w:rsidR="00AA3B82" w:rsidRPr="00EE69AD" w:rsidRDefault="00AA3B82" w:rsidP="00EF135B">
      <w:pPr>
        <w:ind w:right="129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96A47" w:rsidRDefault="00F96A47" w:rsidP="00EF135B">
      <w:pPr>
        <w:ind w:right="129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F96A47" w:rsidRDefault="00F96A47" w:rsidP="00EF135B">
      <w:pPr>
        <w:ind w:right="129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548E0" w:rsidRDefault="00C548E0" w:rsidP="00EF135B">
      <w:pPr>
        <w:ind w:right="129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548E0" w:rsidRDefault="00C548E0" w:rsidP="00EF135B">
      <w:pPr>
        <w:ind w:right="129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548E0" w:rsidRDefault="00C548E0" w:rsidP="00EF135B">
      <w:pPr>
        <w:ind w:right="129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548E0" w:rsidRDefault="00C548E0" w:rsidP="00EF135B">
      <w:pPr>
        <w:ind w:right="129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A3B82" w:rsidRPr="00EE69AD" w:rsidRDefault="00AA3B82" w:rsidP="0031272C">
      <w:pPr>
        <w:tabs>
          <w:tab w:val="left" w:pos="1485"/>
        </w:tabs>
        <w:spacing w:after="0"/>
        <w:ind w:right="129" w:firstLine="851"/>
        <w:jc w:val="center"/>
        <w:rPr>
          <w:rFonts w:ascii="Times New Roman" w:hAnsi="Times New Roman"/>
          <w:b/>
          <w:sz w:val="28"/>
          <w:szCs w:val="26"/>
        </w:rPr>
      </w:pPr>
      <w:r w:rsidRPr="00EE69AD">
        <w:rPr>
          <w:rFonts w:ascii="Times New Roman" w:hAnsi="Times New Roman"/>
          <w:b/>
          <w:sz w:val="28"/>
          <w:szCs w:val="26"/>
        </w:rPr>
        <w:lastRenderedPageBreak/>
        <w:t>Содержание отчета</w:t>
      </w:r>
    </w:p>
    <w:p w:rsidR="00AA3B82" w:rsidRPr="00EE69AD" w:rsidRDefault="009B719A" w:rsidP="00EF135B">
      <w:pPr>
        <w:tabs>
          <w:tab w:val="left" w:pos="1485"/>
        </w:tabs>
        <w:spacing w:after="0"/>
        <w:ind w:right="129" w:firstLine="851"/>
        <w:jc w:val="both"/>
        <w:rPr>
          <w:rFonts w:ascii="Times New Roman" w:hAnsi="Times New Roman"/>
          <w:sz w:val="18"/>
          <w:szCs w:val="16"/>
        </w:rPr>
      </w:pPr>
      <w:r w:rsidRPr="00EE69AD">
        <w:rPr>
          <w:rFonts w:ascii="Times New Roman" w:hAnsi="Times New Roman"/>
          <w:sz w:val="28"/>
          <w:szCs w:val="26"/>
        </w:rPr>
        <w:tab/>
      </w:r>
    </w:p>
    <w:p w:rsidR="003331DE" w:rsidRPr="00EE69AD" w:rsidRDefault="003331DE" w:rsidP="003331DE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6"/>
        </w:rPr>
      </w:pPr>
      <w:r w:rsidRPr="00EE69AD">
        <w:rPr>
          <w:rFonts w:ascii="Times New Roman" w:hAnsi="Times New Roman" w:cs="Times New Roman"/>
          <w:sz w:val="28"/>
          <w:szCs w:val="26"/>
        </w:rPr>
        <w:t>Основное направление работы</w:t>
      </w:r>
    </w:p>
    <w:p w:rsidR="003331DE" w:rsidRPr="00EE69AD" w:rsidRDefault="003331DE" w:rsidP="00044357">
      <w:pPr>
        <w:pStyle w:val="a9"/>
        <w:ind w:left="1287"/>
        <w:rPr>
          <w:rFonts w:ascii="Times New Roman" w:hAnsi="Times New Roman" w:cs="Times New Roman"/>
          <w:sz w:val="28"/>
          <w:szCs w:val="26"/>
        </w:rPr>
      </w:pPr>
    </w:p>
    <w:p w:rsidR="00EF135B" w:rsidRPr="00EE69AD" w:rsidRDefault="00AA3B82" w:rsidP="003331D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EE69AD">
        <w:rPr>
          <w:rFonts w:ascii="Times New Roman" w:hAnsi="Times New Roman" w:cs="Times New Roman"/>
          <w:sz w:val="28"/>
          <w:szCs w:val="26"/>
        </w:rPr>
        <w:t>Основным направлением работы Администраци</w:t>
      </w:r>
      <w:r w:rsidR="003331DE" w:rsidRPr="00EE69AD">
        <w:rPr>
          <w:rFonts w:ascii="Times New Roman" w:hAnsi="Times New Roman" w:cs="Times New Roman"/>
          <w:sz w:val="28"/>
          <w:szCs w:val="26"/>
        </w:rPr>
        <w:t>и</w:t>
      </w:r>
      <w:r w:rsidRPr="00EE69AD">
        <w:rPr>
          <w:rFonts w:ascii="Times New Roman" w:hAnsi="Times New Roman" w:cs="Times New Roman"/>
          <w:sz w:val="28"/>
          <w:szCs w:val="26"/>
        </w:rPr>
        <w:t xml:space="preserve"> </w:t>
      </w:r>
      <w:r w:rsidR="001B470C" w:rsidRPr="00EE69AD">
        <w:rPr>
          <w:rFonts w:ascii="Times New Roman" w:hAnsi="Times New Roman" w:cs="Times New Roman"/>
          <w:sz w:val="28"/>
          <w:szCs w:val="26"/>
        </w:rPr>
        <w:t>Бичурского муниципального района Республики Бурятия</w:t>
      </w:r>
      <w:r w:rsidRPr="00EE69AD">
        <w:rPr>
          <w:rFonts w:ascii="Times New Roman" w:hAnsi="Times New Roman" w:cs="Times New Roman"/>
          <w:sz w:val="28"/>
          <w:szCs w:val="26"/>
        </w:rPr>
        <w:t xml:space="preserve"> по реализации муниципальной программы </w:t>
      </w:r>
      <w:r w:rsidR="00EF135B" w:rsidRPr="00EE69AD">
        <w:rPr>
          <w:rFonts w:ascii="Times New Roman" w:hAnsi="Times New Roman" w:cs="Times New Roman"/>
          <w:sz w:val="28"/>
          <w:szCs w:val="26"/>
        </w:rPr>
        <w:t>«Гражданская оборона, защита населения и территории Бичурского района в чрезвычайных ситуациях природного и техногенного характера»</w:t>
      </w:r>
      <w:r w:rsidRPr="00EE69AD">
        <w:rPr>
          <w:rFonts w:ascii="Times New Roman" w:hAnsi="Times New Roman" w:cs="Times New Roman"/>
          <w:sz w:val="28"/>
          <w:szCs w:val="26"/>
        </w:rPr>
        <w:t xml:space="preserve"> (далее - Программа)</w:t>
      </w:r>
      <w:r w:rsidR="00EF135B" w:rsidRPr="00EE69AD">
        <w:rPr>
          <w:rFonts w:ascii="Times New Roman" w:hAnsi="Times New Roman" w:cs="Times New Roman"/>
          <w:sz w:val="28"/>
          <w:szCs w:val="26"/>
        </w:rPr>
        <w:t xml:space="preserve"> является</w:t>
      </w:r>
      <w:r w:rsidRPr="00EE69AD">
        <w:rPr>
          <w:rFonts w:ascii="Times New Roman" w:hAnsi="Times New Roman" w:cs="Times New Roman"/>
          <w:sz w:val="28"/>
          <w:szCs w:val="26"/>
        </w:rPr>
        <w:t xml:space="preserve"> </w:t>
      </w:r>
      <w:r w:rsidR="00EF135B" w:rsidRPr="00EE69AD">
        <w:rPr>
          <w:rFonts w:ascii="Times New Roman" w:hAnsi="Times New Roman" w:cs="Times New Roman"/>
          <w:sz w:val="28"/>
          <w:szCs w:val="26"/>
        </w:rPr>
        <w:t>повышение уровня обеспечения безопасности жизнедеятельности населения и территории Бичурского</w:t>
      </w:r>
      <w:r w:rsidR="001B470C" w:rsidRPr="00EE69AD">
        <w:rPr>
          <w:rFonts w:ascii="Times New Roman" w:hAnsi="Times New Roman" w:cs="Times New Roman"/>
          <w:sz w:val="28"/>
          <w:szCs w:val="26"/>
        </w:rPr>
        <w:t xml:space="preserve"> МР РБ</w:t>
      </w:r>
      <w:r w:rsidR="00EF135B" w:rsidRPr="00EE69AD">
        <w:rPr>
          <w:rFonts w:ascii="Times New Roman" w:hAnsi="Times New Roman" w:cs="Times New Roman"/>
          <w:sz w:val="28"/>
          <w:szCs w:val="26"/>
        </w:rPr>
        <w:t xml:space="preserve"> и защиты от чрезвычайных ситуаций природного и техногенного характера и в случае военных действий.</w:t>
      </w:r>
    </w:p>
    <w:p w:rsidR="004D14D0" w:rsidRPr="00EE69AD" w:rsidRDefault="00AA3B82" w:rsidP="003331D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EE69AD">
        <w:rPr>
          <w:rFonts w:ascii="Times New Roman" w:hAnsi="Times New Roman" w:cs="Times New Roman"/>
          <w:sz w:val="28"/>
          <w:szCs w:val="26"/>
        </w:rPr>
        <w:t>Цел</w:t>
      </w:r>
      <w:r w:rsidR="004D14D0" w:rsidRPr="00EE69AD">
        <w:rPr>
          <w:rFonts w:ascii="Times New Roman" w:hAnsi="Times New Roman" w:cs="Times New Roman"/>
          <w:sz w:val="28"/>
          <w:szCs w:val="26"/>
        </w:rPr>
        <w:t>ью</w:t>
      </w:r>
      <w:r w:rsidRPr="00EE69AD">
        <w:rPr>
          <w:rFonts w:ascii="Times New Roman" w:hAnsi="Times New Roman" w:cs="Times New Roman"/>
          <w:sz w:val="28"/>
          <w:szCs w:val="26"/>
        </w:rPr>
        <w:t xml:space="preserve"> Программы</w:t>
      </w:r>
      <w:r w:rsidR="004D14D0" w:rsidRPr="00EE69AD">
        <w:rPr>
          <w:rFonts w:ascii="Times New Roman" w:hAnsi="Times New Roman" w:cs="Times New Roman"/>
          <w:sz w:val="28"/>
          <w:szCs w:val="26"/>
        </w:rPr>
        <w:t xml:space="preserve"> является</w:t>
      </w:r>
      <w:r w:rsidRPr="00EE69AD">
        <w:rPr>
          <w:rFonts w:ascii="Times New Roman" w:hAnsi="Times New Roman" w:cs="Times New Roman"/>
          <w:sz w:val="28"/>
          <w:szCs w:val="26"/>
        </w:rPr>
        <w:t xml:space="preserve"> </w:t>
      </w:r>
      <w:r w:rsidR="004D14D0" w:rsidRPr="00EE69AD">
        <w:rPr>
          <w:rFonts w:ascii="Times New Roman" w:hAnsi="Times New Roman" w:cs="Times New Roman"/>
          <w:sz w:val="28"/>
          <w:szCs w:val="26"/>
        </w:rPr>
        <w:t xml:space="preserve">повышение уровня обеспечения безопасности жизнедеятельности населения и территории Бичурского </w:t>
      </w:r>
      <w:r w:rsidR="001B470C" w:rsidRPr="00EE69AD">
        <w:rPr>
          <w:rFonts w:ascii="Times New Roman" w:hAnsi="Times New Roman" w:cs="Times New Roman"/>
          <w:sz w:val="28"/>
          <w:szCs w:val="26"/>
        </w:rPr>
        <w:t xml:space="preserve">МР РБ </w:t>
      </w:r>
      <w:r w:rsidR="004D14D0" w:rsidRPr="00EE69AD">
        <w:rPr>
          <w:rFonts w:ascii="Times New Roman" w:hAnsi="Times New Roman" w:cs="Times New Roman"/>
          <w:sz w:val="28"/>
          <w:szCs w:val="26"/>
        </w:rPr>
        <w:t>и защиты от чрезвычайных ситуаций природного и техногенного характера и в случае военных действий.</w:t>
      </w:r>
    </w:p>
    <w:p w:rsidR="004D14D0" w:rsidRPr="00EE69AD" w:rsidRDefault="004D14D0" w:rsidP="003331D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EE69AD">
        <w:rPr>
          <w:rFonts w:ascii="Times New Roman" w:hAnsi="Times New Roman" w:cs="Times New Roman"/>
          <w:sz w:val="28"/>
          <w:szCs w:val="26"/>
        </w:rPr>
        <w:t>К задачам Программы относятся:</w:t>
      </w:r>
    </w:p>
    <w:p w:rsidR="001B470C" w:rsidRPr="00EE69AD" w:rsidRDefault="001B470C" w:rsidP="001B470C">
      <w:pPr>
        <w:pStyle w:val="a4"/>
        <w:numPr>
          <w:ilvl w:val="0"/>
          <w:numId w:val="7"/>
        </w:numPr>
        <w:spacing w:after="0" w:line="240" w:lineRule="auto"/>
        <w:ind w:left="0" w:firstLine="680"/>
        <w:jc w:val="both"/>
        <w:rPr>
          <w:rFonts w:ascii="Times New Roman" w:eastAsiaTheme="minorEastAsia" w:hAnsi="Times New Roman"/>
          <w:sz w:val="28"/>
          <w:szCs w:val="26"/>
          <w:lang w:eastAsia="ru-RU"/>
        </w:rPr>
      </w:pPr>
      <w:r w:rsidRPr="00EE69AD">
        <w:rPr>
          <w:rFonts w:ascii="Times New Roman" w:eastAsiaTheme="minorEastAsia" w:hAnsi="Times New Roman"/>
          <w:sz w:val="28"/>
          <w:szCs w:val="26"/>
          <w:lang w:eastAsia="ru-RU"/>
        </w:rPr>
        <w:t>Обеспечение деятельности, развитие и совершенствование материально-технического обеспечения ЕДДС.</w:t>
      </w:r>
    </w:p>
    <w:p w:rsidR="001B470C" w:rsidRPr="00EE69AD" w:rsidRDefault="001B470C" w:rsidP="001B470C">
      <w:pPr>
        <w:pStyle w:val="a4"/>
        <w:numPr>
          <w:ilvl w:val="0"/>
          <w:numId w:val="7"/>
        </w:numPr>
        <w:spacing w:after="0" w:line="240" w:lineRule="auto"/>
        <w:ind w:left="0" w:firstLine="680"/>
        <w:jc w:val="both"/>
        <w:rPr>
          <w:rFonts w:ascii="Times New Roman" w:eastAsiaTheme="minorEastAsia" w:hAnsi="Times New Roman"/>
          <w:sz w:val="28"/>
          <w:szCs w:val="26"/>
          <w:lang w:eastAsia="ru-RU"/>
        </w:rPr>
      </w:pPr>
      <w:r w:rsidRPr="00EE69AD">
        <w:rPr>
          <w:rFonts w:ascii="Times New Roman" w:eastAsiaTheme="minorEastAsia" w:hAnsi="Times New Roman"/>
          <w:sz w:val="28"/>
          <w:szCs w:val="26"/>
          <w:lang w:eastAsia="ru-RU"/>
        </w:rPr>
        <w:t>Повышение эффективности мероприятий по защите населения и территории Бичурского муниципального района Республики Бурятия от чрезвычайных ситуаций природного и техногенного характера, обеспечению пожарной безопасности и в целях гражданской обороны.</w:t>
      </w:r>
    </w:p>
    <w:p w:rsidR="00464B16" w:rsidRPr="00EE69AD" w:rsidRDefault="001B470C" w:rsidP="001B470C">
      <w:pPr>
        <w:pStyle w:val="a4"/>
        <w:numPr>
          <w:ilvl w:val="0"/>
          <w:numId w:val="7"/>
        </w:numPr>
        <w:spacing w:after="0" w:line="240" w:lineRule="auto"/>
        <w:ind w:left="0" w:firstLine="680"/>
        <w:jc w:val="both"/>
        <w:rPr>
          <w:rFonts w:ascii="Times New Roman" w:hAnsi="Times New Roman"/>
          <w:bCs/>
          <w:sz w:val="28"/>
          <w:szCs w:val="26"/>
          <w:lang w:eastAsia="ru-RU"/>
        </w:rPr>
      </w:pPr>
      <w:r w:rsidRPr="00EE69AD">
        <w:rPr>
          <w:rFonts w:ascii="Times New Roman" w:eastAsiaTheme="minorEastAsia" w:hAnsi="Times New Roman"/>
          <w:sz w:val="28"/>
          <w:szCs w:val="26"/>
          <w:lang w:eastAsia="ru-RU"/>
        </w:rPr>
        <w:t>Проведение мероприятий по недопущению распространения заболеваний с развитием эпидемий, массовых отравлений, превышению допустимого уровня причинения вреда (с учетом его тяжести) здоровью человека.</w:t>
      </w:r>
    </w:p>
    <w:p w:rsidR="00AA3B82" w:rsidRPr="00EE69AD" w:rsidRDefault="00AA3B82" w:rsidP="00EF135B">
      <w:pPr>
        <w:pStyle w:val="a4"/>
        <w:spacing w:after="0" w:line="240" w:lineRule="auto"/>
        <w:ind w:left="0" w:right="129" w:firstLine="851"/>
        <w:jc w:val="both"/>
        <w:rPr>
          <w:rFonts w:ascii="Times New Roman" w:hAnsi="Times New Roman"/>
          <w:sz w:val="28"/>
          <w:szCs w:val="26"/>
        </w:rPr>
      </w:pPr>
      <w:r w:rsidRPr="00EE69AD">
        <w:rPr>
          <w:rFonts w:ascii="Times New Roman" w:hAnsi="Times New Roman"/>
          <w:sz w:val="28"/>
          <w:szCs w:val="26"/>
        </w:rPr>
        <w:t xml:space="preserve">Целевые индикаторы (показатели) </w:t>
      </w:r>
      <w:r w:rsidR="009947D1" w:rsidRPr="00EE69AD">
        <w:rPr>
          <w:rFonts w:ascii="Times New Roman" w:hAnsi="Times New Roman"/>
          <w:sz w:val="28"/>
          <w:szCs w:val="26"/>
        </w:rPr>
        <w:t>П</w:t>
      </w:r>
      <w:r w:rsidRPr="00EE69AD">
        <w:rPr>
          <w:rFonts w:ascii="Times New Roman" w:hAnsi="Times New Roman"/>
          <w:sz w:val="28"/>
          <w:szCs w:val="26"/>
        </w:rPr>
        <w:t>рограммы</w:t>
      </w:r>
    </w:p>
    <w:p w:rsidR="00C12D33" w:rsidRPr="00464B16" w:rsidRDefault="00C12D33" w:rsidP="00EF135B">
      <w:pPr>
        <w:pStyle w:val="a4"/>
        <w:spacing w:after="0" w:line="240" w:lineRule="auto"/>
        <w:ind w:left="0" w:right="129" w:firstLine="851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2"/>
        <w:gridCol w:w="2664"/>
        <w:gridCol w:w="1313"/>
        <w:gridCol w:w="1158"/>
        <w:gridCol w:w="1019"/>
        <w:gridCol w:w="980"/>
        <w:gridCol w:w="2372"/>
      </w:tblGrid>
      <w:tr w:rsidR="00C12D33" w:rsidRPr="00796376" w:rsidTr="00C30528">
        <w:tc>
          <w:tcPr>
            <w:tcW w:w="402" w:type="pct"/>
            <w:vMerge w:val="restart"/>
          </w:tcPr>
          <w:p w:rsidR="00C12D33" w:rsidRPr="005D6D8F" w:rsidRDefault="00C12D33" w:rsidP="001E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288" w:type="pct"/>
            <w:vMerge w:val="restart"/>
            <w:vAlign w:val="center"/>
          </w:tcPr>
          <w:p w:rsidR="00C12D33" w:rsidRPr="005D6D8F" w:rsidRDefault="00C12D33" w:rsidP="001E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D33" w:rsidRPr="005D6D8F" w:rsidRDefault="00C12D33" w:rsidP="001E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635" w:type="pct"/>
            <w:vMerge w:val="restart"/>
            <w:vAlign w:val="center"/>
          </w:tcPr>
          <w:p w:rsidR="00C12D33" w:rsidRPr="005D6D8F" w:rsidRDefault="00C12D33" w:rsidP="001E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1527" w:type="pct"/>
            <w:gridSpan w:val="3"/>
          </w:tcPr>
          <w:p w:rsidR="00C12D33" w:rsidRPr="005D6D8F" w:rsidRDefault="00C12D33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Значения показателей целевых индикаторов</w:t>
            </w:r>
          </w:p>
        </w:tc>
        <w:tc>
          <w:tcPr>
            <w:tcW w:w="1147" w:type="pct"/>
            <w:vMerge w:val="restart"/>
          </w:tcPr>
          <w:p w:rsidR="00C12D33" w:rsidRPr="005D6D8F" w:rsidRDefault="00C12D33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Обоснование отклонений значений целевых индикаторов</w:t>
            </w:r>
          </w:p>
        </w:tc>
      </w:tr>
      <w:tr w:rsidR="00C12D33" w:rsidRPr="00796376" w:rsidTr="00C30528">
        <w:trPr>
          <w:trHeight w:val="643"/>
        </w:trPr>
        <w:tc>
          <w:tcPr>
            <w:tcW w:w="402" w:type="pct"/>
            <w:vMerge/>
          </w:tcPr>
          <w:p w:rsidR="00C12D33" w:rsidRPr="005D6D8F" w:rsidRDefault="00C12D33" w:rsidP="001E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  <w:vMerge/>
            <w:vAlign w:val="center"/>
          </w:tcPr>
          <w:p w:rsidR="00C12D33" w:rsidRPr="005D6D8F" w:rsidRDefault="00C12D33" w:rsidP="001E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:rsidR="00C12D33" w:rsidRPr="005D6D8F" w:rsidRDefault="00C12D33" w:rsidP="001E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pct"/>
            <w:vMerge w:val="restart"/>
          </w:tcPr>
          <w:p w:rsidR="00C12D33" w:rsidRPr="005D6D8F" w:rsidRDefault="00C12D33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1F0BA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67" w:type="pct"/>
            <w:gridSpan w:val="2"/>
          </w:tcPr>
          <w:p w:rsidR="00C12D33" w:rsidRPr="005D6D8F" w:rsidRDefault="00C12D33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Отчетный год</w:t>
            </w:r>
          </w:p>
          <w:p w:rsidR="00C12D33" w:rsidRPr="005D6D8F" w:rsidRDefault="00C12D33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1F0BA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47" w:type="pct"/>
            <w:vMerge/>
          </w:tcPr>
          <w:p w:rsidR="00C12D33" w:rsidRPr="005D6D8F" w:rsidRDefault="00C12D33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12D33" w:rsidRPr="00796376" w:rsidTr="00C30528">
        <w:trPr>
          <w:trHeight w:val="926"/>
        </w:trPr>
        <w:tc>
          <w:tcPr>
            <w:tcW w:w="402" w:type="pct"/>
            <w:vMerge/>
          </w:tcPr>
          <w:p w:rsidR="00C12D33" w:rsidRPr="005D6D8F" w:rsidRDefault="00C12D33" w:rsidP="001E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8" w:type="pct"/>
            <w:vMerge/>
            <w:vAlign w:val="center"/>
          </w:tcPr>
          <w:p w:rsidR="00C12D33" w:rsidRPr="005D6D8F" w:rsidRDefault="00C12D33" w:rsidP="001E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5" w:type="pct"/>
            <w:vMerge/>
            <w:vAlign w:val="center"/>
          </w:tcPr>
          <w:p w:rsidR="00C12D33" w:rsidRPr="005D6D8F" w:rsidRDefault="00C12D33" w:rsidP="001E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0" w:type="pct"/>
            <w:vMerge/>
          </w:tcPr>
          <w:p w:rsidR="00C12D33" w:rsidRPr="005D6D8F" w:rsidRDefault="00C12D33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3" w:type="pct"/>
          </w:tcPr>
          <w:p w:rsidR="00C12D33" w:rsidRPr="005D6D8F" w:rsidRDefault="00C12D33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474" w:type="pct"/>
          </w:tcPr>
          <w:p w:rsidR="00C12D33" w:rsidRPr="005D6D8F" w:rsidRDefault="00C12D33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Факт</w:t>
            </w:r>
          </w:p>
        </w:tc>
        <w:tc>
          <w:tcPr>
            <w:tcW w:w="1147" w:type="pct"/>
            <w:vMerge/>
          </w:tcPr>
          <w:p w:rsidR="00C12D33" w:rsidRPr="005D6D8F" w:rsidRDefault="00C12D33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11D3" w:rsidRPr="00796376" w:rsidTr="001E7F0D">
        <w:tc>
          <w:tcPr>
            <w:tcW w:w="402" w:type="pct"/>
          </w:tcPr>
          <w:p w:rsidR="008411D3" w:rsidRPr="005D6D8F" w:rsidRDefault="008411D3" w:rsidP="001E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88" w:type="pct"/>
            <w:vAlign w:val="center"/>
          </w:tcPr>
          <w:p w:rsidR="008411D3" w:rsidRPr="005D6D8F" w:rsidRDefault="008411D3" w:rsidP="001E7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D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Уровень оснащенности ЕДДС</w:t>
            </w:r>
          </w:p>
        </w:tc>
        <w:tc>
          <w:tcPr>
            <w:tcW w:w="635" w:type="pct"/>
            <w:vAlign w:val="center"/>
          </w:tcPr>
          <w:p w:rsidR="008411D3" w:rsidRPr="005D6D8F" w:rsidRDefault="008411D3" w:rsidP="001E7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8F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60" w:type="pct"/>
            <w:vAlign w:val="center"/>
          </w:tcPr>
          <w:p w:rsidR="008411D3" w:rsidRPr="005D6D8F" w:rsidRDefault="00C10786" w:rsidP="001E7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F0B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3" w:type="pct"/>
            <w:vAlign w:val="center"/>
          </w:tcPr>
          <w:p w:rsidR="008411D3" w:rsidRPr="005D6D8F" w:rsidRDefault="00AF62AE" w:rsidP="001E7F0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D8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F0BA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4" w:type="pct"/>
            <w:vAlign w:val="center"/>
          </w:tcPr>
          <w:p w:rsidR="008411D3" w:rsidRPr="005D6D8F" w:rsidRDefault="00C30528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6D8F">
              <w:rPr>
                <w:rFonts w:ascii="Times New Roman" w:hAnsi="Times New Roman"/>
                <w:sz w:val="24"/>
                <w:szCs w:val="24"/>
              </w:rPr>
              <w:t>6</w:t>
            </w:r>
            <w:r w:rsidR="001F0B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7" w:type="pct"/>
            <w:vAlign w:val="center"/>
          </w:tcPr>
          <w:p w:rsidR="008411D3" w:rsidRPr="005D6D8F" w:rsidRDefault="008411D3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1D3" w:rsidRPr="00796376" w:rsidTr="001E7F0D">
        <w:trPr>
          <w:trHeight w:val="700"/>
        </w:trPr>
        <w:tc>
          <w:tcPr>
            <w:tcW w:w="402" w:type="pct"/>
          </w:tcPr>
          <w:p w:rsidR="008411D3" w:rsidRPr="005D6D8F" w:rsidRDefault="008411D3" w:rsidP="001E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8" w:type="pct"/>
            <w:vAlign w:val="center"/>
          </w:tcPr>
          <w:p w:rsidR="008411D3" w:rsidRPr="005D6D8F" w:rsidRDefault="008411D3" w:rsidP="001E7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D8F">
              <w:rPr>
                <w:rFonts w:ascii="Times New Roman" w:hAnsi="Times New Roman"/>
                <w:sz w:val="24"/>
                <w:szCs w:val="24"/>
              </w:rPr>
              <w:t>Количество чрезвычайных ситуаций, пожаров, происшествий на водных объектах</w:t>
            </w:r>
          </w:p>
        </w:tc>
        <w:tc>
          <w:tcPr>
            <w:tcW w:w="635" w:type="pct"/>
            <w:vAlign w:val="center"/>
          </w:tcPr>
          <w:p w:rsidR="008411D3" w:rsidRPr="005D6D8F" w:rsidRDefault="008411D3" w:rsidP="001E7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D8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60" w:type="pct"/>
            <w:vAlign w:val="center"/>
          </w:tcPr>
          <w:p w:rsidR="008411D3" w:rsidRPr="005D6D8F" w:rsidRDefault="001F0BAC" w:rsidP="001E7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3" w:type="pct"/>
            <w:vAlign w:val="center"/>
          </w:tcPr>
          <w:p w:rsidR="008411D3" w:rsidRPr="005D6D8F" w:rsidRDefault="008E2B46" w:rsidP="001E7F0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" w:type="pct"/>
            <w:vAlign w:val="center"/>
          </w:tcPr>
          <w:p w:rsidR="008411D3" w:rsidRPr="005D6D8F" w:rsidRDefault="00654991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7" w:type="pct"/>
            <w:vAlign w:val="center"/>
          </w:tcPr>
          <w:p w:rsidR="008411D3" w:rsidRPr="005D6D8F" w:rsidRDefault="00C30528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D6D8F">
              <w:rPr>
                <w:rFonts w:ascii="Times New Roman" w:hAnsi="Times New Roman"/>
                <w:sz w:val="24"/>
                <w:szCs w:val="24"/>
              </w:rPr>
              <w:t>Проведение превентивных и профилактических мероприятий на высоком уровне</w:t>
            </w:r>
          </w:p>
        </w:tc>
      </w:tr>
      <w:tr w:rsidR="008411D3" w:rsidRPr="00796376" w:rsidTr="001E7F0D">
        <w:tc>
          <w:tcPr>
            <w:tcW w:w="402" w:type="pct"/>
          </w:tcPr>
          <w:p w:rsidR="008411D3" w:rsidRPr="005D6D8F" w:rsidRDefault="008411D3" w:rsidP="001E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88" w:type="pct"/>
            <w:vAlign w:val="center"/>
          </w:tcPr>
          <w:p w:rsidR="008411D3" w:rsidRPr="005D6D8F" w:rsidRDefault="008411D3" w:rsidP="001E7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D8F">
              <w:rPr>
                <w:rFonts w:ascii="Times New Roman" w:hAnsi="Times New Roman"/>
                <w:sz w:val="24"/>
                <w:szCs w:val="24"/>
              </w:rPr>
              <w:t>Количество проведенных командно-штабных тренировок</w:t>
            </w:r>
          </w:p>
        </w:tc>
        <w:tc>
          <w:tcPr>
            <w:tcW w:w="635" w:type="pct"/>
            <w:vAlign w:val="center"/>
          </w:tcPr>
          <w:p w:rsidR="008411D3" w:rsidRPr="005D6D8F" w:rsidRDefault="008411D3" w:rsidP="001E7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D8F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560" w:type="pct"/>
            <w:vAlign w:val="center"/>
          </w:tcPr>
          <w:p w:rsidR="008411D3" w:rsidRPr="005D6D8F" w:rsidRDefault="00AF62AE" w:rsidP="001E7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D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3" w:type="pct"/>
            <w:vAlign w:val="center"/>
          </w:tcPr>
          <w:p w:rsidR="008411D3" w:rsidRPr="005D6D8F" w:rsidRDefault="00AF62AE" w:rsidP="001E7F0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74" w:type="pct"/>
            <w:vAlign w:val="center"/>
          </w:tcPr>
          <w:p w:rsidR="008411D3" w:rsidRPr="005D6D8F" w:rsidRDefault="0091631B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7" w:type="pct"/>
            <w:vAlign w:val="center"/>
          </w:tcPr>
          <w:p w:rsidR="008411D3" w:rsidRPr="005D6D8F" w:rsidRDefault="001E7F0D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Военная обстановка на территории Российской Федерации</w:t>
            </w:r>
          </w:p>
        </w:tc>
      </w:tr>
      <w:tr w:rsidR="008411D3" w:rsidRPr="00796376" w:rsidTr="001E7F0D">
        <w:trPr>
          <w:trHeight w:val="1423"/>
        </w:trPr>
        <w:tc>
          <w:tcPr>
            <w:tcW w:w="402" w:type="pct"/>
          </w:tcPr>
          <w:p w:rsidR="008411D3" w:rsidRPr="005D6D8F" w:rsidRDefault="008411D3" w:rsidP="001E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288" w:type="pct"/>
            <w:vAlign w:val="center"/>
          </w:tcPr>
          <w:p w:rsidR="008411D3" w:rsidRPr="005D6D8F" w:rsidRDefault="008411D3" w:rsidP="001E7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D8F">
              <w:rPr>
                <w:rFonts w:ascii="Times New Roman" w:hAnsi="Times New Roman"/>
                <w:sz w:val="24"/>
                <w:szCs w:val="24"/>
              </w:rPr>
              <w:t>Протяжённость минерализованных полос</w:t>
            </w:r>
          </w:p>
        </w:tc>
        <w:tc>
          <w:tcPr>
            <w:tcW w:w="635" w:type="pct"/>
            <w:vAlign w:val="center"/>
          </w:tcPr>
          <w:p w:rsidR="008411D3" w:rsidRPr="005D6D8F" w:rsidRDefault="008411D3" w:rsidP="001E7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560" w:type="pct"/>
            <w:vAlign w:val="center"/>
          </w:tcPr>
          <w:p w:rsidR="008411D3" w:rsidRPr="005D6D8F" w:rsidRDefault="00AF62AE" w:rsidP="001E7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D8F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493" w:type="pct"/>
            <w:vAlign w:val="center"/>
          </w:tcPr>
          <w:p w:rsidR="008411D3" w:rsidRPr="005D6D8F" w:rsidRDefault="00AF62AE" w:rsidP="001E7F0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474" w:type="pct"/>
            <w:vAlign w:val="center"/>
          </w:tcPr>
          <w:p w:rsidR="008411D3" w:rsidRPr="005D6D8F" w:rsidRDefault="00C30528" w:rsidP="001E7F0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1147" w:type="pct"/>
            <w:vAlign w:val="center"/>
          </w:tcPr>
          <w:p w:rsidR="008411D3" w:rsidRPr="005D6D8F" w:rsidRDefault="008411D3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1D3" w:rsidRPr="00796376" w:rsidTr="001E7F0D">
        <w:tc>
          <w:tcPr>
            <w:tcW w:w="402" w:type="pct"/>
          </w:tcPr>
          <w:p w:rsidR="008411D3" w:rsidRPr="005D6D8F" w:rsidRDefault="008411D3" w:rsidP="001E7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88" w:type="pct"/>
            <w:vAlign w:val="center"/>
          </w:tcPr>
          <w:p w:rsidR="008411D3" w:rsidRPr="005D6D8F" w:rsidRDefault="001E7F0D" w:rsidP="001E7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E7F0D">
              <w:rPr>
                <w:rFonts w:ascii="Times New Roman" w:hAnsi="Times New Roman"/>
                <w:sz w:val="24"/>
                <w:szCs w:val="24"/>
              </w:rPr>
              <w:t>оличество проведенных мероприятий по недопущению распространения заболеваний с развитием эпидемий, массовых отравлений, превышению допустимого уровня причинения вреда (с учетом его тяжести) здоровью человека.</w:t>
            </w:r>
          </w:p>
        </w:tc>
        <w:tc>
          <w:tcPr>
            <w:tcW w:w="635" w:type="pct"/>
            <w:vAlign w:val="center"/>
          </w:tcPr>
          <w:p w:rsidR="008411D3" w:rsidRPr="005D6D8F" w:rsidRDefault="008411D3" w:rsidP="001E7F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560" w:type="pct"/>
            <w:vAlign w:val="center"/>
          </w:tcPr>
          <w:p w:rsidR="008411D3" w:rsidRPr="005D6D8F" w:rsidRDefault="00AF62AE" w:rsidP="001E7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D8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3" w:type="pct"/>
            <w:vAlign w:val="center"/>
          </w:tcPr>
          <w:p w:rsidR="008411D3" w:rsidRPr="005D6D8F" w:rsidRDefault="00AF62AE" w:rsidP="001E7F0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D6D8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74" w:type="pct"/>
            <w:vAlign w:val="center"/>
          </w:tcPr>
          <w:p w:rsidR="008411D3" w:rsidRPr="005D6D8F" w:rsidRDefault="003026B7" w:rsidP="001E7F0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7" w:type="pct"/>
            <w:vAlign w:val="center"/>
          </w:tcPr>
          <w:p w:rsidR="008411D3" w:rsidRPr="005D6D8F" w:rsidRDefault="003026B7" w:rsidP="001E7F0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Неблагоприятная эпизоотическая обстановка на территории Забайкальского края </w:t>
            </w:r>
          </w:p>
        </w:tc>
      </w:tr>
    </w:tbl>
    <w:p w:rsidR="00321D09" w:rsidRPr="00464B16" w:rsidRDefault="00321D09" w:rsidP="00EF135B">
      <w:pPr>
        <w:spacing w:after="0"/>
        <w:ind w:right="129" w:firstLine="851"/>
        <w:jc w:val="both"/>
        <w:rPr>
          <w:rFonts w:ascii="Times New Roman" w:hAnsi="Times New Roman"/>
          <w:sz w:val="26"/>
          <w:szCs w:val="26"/>
        </w:rPr>
      </w:pPr>
    </w:p>
    <w:p w:rsidR="00342678" w:rsidRPr="00464B16" w:rsidRDefault="00342678" w:rsidP="00EF135B">
      <w:pPr>
        <w:spacing w:after="0"/>
        <w:ind w:right="129" w:firstLine="851"/>
        <w:jc w:val="both"/>
        <w:rPr>
          <w:rFonts w:ascii="Times New Roman" w:hAnsi="Times New Roman"/>
          <w:sz w:val="26"/>
          <w:szCs w:val="26"/>
        </w:rPr>
      </w:pPr>
      <w:r w:rsidRPr="00464B16">
        <w:rPr>
          <w:rFonts w:ascii="Times New Roman" w:hAnsi="Times New Roman"/>
          <w:sz w:val="26"/>
          <w:szCs w:val="26"/>
        </w:rPr>
        <w:t xml:space="preserve">Объем бюджетных ассигнований </w:t>
      </w:r>
      <w:r w:rsidR="009947D1" w:rsidRPr="00464B16">
        <w:rPr>
          <w:rFonts w:ascii="Times New Roman" w:hAnsi="Times New Roman"/>
          <w:sz w:val="26"/>
          <w:szCs w:val="26"/>
        </w:rPr>
        <w:t>Программы</w:t>
      </w:r>
      <w:r w:rsidR="00011F80">
        <w:rPr>
          <w:rFonts w:ascii="Times New Roman" w:hAnsi="Times New Roman"/>
          <w:sz w:val="26"/>
          <w:szCs w:val="26"/>
        </w:rPr>
        <w:t xml:space="preserve"> в 202</w:t>
      </w:r>
      <w:r w:rsidR="003026B7">
        <w:rPr>
          <w:rFonts w:ascii="Times New Roman" w:hAnsi="Times New Roman"/>
          <w:sz w:val="26"/>
          <w:szCs w:val="26"/>
        </w:rPr>
        <w:t>5</w:t>
      </w:r>
      <w:r w:rsidR="00011F80">
        <w:rPr>
          <w:rFonts w:ascii="Times New Roman" w:hAnsi="Times New Roman"/>
          <w:sz w:val="26"/>
          <w:szCs w:val="26"/>
        </w:rPr>
        <w:t xml:space="preserve"> году составил </w:t>
      </w:r>
      <w:r w:rsidR="009F3B67">
        <w:rPr>
          <w:rFonts w:ascii="Times New Roman" w:hAnsi="Times New Roman"/>
          <w:sz w:val="26"/>
          <w:szCs w:val="26"/>
        </w:rPr>
        <w:t xml:space="preserve">62 663 947,49 рублей. Освоено </w:t>
      </w:r>
      <w:r w:rsidR="003026B7" w:rsidRPr="003026B7">
        <w:rPr>
          <w:rFonts w:ascii="Times New Roman" w:hAnsi="Times New Roman"/>
          <w:sz w:val="26"/>
          <w:szCs w:val="26"/>
        </w:rPr>
        <w:t>6</w:t>
      </w:r>
      <w:r w:rsidR="0058537A">
        <w:rPr>
          <w:rFonts w:ascii="Times New Roman" w:hAnsi="Times New Roman"/>
          <w:sz w:val="26"/>
          <w:szCs w:val="26"/>
        </w:rPr>
        <w:t>0 175 456,49</w:t>
      </w:r>
      <w:r w:rsidR="00CF033C">
        <w:rPr>
          <w:rFonts w:ascii="Times New Roman" w:hAnsi="Times New Roman"/>
          <w:sz w:val="26"/>
          <w:szCs w:val="26"/>
        </w:rPr>
        <w:t xml:space="preserve"> рублей</w:t>
      </w:r>
      <w:r w:rsidRPr="00464B16">
        <w:rPr>
          <w:rFonts w:ascii="Times New Roman" w:hAnsi="Times New Roman"/>
          <w:sz w:val="26"/>
          <w:szCs w:val="26"/>
        </w:rPr>
        <w:t>, из которых</w:t>
      </w:r>
      <w:r w:rsidR="009F3B67">
        <w:rPr>
          <w:rFonts w:ascii="Times New Roman" w:hAnsi="Times New Roman"/>
          <w:sz w:val="26"/>
          <w:szCs w:val="26"/>
        </w:rPr>
        <w:t>:</w:t>
      </w:r>
      <w:r w:rsidRPr="00464B16">
        <w:rPr>
          <w:rFonts w:ascii="Times New Roman" w:hAnsi="Times New Roman"/>
          <w:sz w:val="26"/>
          <w:szCs w:val="26"/>
        </w:rPr>
        <w:t xml:space="preserve"> </w:t>
      </w:r>
      <w:r w:rsidR="00CF033C">
        <w:rPr>
          <w:rFonts w:ascii="Times New Roman" w:hAnsi="Times New Roman"/>
          <w:sz w:val="26"/>
          <w:szCs w:val="26"/>
        </w:rPr>
        <w:t>42</w:t>
      </w:r>
      <w:r w:rsidR="005C7B19">
        <w:rPr>
          <w:rFonts w:ascii="Times New Roman" w:hAnsi="Times New Roman"/>
          <w:sz w:val="26"/>
          <w:szCs w:val="26"/>
        </w:rPr>
        <w:t> </w:t>
      </w:r>
      <w:r w:rsidR="00CF033C">
        <w:rPr>
          <w:rFonts w:ascii="Times New Roman" w:hAnsi="Times New Roman"/>
          <w:sz w:val="26"/>
          <w:szCs w:val="26"/>
        </w:rPr>
        <w:t>765</w:t>
      </w:r>
      <w:r w:rsidR="005C7B19">
        <w:rPr>
          <w:rFonts w:ascii="Times New Roman" w:hAnsi="Times New Roman"/>
          <w:sz w:val="26"/>
          <w:szCs w:val="26"/>
        </w:rPr>
        <w:t> 960,08</w:t>
      </w:r>
      <w:r w:rsidR="00D10AE2" w:rsidRPr="00D759F5">
        <w:rPr>
          <w:bCs/>
          <w:sz w:val="28"/>
          <w:szCs w:val="28"/>
        </w:rPr>
        <w:t xml:space="preserve"> </w:t>
      </w:r>
      <w:r w:rsidRPr="00464B16">
        <w:rPr>
          <w:rFonts w:ascii="Times New Roman" w:hAnsi="Times New Roman"/>
          <w:sz w:val="26"/>
          <w:szCs w:val="26"/>
        </w:rPr>
        <w:t>рублей выделе</w:t>
      </w:r>
      <w:r w:rsidR="0026079C">
        <w:rPr>
          <w:rFonts w:ascii="Times New Roman" w:hAnsi="Times New Roman"/>
          <w:sz w:val="26"/>
          <w:szCs w:val="26"/>
        </w:rPr>
        <w:t xml:space="preserve">но из </w:t>
      </w:r>
      <w:r w:rsidR="005C7B19">
        <w:rPr>
          <w:rFonts w:ascii="Times New Roman" w:hAnsi="Times New Roman"/>
          <w:sz w:val="26"/>
          <w:szCs w:val="26"/>
        </w:rPr>
        <w:t xml:space="preserve">федерального бюджета, </w:t>
      </w:r>
      <w:r w:rsidR="00C34151">
        <w:rPr>
          <w:rFonts w:ascii="Times New Roman" w:hAnsi="Times New Roman"/>
          <w:sz w:val="26"/>
          <w:szCs w:val="26"/>
        </w:rPr>
        <w:t>1</w:t>
      </w:r>
      <w:r w:rsidR="0058537A">
        <w:rPr>
          <w:rFonts w:ascii="Times New Roman" w:hAnsi="Times New Roman"/>
          <w:sz w:val="26"/>
          <w:szCs w:val="26"/>
        </w:rPr>
        <w:t>3</w:t>
      </w:r>
      <w:r w:rsidR="00C34151">
        <w:rPr>
          <w:rFonts w:ascii="Times New Roman" w:hAnsi="Times New Roman"/>
          <w:sz w:val="26"/>
          <w:szCs w:val="26"/>
        </w:rPr>
        <w:t> </w:t>
      </w:r>
      <w:r w:rsidR="0058537A">
        <w:rPr>
          <w:rFonts w:ascii="Times New Roman" w:hAnsi="Times New Roman"/>
          <w:sz w:val="26"/>
          <w:szCs w:val="26"/>
        </w:rPr>
        <w:t>733</w:t>
      </w:r>
      <w:r w:rsidR="00C34151">
        <w:rPr>
          <w:rFonts w:ascii="Times New Roman" w:hAnsi="Times New Roman"/>
          <w:sz w:val="26"/>
          <w:szCs w:val="26"/>
        </w:rPr>
        <w:t> </w:t>
      </w:r>
      <w:r w:rsidR="0058537A">
        <w:rPr>
          <w:rFonts w:ascii="Times New Roman" w:hAnsi="Times New Roman"/>
          <w:sz w:val="26"/>
          <w:szCs w:val="26"/>
        </w:rPr>
        <w:t>820</w:t>
      </w:r>
      <w:r w:rsidR="00C34151">
        <w:rPr>
          <w:rFonts w:ascii="Times New Roman" w:hAnsi="Times New Roman"/>
          <w:sz w:val="26"/>
          <w:szCs w:val="26"/>
        </w:rPr>
        <w:t>,</w:t>
      </w:r>
      <w:r w:rsidR="0058537A">
        <w:rPr>
          <w:rFonts w:ascii="Times New Roman" w:hAnsi="Times New Roman"/>
          <w:sz w:val="26"/>
          <w:szCs w:val="26"/>
        </w:rPr>
        <w:t>25</w:t>
      </w:r>
      <w:r w:rsidR="00152EA7">
        <w:rPr>
          <w:rFonts w:ascii="Times New Roman" w:hAnsi="Times New Roman"/>
          <w:sz w:val="26"/>
          <w:szCs w:val="26"/>
        </w:rPr>
        <w:t xml:space="preserve"> рублей из </w:t>
      </w:r>
      <w:r w:rsidR="0026079C">
        <w:rPr>
          <w:rFonts w:ascii="Times New Roman" w:hAnsi="Times New Roman"/>
          <w:sz w:val="26"/>
          <w:szCs w:val="26"/>
        </w:rPr>
        <w:t xml:space="preserve">республиканского </w:t>
      </w:r>
      <w:r w:rsidR="001B7F86">
        <w:rPr>
          <w:rFonts w:ascii="Times New Roman" w:hAnsi="Times New Roman"/>
          <w:sz w:val="26"/>
          <w:szCs w:val="26"/>
        </w:rPr>
        <w:t xml:space="preserve">бюджета, </w:t>
      </w:r>
      <w:r w:rsidR="0058537A">
        <w:rPr>
          <w:rFonts w:ascii="Times New Roman" w:hAnsi="Times New Roman"/>
          <w:sz w:val="26"/>
          <w:szCs w:val="26"/>
        </w:rPr>
        <w:t xml:space="preserve">3 675 676,16 </w:t>
      </w:r>
      <w:r w:rsidR="00640B1A" w:rsidRPr="00464B16">
        <w:rPr>
          <w:rFonts w:ascii="Times New Roman" w:hAnsi="Times New Roman"/>
          <w:sz w:val="26"/>
          <w:szCs w:val="26"/>
        </w:rPr>
        <w:t>рублей выделено из местного бюджета.</w:t>
      </w:r>
      <w:r w:rsidR="009F3B67">
        <w:rPr>
          <w:rFonts w:ascii="Times New Roman" w:hAnsi="Times New Roman"/>
          <w:sz w:val="26"/>
          <w:szCs w:val="26"/>
        </w:rPr>
        <w:t xml:space="preserve"> Возвращено в </w:t>
      </w:r>
      <w:r w:rsidR="007A41A1">
        <w:rPr>
          <w:rFonts w:ascii="Times New Roman" w:hAnsi="Times New Roman"/>
          <w:sz w:val="26"/>
          <w:szCs w:val="26"/>
        </w:rPr>
        <w:t>М</w:t>
      </w:r>
      <w:r w:rsidR="0058537A">
        <w:rPr>
          <w:rFonts w:ascii="Times New Roman" w:hAnsi="Times New Roman"/>
          <w:sz w:val="26"/>
          <w:szCs w:val="26"/>
        </w:rPr>
        <w:t>ини</w:t>
      </w:r>
      <w:r w:rsidR="007A41A1">
        <w:rPr>
          <w:rFonts w:ascii="Times New Roman" w:hAnsi="Times New Roman"/>
          <w:sz w:val="26"/>
          <w:szCs w:val="26"/>
        </w:rPr>
        <w:t xml:space="preserve">стерство природных ресурсов и экологии РБ </w:t>
      </w:r>
      <w:r w:rsidR="009F3B67">
        <w:rPr>
          <w:rFonts w:ascii="Times New Roman" w:hAnsi="Times New Roman"/>
          <w:sz w:val="26"/>
          <w:szCs w:val="26"/>
        </w:rPr>
        <w:t xml:space="preserve">– </w:t>
      </w:r>
      <w:r w:rsidR="0094241B">
        <w:rPr>
          <w:rFonts w:ascii="Times New Roman" w:hAnsi="Times New Roman"/>
          <w:sz w:val="26"/>
          <w:szCs w:val="26"/>
        </w:rPr>
        <w:t>2 438 721,18 руб., в местный бюджет – 49 769,82 руб.</w:t>
      </w:r>
    </w:p>
    <w:p w:rsidR="009947D1" w:rsidRPr="00083D9B" w:rsidRDefault="0012427E" w:rsidP="00EF135B">
      <w:pPr>
        <w:spacing w:after="0"/>
        <w:ind w:right="129" w:firstLine="85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9947D1" w:rsidRPr="00464B16" w:rsidRDefault="009947D1" w:rsidP="00307934">
      <w:pPr>
        <w:spacing w:after="0"/>
        <w:ind w:right="129" w:firstLine="851"/>
        <w:jc w:val="center"/>
        <w:rPr>
          <w:rFonts w:ascii="Times New Roman" w:hAnsi="Times New Roman"/>
          <w:sz w:val="26"/>
          <w:szCs w:val="26"/>
        </w:rPr>
      </w:pPr>
      <w:r w:rsidRPr="00464B16">
        <w:rPr>
          <w:rFonts w:ascii="Times New Roman" w:hAnsi="Times New Roman"/>
          <w:sz w:val="26"/>
          <w:szCs w:val="26"/>
          <w:lang w:val="en-US"/>
        </w:rPr>
        <w:t>II</w:t>
      </w:r>
      <w:r w:rsidRPr="00464B16">
        <w:rPr>
          <w:rFonts w:ascii="Times New Roman" w:hAnsi="Times New Roman"/>
          <w:sz w:val="26"/>
          <w:szCs w:val="26"/>
        </w:rPr>
        <w:t>. Перечень</w:t>
      </w:r>
      <w:r w:rsidR="00011F80">
        <w:rPr>
          <w:rFonts w:ascii="Times New Roman" w:hAnsi="Times New Roman"/>
          <w:sz w:val="26"/>
          <w:szCs w:val="26"/>
        </w:rPr>
        <w:t xml:space="preserve"> мероприятий, выполненных в 202</w:t>
      </w:r>
      <w:r w:rsidR="00FF64E7">
        <w:rPr>
          <w:rFonts w:ascii="Times New Roman" w:hAnsi="Times New Roman"/>
          <w:sz w:val="26"/>
          <w:szCs w:val="26"/>
        </w:rPr>
        <w:t>5</w:t>
      </w:r>
      <w:r w:rsidRPr="00464B16">
        <w:rPr>
          <w:rFonts w:ascii="Times New Roman" w:hAnsi="Times New Roman"/>
          <w:sz w:val="26"/>
          <w:szCs w:val="26"/>
        </w:rPr>
        <w:t xml:space="preserve"> году</w:t>
      </w:r>
    </w:p>
    <w:p w:rsidR="009947D1" w:rsidRPr="003A7F9B" w:rsidRDefault="009947D1" w:rsidP="00EF135B">
      <w:pPr>
        <w:spacing w:after="0"/>
        <w:ind w:right="129" w:firstLine="851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94"/>
        <w:gridCol w:w="2946"/>
        <w:gridCol w:w="3687"/>
        <w:gridCol w:w="1418"/>
        <w:gridCol w:w="1693"/>
      </w:tblGrid>
      <w:tr w:rsidR="00A255ED" w:rsidRPr="009E643F" w:rsidTr="00DD405B">
        <w:tc>
          <w:tcPr>
            <w:tcW w:w="287" w:type="pct"/>
            <w:vAlign w:val="center"/>
          </w:tcPr>
          <w:p w:rsidR="005E24E2" w:rsidRPr="00FF5A28" w:rsidRDefault="00AE613F" w:rsidP="00FF5A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A28">
              <w:rPr>
                <w:rFonts w:ascii="Times New Roman" w:hAnsi="Times New Roman"/>
                <w:b/>
                <w:sz w:val="24"/>
                <w:szCs w:val="24"/>
              </w:rPr>
              <w:t>№ п.п</w:t>
            </w:r>
          </w:p>
        </w:tc>
        <w:tc>
          <w:tcPr>
            <w:tcW w:w="1425" w:type="pct"/>
            <w:vAlign w:val="center"/>
          </w:tcPr>
          <w:p w:rsidR="005E24E2" w:rsidRPr="00FF5A28" w:rsidRDefault="005E24E2" w:rsidP="00FF5A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A28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83" w:type="pct"/>
            <w:vAlign w:val="center"/>
          </w:tcPr>
          <w:p w:rsidR="005E24E2" w:rsidRPr="00FF5A28" w:rsidRDefault="005E24E2" w:rsidP="00FF5A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A28">
              <w:rPr>
                <w:rFonts w:ascii="Times New Roman" w:hAnsi="Times New Roman"/>
                <w:b/>
                <w:sz w:val="24"/>
                <w:szCs w:val="24"/>
              </w:rPr>
              <w:t>Исполнено</w:t>
            </w:r>
          </w:p>
        </w:tc>
        <w:tc>
          <w:tcPr>
            <w:tcW w:w="686" w:type="pct"/>
            <w:vAlign w:val="center"/>
          </w:tcPr>
          <w:p w:rsidR="005E24E2" w:rsidRPr="00FF5A28" w:rsidRDefault="005E24E2" w:rsidP="00FF5A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A28">
              <w:rPr>
                <w:rFonts w:ascii="Times New Roman" w:hAnsi="Times New Roman"/>
                <w:b/>
                <w:sz w:val="24"/>
                <w:szCs w:val="24"/>
              </w:rPr>
              <w:t>Не исполнено</w:t>
            </w:r>
          </w:p>
        </w:tc>
        <w:tc>
          <w:tcPr>
            <w:tcW w:w="820" w:type="pct"/>
            <w:vAlign w:val="center"/>
          </w:tcPr>
          <w:p w:rsidR="005E24E2" w:rsidRPr="00FF5A28" w:rsidRDefault="005E24E2" w:rsidP="00FF5A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A28">
              <w:rPr>
                <w:rFonts w:ascii="Times New Roman" w:hAnsi="Times New Roman"/>
                <w:b/>
                <w:sz w:val="24"/>
                <w:szCs w:val="24"/>
              </w:rPr>
              <w:t>Причина неисполнения</w:t>
            </w:r>
          </w:p>
        </w:tc>
      </w:tr>
      <w:tr w:rsidR="00A255ED" w:rsidRPr="009E643F" w:rsidTr="00DD405B">
        <w:trPr>
          <w:trHeight w:val="560"/>
        </w:trPr>
        <w:tc>
          <w:tcPr>
            <w:tcW w:w="287" w:type="pct"/>
            <w:vAlign w:val="center"/>
          </w:tcPr>
          <w:p w:rsidR="005E24E2" w:rsidRPr="00AE613F" w:rsidRDefault="005E24E2" w:rsidP="0008277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>Развитие системы антикризисного управления на муниципальном уровне путем дооснащения Единых дежурно-диспетчерских служб (далее - ЕДДС) и приведение их в соответствие с действующими требованиями</w:t>
            </w:r>
          </w:p>
        </w:tc>
        <w:tc>
          <w:tcPr>
            <w:tcW w:w="1783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>Проведено дооснащение ЕДДС на сумму</w:t>
            </w:r>
            <w:r w:rsidR="00FF64E7" w:rsidRPr="00DD405B">
              <w:rPr>
                <w:rFonts w:ascii="Times New Roman" w:hAnsi="Times New Roman"/>
                <w:sz w:val="24"/>
                <w:szCs w:val="24"/>
              </w:rPr>
              <w:t xml:space="preserve"> 88 340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1E86" w:rsidRPr="00DD405B">
              <w:rPr>
                <w:rFonts w:ascii="Times New Roman" w:hAnsi="Times New Roman"/>
                <w:sz w:val="24"/>
                <w:szCs w:val="24"/>
              </w:rPr>
              <w:t>р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уб. (</w:t>
            </w:r>
            <w:r w:rsidR="00DD405B">
              <w:rPr>
                <w:rFonts w:ascii="Times New Roman" w:hAnsi="Times New Roman"/>
                <w:sz w:val="24"/>
                <w:szCs w:val="24"/>
              </w:rPr>
              <w:t xml:space="preserve">приобретено </w:t>
            </w:r>
            <w:r w:rsidR="00FF64E7" w:rsidRPr="00DD405B">
              <w:rPr>
                <w:rFonts w:ascii="Times New Roman" w:hAnsi="Times New Roman"/>
                <w:sz w:val="24"/>
                <w:szCs w:val="24"/>
              </w:rPr>
              <w:t>оборудование)</w:t>
            </w:r>
          </w:p>
        </w:tc>
        <w:tc>
          <w:tcPr>
            <w:tcW w:w="686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5ED" w:rsidRPr="009E643F" w:rsidTr="00DD405B">
        <w:trPr>
          <w:trHeight w:val="1410"/>
        </w:trPr>
        <w:tc>
          <w:tcPr>
            <w:tcW w:w="287" w:type="pct"/>
            <w:vAlign w:val="center"/>
          </w:tcPr>
          <w:p w:rsidR="005E24E2" w:rsidRPr="00AE613F" w:rsidRDefault="005E24E2" w:rsidP="0008277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 xml:space="preserve">Оснащение мест проживания одиноких граждан, малоимущих многодетных семей с одним родителем автономными дымовыми пожарными извещателями, </w:t>
            </w:r>
            <w:r w:rsidRPr="00DD405B">
              <w:rPr>
                <w:rFonts w:ascii="Times New Roman" w:hAnsi="Times New Roman"/>
                <w:sz w:val="24"/>
                <w:szCs w:val="24"/>
              </w:rPr>
              <w:lastRenderedPageBreak/>
              <w:t>приобретение пожарно-спасательных комплексов</w:t>
            </w:r>
          </w:p>
        </w:tc>
        <w:tc>
          <w:tcPr>
            <w:tcW w:w="1783" w:type="pct"/>
            <w:vAlign w:val="center"/>
          </w:tcPr>
          <w:p w:rsidR="005E24E2" w:rsidRPr="00DD405B" w:rsidRDefault="00DD405B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Денежные средства не выделялись </w:t>
            </w:r>
          </w:p>
        </w:tc>
        <w:tc>
          <w:tcPr>
            <w:tcW w:w="686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5ED" w:rsidRPr="009E643F" w:rsidTr="00DD405B">
        <w:trPr>
          <w:trHeight w:val="70"/>
        </w:trPr>
        <w:tc>
          <w:tcPr>
            <w:tcW w:w="287" w:type="pct"/>
            <w:vAlign w:val="center"/>
          </w:tcPr>
          <w:p w:rsidR="005E24E2" w:rsidRPr="00AE613F" w:rsidRDefault="005E24E2" w:rsidP="0008277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>Оснащение аварийных и оперативных бригад (служб) аварийно-спасательным инструментом (световыми башнями, тепловыми пушками, сварочным аппаратом, бензопилами) и другое</w:t>
            </w:r>
          </w:p>
        </w:tc>
        <w:tc>
          <w:tcPr>
            <w:tcW w:w="1783" w:type="pct"/>
            <w:vAlign w:val="center"/>
          </w:tcPr>
          <w:p w:rsidR="002A1E86" w:rsidRPr="00DD405B" w:rsidRDefault="00DD405B" w:rsidP="002A1E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Потрачено </w:t>
            </w:r>
            <w:r w:rsidR="002A1E86" w:rsidRPr="00DD405B">
              <w:rPr>
                <w:rFonts w:ascii="Times New Roman" w:hAnsi="Times New Roman"/>
                <w:sz w:val="24"/>
                <w:szCs w:val="24"/>
              </w:rPr>
              <w:t xml:space="preserve">48 920 руб. Приобретен комплект пожарных рукавов на мотопомпы и запасные части к ним на сумму 27 650 руб.;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приобретена </w:t>
            </w:r>
            <w:r w:rsidR="002A1E86" w:rsidRPr="00DD405B">
              <w:rPr>
                <w:rFonts w:ascii="Times New Roman" w:hAnsi="Times New Roman"/>
                <w:sz w:val="24"/>
                <w:szCs w:val="24"/>
              </w:rPr>
              <w:t>минисистем</w:t>
            </w:r>
            <w:r w:rsidR="00A16384" w:rsidRPr="00DD405B">
              <w:rPr>
                <w:rFonts w:ascii="Times New Roman" w:hAnsi="Times New Roman"/>
                <w:sz w:val="24"/>
                <w:szCs w:val="24"/>
              </w:rPr>
              <w:t>а</w:t>
            </w:r>
            <w:r w:rsidR="002A1E86" w:rsidRPr="00DD405B">
              <w:rPr>
                <w:rFonts w:ascii="Times New Roman" w:hAnsi="Times New Roman"/>
                <w:sz w:val="24"/>
                <w:szCs w:val="24"/>
              </w:rPr>
              <w:t xml:space="preserve"> SMB-990 для оповещения населения на случай ЧС на сумму 21</w:t>
            </w:r>
            <w:r w:rsidR="00A16384" w:rsidRPr="00DD405B">
              <w:rPr>
                <w:rFonts w:ascii="Times New Roman" w:hAnsi="Times New Roman"/>
                <w:sz w:val="24"/>
                <w:szCs w:val="24"/>
              </w:rPr>
              <w:t> </w:t>
            </w:r>
            <w:r w:rsidR="002A1E86" w:rsidRPr="00DD405B">
              <w:rPr>
                <w:rFonts w:ascii="Times New Roman" w:hAnsi="Times New Roman"/>
                <w:sz w:val="24"/>
                <w:szCs w:val="24"/>
              </w:rPr>
              <w:t>270</w:t>
            </w:r>
            <w:r w:rsidR="00A16384" w:rsidRPr="00DD405B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5ED" w:rsidRPr="009E643F" w:rsidTr="00DD405B">
        <w:trPr>
          <w:trHeight w:val="861"/>
        </w:trPr>
        <w:tc>
          <w:tcPr>
            <w:tcW w:w="287" w:type="pct"/>
            <w:vAlign w:val="center"/>
          </w:tcPr>
          <w:p w:rsidR="005E24E2" w:rsidRPr="00AE613F" w:rsidRDefault="005E24E2" w:rsidP="0008277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>Проведение мероприятий и конкурсов различного уровня, включая приобретение баннеров и других расходных материалов</w:t>
            </w:r>
          </w:p>
        </w:tc>
        <w:tc>
          <w:tcPr>
            <w:tcW w:w="1783" w:type="pct"/>
            <w:shd w:val="clear" w:color="auto" w:fill="auto"/>
            <w:vAlign w:val="center"/>
          </w:tcPr>
          <w:p w:rsidR="005E24E2" w:rsidRPr="00DD405B" w:rsidRDefault="00734809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>Приобретен баннер «Установи автономный пожарный извещатель» на сумму 2 485 руб.</w:t>
            </w:r>
          </w:p>
        </w:tc>
        <w:tc>
          <w:tcPr>
            <w:tcW w:w="686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5ED" w:rsidRPr="009E643F" w:rsidTr="00DD405B">
        <w:trPr>
          <w:trHeight w:val="3247"/>
        </w:trPr>
        <w:tc>
          <w:tcPr>
            <w:tcW w:w="287" w:type="pct"/>
            <w:vAlign w:val="center"/>
          </w:tcPr>
          <w:p w:rsidR="005E24E2" w:rsidRPr="00AE613F" w:rsidRDefault="005E24E2" w:rsidP="0008277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5E24E2" w:rsidRPr="00DD405B" w:rsidRDefault="00BC6A23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командно-штабных тренировок с органами управления, силами и средствами Бичурского районного звена территориальной системы РСЧС с изучением состояния вопросов ГО, предупреждения и </w:t>
            </w:r>
            <w:r w:rsidR="00A17AA5" w:rsidRPr="00DD405B">
              <w:rPr>
                <w:rFonts w:ascii="Times New Roman" w:hAnsi="Times New Roman"/>
                <w:sz w:val="24"/>
                <w:szCs w:val="24"/>
                <w:lang w:eastAsia="ru-RU"/>
              </w:rPr>
              <w:t>ликвидации ЧС,</w:t>
            </w:r>
            <w:r w:rsidRPr="00DD4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17AA5" w:rsidRPr="00DD405B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запасов,</w:t>
            </w:r>
            <w:r w:rsidRPr="00DD405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предназначенных для первоочередного жизнеобеспечения населения</w:t>
            </w:r>
          </w:p>
        </w:tc>
        <w:tc>
          <w:tcPr>
            <w:tcW w:w="1783" w:type="pct"/>
            <w:vAlign w:val="center"/>
          </w:tcPr>
          <w:p w:rsidR="005E24E2" w:rsidRPr="00DD405B" w:rsidRDefault="00734809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>Денежные средства не выделялись</w:t>
            </w:r>
          </w:p>
        </w:tc>
        <w:tc>
          <w:tcPr>
            <w:tcW w:w="686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5ED" w:rsidRPr="009E643F" w:rsidTr="00DD405B">
        <w:trPr>
          <w:trHeight w:val="70"/>
        </w:trPr>
        <w:tc>
          <w:tcPr>
            <w:tcW w:w="287" w:type="pct"/>
            <w:vAlign w:val="center"/>
          </w:tcPr>
          <w:p w:rsidR="005E24E2" w:rsidRPr="00AE613F" w:rsidRDefault="005E24E2" w:rsidP="0008277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Развитие системы оповещения в том числе разработка ПСД</w:t>
            </w:r>
          </w:p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pct"/>
            <w:vAlign w:val="center"/>
          </w:tcPr>
          <w:p w:rsidR="005E24E2" w:rsidRPr="00DD405B" w:rsidRDefault="00A3337B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>Денежные средства не выделялись</w:t>
            </w:r>
          </w:p>
        </w:tc>
        <w:tc>
          <w:tcPr>
            <w:tcW w:w="686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 xml:space="preserve">Решением сессии Совета депутатов </w:t>
            </w:r>
            <w:r w:rsidR="00092527" w:rsidRPr="00DD405B">
              <w:rPr>
                <w:rFonts w:ascii="Times New Roman" w:hAnsi="Times New Roman"/>
                <w:sz w:val="24"/>
                <w:szCs w:val="24"/>
              </w:rPr>
              <w:t>Бичурского МР РБ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от 2</w:t>
            </w:r>
            <w:r w:rsidR="00A3337B" w:rsidRPr="00DD405B">
              <w:rPr>
                <w:rFonts w:ascii="Times New Roman" w:hAnsi="Times New Roman"/>
                <w:sz w:val="24"/>
                <w:szCs w:val="24"/>
              </w:rPr>
              <w:t>6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.</w:t>
            </w:r>
            <w:r w:rsidR="00A3337B" w:rsidRPr="00DD405B">
              <w:rPr>
                <w:rFonts w:ascii="Times New Roman" w:hAnsi="Times New Roman"/>
                <w:sz w:val="24"/>
                <w:szCs w:val="24"/>
              </w:rPr>
              <w:t>09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.202</w:t>
            </w:r>
            <w:r w:rsidR="00A3337B" w:rsidRPr="00DD405B">
              <w:rPr>
                <w:rFonts w:ascii="Times New Roman" w:hAnsi="Times New Roman"/>
                <w:sz w:val="24"/>
                <w:szCs w:val="24"/>
              </w:rPr>
              <w:t>5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92527" w:rsidRPr="00DD405B">
              <w:rPr>
                <w:rFonts w:ascii="Times New Roman" w:hAnsi="Times New Roman"/>
                <w:sz w:val="24"/>
                <w:szCs w:val="24"/>
              </w:rPr>
              <w:t>1</w:t>
            </w:r>
            <w:r w:rsidR="00A3337B" w:rsidRPr="00DD405B">
              <w:rPr>
                <w:rFonts w:ascii="Times New Roman" w:hAnsi="Times New Roman"/>
                <w:sz w:val="24"/>
                <w:szCs w:val="24"/>
              </w:rPr>
              <w:t>87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отказано в выделении денежных </w:t>
            </w:r>
            <w:r w:rsidR="001619C2" w:rsidRPr="00DD405B">
              <w:rPr>
                <w:rFonts w:ascii="Times New Roman" w:hAnsi="Times New Roman"/>
                <w:sz w:val="24"/>
                <w:szCs w:val="24"/>
              </w:rPr>
              <w:t xml:space="preserve">средств из </w:t>
            </w:r>
            <w:r w:rsidR="00A3337B" w:rsidRPr="00DD405B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 w:rsidR="0097412B" w:rsidRPr="00DD405B">
              <w:rPr>
                <w:rFonts w:ascii="Times New Roman" w:hAnsi="Times New Roman"/>
                <w:sz w:val="24"/>
                <w:szCs w:val="24"/>
              </w:rPr>
              <w:t>МО «Бичурский муниципальный район Республики Бурятия»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DD405B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97412B" w:rsidRPr="00DD405B">
              <w:rPr>
                <w:rFonts w:ascii="Times New Roman" w:hAnsi="Times New Roman"/>
                <w:sz w:val="24"/>
                <w:szCs w:val="24"/>
              </w:rPr>
              <w:t>5</w:t>
            </w:r>
            <w:r w:rsidR="004D094F" w:rsidRPr="00DD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г и плановый период 202</w:t>
            </w:r>
            <w:r w:rsidR="0097412B" w:rsidRPr="00DD405B">
              <w:rPr>
                <w:rFonts w:ascii="Times New Roman" w:hAnsi="Times New Roman"/>
                <w:sz w:val="24"/>
                <w:szCs w:val="24"/>
              </w:rPr>
              <w:t>6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-202</w:t>
            </w:r>
            <w:r w:rsidR="0097412B" w:rsidRPr="00DD405B">
              <w:rPr>
                <w:rFonts w:ascii="Times New Roman" w:hAnsi="Times New Roman"/>
                <w:sz w:val="24"/>
                <w:szCs w:val="24"/>
              </w:rPr>
              <w:t>7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гг</w:t>
            </w:r>
            <w:r w:rsidR="004D094F" w:rsidRPr="00DD405B">
              <w:rPr>
                <w:rFonts w:ascii="Times New Roman" w:hAnsi="Times New Roman"/>
                <w:sz w:val="24"/>
                <w:szCs w:val="24"/>
              </w:rPr>
              <w:t>.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на развитие системы оповещения в связи с отсутствием источников финансирования</w:t>
            </w:r>
          </w:p>
        </w:tc>
      </w:tr>
      <w:tr w:rsidR="00A255ED" w:rsidRPr="009E643F" w:rsidTr="00DD405B">
        <w:trPr>
          <w:trHeight w:val="985"/>
        </w:trPr>
        <w:tc>
          <w:tcPr>
            <w:tcW w:w="287" w:type="pct"/>
            <w:vAlign w:val="center"/>
          </w:tcPr>
          <w:p w:rsidR="005E24E2" w:rsidRPr="00AE613F" w:rsidRDefault="005E24E2" w:rsidP="0008277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>Обустройства противопожарных минерализованны</w:t>
            </w:r>
            <w:r w:rsidR="006E41B0" w:rsidRPr="00DD405B">
              <w:rPr>
                <w:rFonts w:ascii="Times New Roman" w:hAnsi="Times New Roman"/>
                <w:sz w:val="24"/>
                <w:szCs w:val="24"/>
              </w:rPr>
              <w:t>х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полос</w:t>
            </w:r>
          </w:p>
        </w:tc>
        <w:tc>
          <w:tcPr>
            <w:tcW w:w="1783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 xml:space="preserve">Опашка населённых пунктов, обустройство </w:t>
            </w:r>
            <w:r w:rsidR="006E41B0" w:rsidRPr="00DD405B">
              <w:rPr>
                <w:rFonts w:ascii="Times New Roman" w:hAnsi="Times New Roman"/>
                <w:sz w:val="24"/>
                <w:szCs w:val="24"/>
              </w:rPr>
              <w:t xml:space="preserve">противопожарных 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минерализованных полос на общую сумму 300 000 руб. Опашка произведена в 36 населённых пунктах Бичурского района</w:t>
            </w:r>
            <w:r w:rsidR="006E41B0" w:rsidRPr="00DD405B">
              <w:rPr>
                <w:rFonts w:ascii="Times New Roman" w:hAnsi="Times New Roman"/>
                <w:sz w:val="24"/>
                <w:szCs w:val="24"/>
              </w:rPr>
              <w:t xml:space="preserve"> общей протяженностью 212,8 км</w:t>
            </w:r>
          </w:p>
        </w:tc>
        <w:tc>
          <w:tcPr>
            <w:tcW w:w="686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5ED" w:rsidRPr="009E643F" w:rsidTr="00DD405B">
        <w:trPr>
          <w:trHeight w:val="1126"/>
        </w:trPr>
        <w:tc>
          <w:tcPr>
            <w:tcW w:w="287" w:type="pct"/>
            <w:vAlign w:val="center"/>
          </w:tcPr>
          <w:p w:rsidR="005E24E2" w:rsidRDefault="005E24E2" w:rsidP="00082771">
            <w:pPr>
              <w:pStyle w:val="a9"/>
              <w:numPr>
                <w:ilvl w:val="0"/>
                <w:numId w:val="8"/>
              </w:numPr>
              <w:tabs>
                <w:tab w:val="left" w:pos="0"/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5E24E2" w:rsidRPr="00DD405B" w:rsidRDefault="005E24E2" w:rsidP="005C0285">
            <w:pPr>
              <w:pStyle w:val="a9"/>
              <w:tabs>
                <w:tab w:val="left" w:pos="0"/>
                <w:tab w:val="left" w:pos="3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B">
              <w:rPr>
                <w:rFonts w:ascii="Times New Roman" w:hAnsi="Times New Roman" w:cs="Times New Roman"/>
                <w:sz w:val="24"/>
                <w:szCs w:val="24"/>
              </w:rPr>
              <w:t>Создание и пополнение материальных резервов на случай чрезвычайных ситуаций и в целях гражданской обороны, аренда помещений для хранения резервов</w:t>
            </w:r>
          </w:p>
        </w:tc>
        <w:tc>
          <w:tcPr>
            <w:tcW w:w="1783" w:type="pct"/>
            <w:vAlign w:val="center"/>
          </w:tcPr>
          <w:p w:rsidR="005E24E2" w:rsidRPr="00DD405B" w:rsidRDefault="00C65A43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>Денежные средства не выделялись</w:t>
            </w:r>
          </w:p>
        </w:tc>
        <w:tc>
          <w:tcPr>
            <w:tcW w:w="686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:rsidR="005E24E2" w:rsidRPr="00DD405B" w:rsidRDefault="00C65A43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 xml:space="preserve">Решением сессии Совета депутатов Бичурского МР РБ от 26.09.2025 № 187 отказано в выделении денежных средств из бюджета МО «Бичурский муниципальный район Республики Бурятия» на 2025 г и плановый период 2026-2027 гг. </w:t>
            </w:r>
            <w:r w:rsidR="005E24E2" w:rsidRPr="00DD405B">
              <w:rPr>
                <w:rFonts w:ascii="Times New Roman" w:hAnsi="Times New Roman"/>
                <w:sz w:val="24"/>
                <w:szCs w:val="24"/>
              </w:rPr>
              <w:t>на аренду складов для хранения материальных средств в связи с отсутствием источников финансирования</w:t>
            </w:r>
          </w:p>
        </w:tc>
      </w:tr>
      <w:tr w:rsidR="00A255ED" w:rsidRPr="009E643F" w:rsidTr="00DD405B">
        <w:trPr>
          <w:trHeight w:val="546"/>
        </w:trPr>
        <w:tc>
          <w:tcPr>
            <w:tcW w:w="287" w:type="pct"/>
            <w:vAlign w:val="center"/>
          </w:tcPr>
          <w:p w:rsidR="005E24E2" w:rsidRDefault="005E24E2" w:rsidP="00082771">
            <w:pPr>
              <w:pStyle w:val="a9"/>
              <w:numPr>
                <w:ilvl w:val="0"/>
                <w:numId w:val="8"/>
              </w:numPr>
              <w:tabs>
                <w:tab w:val="left" w:pos="45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5E24E2" w:rsidRPr="00DD405B" w:rsidRDefault="005E24E2" w:rsidP="005C0285">
            <w:pPr>
              <w:pStyle w:val="a9"/>
              <w:tabs>
                <w:tab w:val="left" w:pos="45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B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чрезвычайных ситуаций</w:t>
            </w:r>
          </w:p>
        </w:tc>
        <w:tc>
          <w:tcPr>
            <w:tcW w:w="1783" w:type="pct"/>
            <w:vAlign w:val="center"/>
          </w:tcPr>
          <w:p w:rsidR="005E24E2" w:rsidRPr="00DD405B" w:rsidRDefault="008E2B46" w:rsidP="00493A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 xml:space="preserve">4 709 697 руб. выделено на ликвидацию чрезвычайной ситуации природного характера, обусловленной переходом ландшафтного пожара </w:t>
            </w:r>
            <w:r w:rsidR="007F7D19" w:rsidRPr="00DD405B">
              <w:rPr>
                <w:rFonts w:ascii="Times New Roman" w:hAnsi="Times New Roman"/>
                <w:sz w:val="24"/>
                <w:szCs w:val="24"/>
              </w:rPr>
              <w:t>на жилые дома в с. Буй</w:t>
            </w:r>
          </w:p>
        </w:tc>
        <w:tc>
          <w:tcPr>
            <w:tcW w:w="686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5ED" w:rsidRPr="009E643F" w:rsidTr="00DD405B">
        <w:trPr>
          <w:trHeight w:val="852"/>
        </w:trPr>
        <w:tc>
          <w:tcPr>
            <w:tcW w:w="287" w:type="pct"/>
            <w:vAlign w:val="center"/>
          </w:tcPr>
          <w:p w:rsidR="005E24E2" w:rsidRDefault="00BF2F25" w:rsidP="0008277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1424" w:type="pct"/>
            <w:vAlign w:val="center"/>
          </w:tcPr>
          <w:p w:rsidR="005E24E2" w:rsidRPr="00DD405B" w:rsidRDefault="005E24E2" w:rsidP="005C028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Резервный фонд финансирования непредвиденных расходов Администрации </w:t>
            </w:r>
            <w:r w:rsidR="00493A6E" w:rsidRPr="00DD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Бичурского МР РБ</w:t>
            </w:r>
          </w:p>
        </w:tc>
        <w:tc>
          <w:tcPr>
            <w:tcW w:w="1783" w:type="pct"/>
            <w:vAlign w:val="center"/>
          </w:tcPr>
          <w:p w:rsidR="0085417A" w:rsidRPr="00DD405B" w:rsidRDefault="00493A6E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>Оказание разовой материальной помощи гражданам, пострадавшим при пожаре в с. Буй из средств местного бюджета в размере 170 000 руб.</w:t>
            </w:r>
          </w:p>
        </w:tc>
        <w:tc>
          <w:tcPr>
            <w:tcW w:w="686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5ED" w:rsidRPr="009E643F" w:rsidTr="00DD405B">
        <w:trPr>
          <w:trHeight w:val="985"/>
        </w:trPr>
        <w:tc>
          <w:tcPr>
            <w:tcW w:w="287" w:type="pct"/>
            <w:vAlign w:val="center"/>
          </w:tcPr>
          <w:p w:rsidR="005E24E2" w:rsidRDefault="00BF2F25" w:rsidP="00082771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9.2</w:t>
            </w:r>
          </w:p>
        </w:tc>
        <w:tc>
          <w:tcPr>
            <w:tcW w:w="1424" w:type="pct"/>
            <w:vAlign w:val="center"/>
          </w:tcPr>
          <w:p w:rsidR="005E24E2" w:rsidRPr="00DD405B" w:rsidRDefault="005E24E2" w:rsidP="0085417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Резервный фонд Администрации </w:t>
            </w:r>
            <w:r w:rsidR="00493A6E" w:rsidRPr="00DD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Бичурского МР РБ</w:t>
            </w:r>
            <w:r w:rsidRPr="00DD40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л</w:t>
            </w:r>
            <w:r w:rsidRPr="00DD405B">
              <w:rPr>
                <w:rFonts w:ascii="Times New Roman" w:hAnsi="Times New Roman" w:cs="Times New Roman"/>
                <w:sz w:val="24"/>
                <w:szCs w:val="24"/>
              </w:rPr>
              <w:t>иквидации чрезвычайных ситуаций и последствий стихийных бедствий</w:t>
            </w:r>
          </w:p>
        </w:tc>
        <w:tc>
          <w:tcPr>
            <w:tcW w:w="1783" w:type="pct"/>
            <w:vAlign w:val="center"/>
          </w:tcPr>
          <w:p w:rsidR="005E24E2" w:rsidRPr="00DD405B" w:rsidRDefault="00493A6E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>Межбюджетный трансферт из Республиканск</w:t>
            </w:r>
            <w:r w:rsidR="00840DE7" w:rsidRPr="00DD405B">
              <w:rPr>
                <w:rFonts w:ascii="Times New Roman" w:hAnsi="Times New Roman"/>
                <w:sz w:val="24"/>
                <w:szCs w:val="24"/>
              </w:rPr>
              <w:t>о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го бюджета на оказание финансовой помощи, гражданам пострадавшим от пожара в с. Буй в размере 1</w:t>
            </w:r>
            <w:r w:rsidR="00840DE7" w:rsidRPr="00DD405B">
              <w:rPr>
                <w:rFonts w:ascii="Times New Roman" w:hAnsi="Times New Roman"/>
                <w:sz w:val="24"/>
                <w:szCs w:val="24"/>
              </w:rPr>
              <w:t> 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155</w:t>
            </w:r>
            <w:r w:rsidR="00840DE7" w:rsidRPr="00DD405B">
              <w:rPr>
                <w:rFonts w:ascii="Times New Roman" w:hAnsi="Times New Roman"/>
                <w:sz w:val="24"/>
                <w:szCs w:val="24"/>
              </w:rPr>
              <w:t> 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0</w:t>
            </w:r>
            <w:r w:rsidR="00840DE7" w:rsidRPr="00DD405B">
              <w:rPr>
                <w:rFonts w:ascii="Times New Roman" w:hAnsi="Times New Roman"/>
                <w:sz w:val="24"/>
                <w:szCs w:val="24"/>
              </w:rPr>
              <w:t>00 руб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. Межбюджетный трансферт из Республиканского бюджета на выделении финансовых средств на проведение аварийно-восстановительных работ кровли здания МБОУ «Окино-Ключевская СОШ" в размере   3</w:t>
            </w:r>
            <w:r w:rsidR="00840DE7" w:rsidRPr="00DD405B">
              <w:rPr>
                <w:rFonts w:ascii="Times New Roman" w:hAnsi="Times New Roman"/>
                <w:sz w:val="24"/>
                <w:szCs w:val="24"/>
              </w:rPr>
              <w:t> 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361</w:t>
            </w:r>
            <w:r w:rsidR="00840DE7" w:rsidRPr="00DD405B">
              <w:rPr>
                <w:rFonts w:ascii="Times New Roman" w:hAnsi="Times New Roman"/>
                <w:sz w:val="24"/>
                <w:szCs w:val="24"/>
              </w:rPr>
              <w:t> 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89</w:t>
            </w:r>
            <w:r w:rsidR="00840DE7" w:rsidRPr="00DD405B">
              <w:rPr>
                <w:rFonts w:ascii="Times New Roman" w:hAnsi="Times New Roman"/>
                <w:sz w:val="24"/>
                <w:szCs w:val="24"/>
              </w:rPr>
              <w:t>7 руб.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DE7" w:rsidRPr="00DD405B">
              <w:rPr>
                <w:rFonts w:ascii="Times New Roman" w:hAnsi="Times New Roman"/>
                <w:sz w:val="24"/>
                <w:szCs w:val="24"/>
              </w:rPr>
              <w:t xml:space="preserve">Оплата 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услуг горячего питания в пункте временного размещения пострадавшего населения </w:t>
            </w:r>
            <w:r w:rsidR="00840DE7" w:rsidRPr="00DD405B">
              <w:rPr>
                <w:rFonts w:ascii="Times New Roman" w:hAnsi="Times New Roman"/>
                <w:sz w:val="24"/>
                <w:szCs w:val="24"/>
              </w:rPr>
              <w:t xml:space="preserve">ИП Кавизина Ксения Михайловна 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на сумму 22</w:t>
            </w:r>
            <w:r w:rsidR="00840DE7" w:rsidRPr="00DD405B">
              <w:rPr>
                <w:rFonts w:ascii="Times New Roman" w:hAnsi="Times New Roman"/>
                <w:sz w:val="24"/>
                <w:szCs w:val="24"/>
              </w:rPr>
              <w:t> 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800</w:t>
            </w:r>
            <w:r w:rsidR="00840DE7" w:rsidRPr="00DD405B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686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5ED" w:rsidRPr="009E643F" w:rsidTr="00DD405B">
        <w:trPr>
          <w:trHeight w:val="1014"/>
        </w:trPr>
        <w:tc>
          <w:tcPr>
            <w:tcW w:w="287" w:type="pct"/>
            <w:vAlign w:val="center"/>
          </w:tcPr>
          <w:p w:rsidR="005E24E2" w:rsidRPr="00AE613F" w:rsidRDefault="005E24E2" w:rsidP="0008277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5E24E2" w:rsidRPr="00DD405B" w:rsidRDefault="00C30F09" w:rsidP="00C30F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>Проведение мероприятий в режиме повышенной готовности по недопущению распространения заболеваний с развитием эпидемий, массовых отравлений, превышению допустимого уровня причинения вреда (с учетом его тяжести) здоровью человека</w:t>
            </w:r>
          </w:p>
        </w:tc>
        <w:tc>
          <w:tcPr>
            <w:tcW w:w="1783" w:type="pct"/>
            <w:vAlign w:val="center"/>
          </w:tcPr>
          <w:p w:rsidR="004C7F59" w:rsidRPr="00DD405B" w:rsidRDefault="004C7F59" w:rsidP="004C7F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 xml:space="preserve">Договор с ООО "Фермер" от 03.11.2025 №12 </w:t>
            </w:r>
            <w:r w:rsidR="003732DB" w:rsidRPr="00DD405B">
              <w:rPr>
                <w:rFonts w:ascii="Times New Roman" w:hAnsi="Times New Roman"/>
                <w:sz w:val="24"/>
                <w:szCs w:val="24"/>
              </w:rPr>
              <w:t xml:space="preserve">по организации питания на круглосуточном посту контроля в с. Узкий Луг 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на сумму 11</w:t>
            </w:r>
            <w:r w:rsidR="003732DB" w:rsidRPr="00DD405B">
              <w:rPr>
                <w:rFonts w:ascii="Times New Roman" w:hAnsi="Times New Roman"/>
                <w:sz w:val="24"/>
                <w:szCs w:val="24"/>
              </w:rPr>
              <w:t> 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493</w:t>
            </w:r>
            <w:r w:rsidR="003732DB" w:rsidRPr="00DD405B">
              <w:rPr>
                <w:rFonts w:ascii="Times New Roman" w:hAnsi="Times New Roman"/>
                <w:sz w:val="24"/>
                <w:szCs w:val="24"/>
              </w:rPr>
              <w:t>,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r w:rsidR="003732DB" w:rsidRPr="00DD405B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Договор с ООО "Фермер" от 11.11.2025 №13 на сумму 10,84271 (питание на посту контроля). Договор с ООО "Фермер" от 17.11.2025 №14 </w:t>
            </w:r>
            <w:r w:rsidR="003732DB" w:rsidRPr="00DD405B">
              <w:rPr>
                <w:rFonts w:ascii="Times New Roman" w:hAnsi="Times New Roman"/>
                <w:sz w:val="24"/>
                <w:szCs w:val="24"/>
              </w:rPr>
              <w:t xml:space="preserve">по организации питания на круглосуточном посту контроля в с. Узкий Луг 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на сумму 26</w:t>
            </w:r>
            <w:r w:rsidR="003732DB" w:rsidRPr="00DD405B">
              <w:rPr>
                <w:rFonts w:ascii="Times New Roman" w:hAnsi="Times New Roman"/>
                <w:sz w:val="24"/>
                <w:szCs w:val="24"/>
              </w:rPr>
              <w:t> 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608</w:t>
            </w:r>
            <w:r w:rsidR="003732DB" w:rsidRPr="00DD405B">
              <w:rPr>
                <w:rFonts w:ascii="Times New Roman" w:hAnsi="Times New Roman"/>
                <w:sz w:val="24"/>
                <w:szCs w:val="24"/>
              </w:rPr>
              <w:t>,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88 </w:t>
            </w:r>
            <w:r w:rsidR="003732DB" w:rsidRPr="00DD405B">
              <w:rPr>
                <w:rFonts w:ascii="Times New Roman" w:hAnsi="Times New Roman"/>
                <w:sz w:val="24"/>
                <w:szCs w:val="24"/>
              </w:rPr>
              <w:t>руб.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Договор с ИП Тетерин Михаил Александрович от 03.11.2025 б/н на поставку твердого топлива для обеспечения </w:t>
            </w:r>
            <w:r w:rsidR="003732DB" w:rsidRPr="00DD405B"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круглосуточного поста контроля в с. Узкий Луг на сумму 9</w:t>
            </w:r>
            <w:r w:rsidR="00B35389" w:rsidRPr="00DD405B">
              <w:rPr>
                <w:rFonts w:ascii="Times New Roman" w:hAnsi="Times New Roman"/>
                <w:sz w:val="24"/>
                <w:szCs w:val="24"/>
              </w:rPr>
              <w:t> 000 руб.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Договор с ИП Тетерин Михаил Александрович от 09.12.2025 б/н на поставку </w:t>
            </w:r>
            <w:r w:rsidRPr="00DD40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твердого топлива для обеспечения </w:t>
            </w:r>
            <w:r w:rsidR="00B35389" w:rsidRPr="00DD405B">
              <w:rPr>
                <w:rFonts w:ascii="Times New Roman" w:hAnsi="Times New Roman"/>
                <w:sz w:val="24"/>
                <w:szCs w:val="24"/>
              </w:rPr>
              <w:t>функционирования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круглосуточного поста контроля в с. Узкий Луг на сумму 21</w:t>
            </w:r>
            <w:r w:rsidR="00B35389" w:rsidRPr="00DD405B">
              <w:rPr>
                <w:rFonts w:ascii="Times New Roman" w:hAnsi="Times New Roman"/>
                <w:sz w:val="24"/>
                <w:szCs w:val="24"/>
              </w:rPr>
              <w:t> 000 руб.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Выделение под отчет денежных средств на приобретение необходимого хозяйственного инвентаря на пост контроля в с. Узкий Луг на сумму 930</w:t>
            </w:r>
            <w:r w:rsidR="00B35389" w:rsidRPr="00DD405B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5389" w:rsidRPr="00DD405B">
              <w:rPr>
                <w:rFonts w:ascii="Times New Roman" w:hAnsi="Times New Roman"/>
                <w:sz w:val="24"/>
                <w:szCs w:val="24"/>
              </w:rPr>
              <w:t>Перечисление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денежных средств МБУ "</w:t>
            </w:r>
            <w:r w:rsidR="00B35389" w:rsidRPr="00DD405B">
              <w:rPr>
                <w:rFonts w:ascii="Times New Roman" w:hAnsi="Times New Roman"/>
                <w:sz w:val="24"/>
                <w:szCs w:val="24"/>
              </w:rPr>
              <w:t xml:space="preserve">Бичурский 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ХТ</w:t>
            </w:r>
            <w:r w:rsidR="00B35389" w:rsidRPr="00DD405B">
              <w:rPr>
                <w:rFonts w:ascii="Times New Roman" w:hAnsi="Times New Roman"/>
                <w:sz w:val="24"/>
                <w:szCs w:val="24"/>
              </w:rPr>
              <w:t>К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"  на оплату ГСМ на нужды поста контроля в с. Узкий Луг в размере 20</w:t>
            </w:r>
            <w:r w:rsidR="00B35389" w:rsidRPr="00DD405B">
              <w:rPr>
                <w:rFonts w:ascii="Times New Roman" w:hAnsi="Times New Roman"/>
                <w:sz w:val="24"/>
                <w:szCs w:val="24"/>
              </w:rPr>
              <w:t> 000 руб.</w:t>
            </w:r>
          </w:p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5ED" w:rsidRPr="009E643F" w:rsidTr="00DD405B">
        <w:trPr>
          <w:trHeight w:val="874"/>
        </w:trPr>
        <w:tc>
          <w:tcPr>
            <w:tcW w:w="287" w:type="pct"/>
            <w:vAlign w:val="center"/>
          </w:tcPr>
          <w:p w:rsidR="005E24E2" w:rsidRPr="00AE613F" w:rsidRDefault="005E24E2" w:rsidP="0008277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Проведение экспертизы по определению технического состояния физического износа защитных сооружений ГО Бичурского района</w:t>
            </w:r>
          </w:p>
        </w:tc>
        <w:tc>
          <w:tcPr>
            <w:tcW w:w="1783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>Проведение экспертизы в 202</w:t>
            </w:r>
            <w:r w:rsidR="005734DE" w:rsidRPr="00DD405B">
              <w:rPr>
                <w:rFonts w:ascii="Times New Roman" w:hAnsi="Times New Roman"/>
                <w:sz w:val="24"/>
                <w:szCs w:val="24"/>
              </w:rPr>
              <w:t>5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году не потребовалось. Средства выделены не были</w:t>
            </w:r>
          </w:p>
        </w:tc>
        <w:tc>
          <w:tcPr>
            <w:tcW w:w="686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>Отсутствие потребности</w:t>
            </w:r>
          </w:p>
        </w:tc>
      </w:tr>
      <w:tr w:rsidR="00A255ED" w:rsidRPr="009E643F" w:rsidTr="00DD405B">
        <w:trPr>
          <w:trHeight w:val="574"/>
        </w:trPr>
        <w:tc>
          <w:tcPr>
            <w:tcW w:w="287" w:type="pct"/>
            <w:vAlign w:val="center"/>
          </w:tcPr>
          <w:p w:rsidR="005E24E2" w:rsidRPr="00AE613F" w:rsidRDefault="005E24E2" w:rsidP="00082771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pct"/>
            <w:vAlign w:val="center"/>
          </w:tcPr>
          <w:p w:rsidR="005E24E2" w:rsidRPr="00DD405B" w:rsidRDefault="008D1CA4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 по защите населения от паводков, в том числе по ликвидации чрезвычайных ситуаций и последствий стихийных бедствий от паводков</w:t>
            </w:r>
          </w:p>
        </w:tc>
        <w:tc>
          <w:tcPr>
            <w:tcW w:w="1783" w:type="pct"/>
            <w:vAlign w:val="center"/>
          </w:tcPr>
          <w:p w:rsidR="005E24E2" w:rsidRPr="00DD405B" w:rsidRDefault="00296903" w:rsidP="002969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Потрачено </w:t>
            </w:r>
            <w:r w:rsidR="00F45F60" w:rsidRPr="00DD405B">
              <w:rPr>
                <w:rFonts w:ascii="Times New Roman" w:hAnsi="Times New Roman"/>
                <w:sz w:val="24"/>
                <w:szCs w:val="24"/>
              </w:rPr>
              <w:t>54 926 139,10 руб.</w:t>
            </w:r>
          </w:p>
          <w:p w:rsidR="005734DE" w:rsidRPr="00DD405B" w:rsidRDefault="005734DE" w:rsidP="00573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05B">
              <w:rPr>
                <w:rFonts w:ascii="Times New Roman" w:hAnsi="Times New Roman"/>
                <w:sz w:val="24"/>
                <w:szCs w:val="24"/>
              </w:rPr>
              <w:t xml:space="preserve">Капитальный ремонт Малогутайского водохранилища на сумму </w:t>
            </w:r>
            <w:r w:rsidR="009D433C" w:rsidRPr="00DD405B">
              <w:rPr>
                <w:rFonts w:ascii="Times New Roman" w:hAnsi="Times New Roman"/>
                <w:sz w:val="24"/>
                <w:szCs w:val="24"/>
              </w:rPr>
              <w:t>4</w:t>
            </w:r>
            <w:r w:rsidR="00F45F60" w:rsidRPr="00DD405B">
              <w:rPr>
                <w:rFonts w:ascii="Times New Roman" w:hAnsi="Times New Roman"/>
                <w:sz w:val="24"/>
                <w:szCs w:val="24"/>
              </w:rPr>
              <w:t>8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5F60" w:rsidRPr="00DD405B">
              <w:rPr>
                <w:rFonts w:ascii="Times New Roman" w:hAnsi="Times New Roman"/>
                <w:sz w:val="24"/>
                <w:szCs w:val="24"/>
              </w:rPr>
              <w:t>505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>,</w:t>
            </w:r>
            <w:r w:rsidR="00F45F60" w:rsidRPr="00DD405B">
              <w:rPr>
                <w:rFonts w:ascii="Times New Roman" w:hAnsi="Times New Roman"/>
                <w:sz w:val="24"/>
                <w:szCs w:val="24"/>
              </w:rPr>
              <w:t>3904</w:t>
            </w:r>
            <w:r w:rsidRPr="00DD405B">
              <w:rPr>
                <w:rFonts w:ascii="Times New Roman" w:hAnsi="Times New Roman"/>
                <w:sz w:val="24"/>
                <w:szCs w:val="24"/>
              </w:rPr>
              <w:t xml:space="preserve"> Разработка ПСД на ремонт Большегутайского водохранилища на сумму 6 420,74870</w:t>
            </w:r>
          </w:p>
          <w:p w:rsidR="005734DE" w:rsidRPr="00DD405B" w:rsidRDefault="005734DE" w:rsidP="005734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pct"/>
            <w:vAlign w:val="center"/>
          </w:tcPr>
          <w:p w:rsidR="005E24E2" w:rsidRPr="00DD405B" w:rsidRDefault="005E24E2" w:rsidP="005C02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4B16" w:rsidRPr="00464B16" w:rsidRDefault="00464B16" w:rsidP="00EF135B">
      <w:pPr>
        <w:spacing w:after="0"/>
        <w:ind w:right="129" w:firstLine="851"/>
        <w:jc w:val="both"/>
        <w:rPr>
          <w:rFonts w:ascii="Times New Roman" w:hAnsi="Times New Roman"/>
          <w:b/>
          <w:sz w:val="16"/>
          <w:szCs w:val="16"/>
        </w:rPr>
      </w:pPr>
    </w:p>
    <w:p w:rsidR="00464B16" w:rsidRPr="00464B16" w:rsidRDefault="00464B16" w:rsidP="00307934">
      <w:pPr>
        <w:spacing w:after="0"/>
        <w:ind w:right="129"/>
        <w:jc w:val="center"/>
        <w:rPr>
          <w:rFonts w:ascii="Times New Roman" w:hAnsi="Times New Roman"/>
          <w:sz w:val="26"/>
          <w:szCs w:val="26"/>
        </w:rPr>
      </w:pPr>
      <w:r w:rsidRPr="00464B16">
        <w:rPr>
          <w:rFonts w:ascii="Times New Roman" w:hAnsi="Times New Roman"/>
          <w:sz w:val="26"/>
          <w:szCs w:val="26"/>
          <w:lang w:val="en-US"/>
        </w:rPr>
        <w:t>III</w:t>
      </w:r>
      <w:r w:rsidRPr="00464B16">
        <w:rPr>
          <w:rFonts w:ascii="Times New Roman" w:hAnsi="Times New Roman"/>
          <w:sz w:val="26"/>
          <w:szCs w:val="26"/>
        </w:rPr>
        <w:t>. Анализ факторов, повлиявших на ход реализации муниципальной программы</w:t>
      </w:r>
    </w:p>
    <w:p w:rsidR="00464B16" w:rsidRPr="00D75F92" w:rsidRDefault="00464B16" w:rsidP="00EF135B">
      <w:pPr>
        <w:spacing w:after="0"/>
        <w:ind w:right="129" w:firstLine="851"/>
        <w:jc w:val="both"/>
        <w:rPr>
          <w:rFonts w:ascii="Times New Roman" w:hAnsi="Times New Roman"/>
          <w:b/>
          <w:sz w:val="16"/>
          <w:szCs w:val="16"/>
        </w:rPr>
      </w:pPr>
    </w:p>
    <w:p w:rsidR="006E2DF7" w:rsidRDefault="006E2DF7" w:rsidP="006E2DF7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423A5">
        <w:rPr>
          <w:sz w:val="26"/>
          <w:szCs w:val="26"/>
        </w:rPr>
        <w:t>За 202</w:t>
      </w:r>
      <w:r w:rsidR="00863E3A">
        <w:rPr>
          <w:sz w:val="26"/>
          <w:szCs w:val="26"/>
        </w:rPr>
        <w:t>5</w:t>
      </w:r>
      <w:r w:rsidRPr="00F423A5">
        <w:rPr>
          <w:sz w:val="26"/>
          <w:szCs w:val="26"/>
        </w:rPr>
        <w:t xml:space="preserve"> год в служб</w:t>
      </w:r>
      <w:r w:rsidR="00337451" w:rsidRPr="00F423A5">
        <w:rPr>
          <w:sz w:val="26"/>
          <w:szCs w:val="26"/>
        </w:rPr>
        <w:t>е</w:t>
      </w:r>
      <w:r w:rsidRPr="00F423A5">
        <w:rPr>
          <w:sz w:val="26"/>
          <w:szCs w:val="26"/>
        </w:rPr>
        <w:t xml:space="preserve"> ЕДДС </w:t>
      </w:r>
      <w:r w:rsidR="00337451" w:rsidRPr="00F423A5">
        <w:rPr>
          <w:color w:val="000000" w:themeColor="text1"/>
          <w:sz w:val="26"/>
          <w:szCs w:val="26"/>
        </w:rPr>
        <w:t xml:space="preserve">зарегистрировано </w:t>
      </w:r>
      <w:r w:rsidR="005F44A3">
        <w:rPr>
          <w:color w:val="000000" w:themeColor="text1"/>
          <w:sz w:val="26"/>
          <w:szCs w:val="26"/>
        </w:rPr>
        <w:t>340</w:t>
      </w:r>
      <w:r w:rsidR="00284645" w:rsidRPr="00F423A5">
        <w:rPr>
          <w:color w:val="000000" w:themeColor="text1"/>
          <w:sz w:val="26"/>
          <w:szCs w:val="26"/>
        </w:rPr>
        <w:t xml:space="preserve"> обращений граждан</w:t>
      </w:r>
      <w:r w:rsidR="00337451" w:rsidRPr="00F423A5">
        <w:rPr>
          <w:color w:val="000000" w:themeColor="text1"/>
          <w:sz w:val="26"/>
          <w:szCs w:val="26"/>
        </w:rPr>
        <w:t>, по системе 112</w:t>
      </w:r>
      <w:r w:rsidR="00284645" w:rsidRPr="00F423A5">
        <w:rPr>
          <w:color w:val="000000" w:themeColor="text1"/>
          <w:sz w:val="26"/>
          <w:szCs w:val="26"/>
        </w:rPr>
        <w:t xml:space="preserve"> зарегистрировано</w:t>
      </w:r>
      <w:r w:rsidR="00337451" w:rsidRPr="00F423A5">
        <w:rPr>
          <w:color w:val="000000" w:themeColor="text1"/>
          <w:sz w:val="26"/>
          <w:szCs w:val="26"/>
        </w:rPr>
        <w:t xml:space="preserve"> – </w:t>
      </w:r>
      <w:r w:rsidR="005F44A3">
        <w:rPr>
          <w:color w:val="000000" w:themeColor="text1"/>
          <w:sz w:val="26"/>
          <w:szCs w:val="26"/>
        </w:rPr>
        <w:t>990</w:t>
      </w:r>
      <w:r w:rsidR="00284645" w:rsidRPr="00F423A5">
        <w:rPr>
          <w:color w:val="000000" w:themeColor="text1"/>
          <w:sz w:val="26"/>
          <w:szCs w:val="26"/>
        </w:rPr>
        <w:t xml:space="preserve"> информационных карточек</w:t>
      </w:r>
      <w:r w:rsidR="00FE63CD" w:rsidRPr="005A7D89">
        <w:rPr>
          <w:color w:val="000000" w:themeColor="text1"/>
          <w:sz w:val="26"/>
          <w:szCs w:val="26"/>
        </w:rPr>
        <w:t>.</w:t>
      </w:r>
      <w:r w:rsidR="00C548E0" w:rsidRPr="005A7D89">
        <w:rPr>
          <w:color w:val="000000" w:themeColor="text1"/>
          <w:sz w:val="26"/>
          <w:szCs w:val="26"/>
        </w:rPr>
        <w:t xml:space="preserve"> </w:t>
      </w:r>
      <w:r w:rsidR="000101A9" w:rsidRPr="005A7D89">
        <w:rPr>
          <w:color w:val="000000" w:themeColor="text1"/>
          <w:sz w:val="26"/>
          <w:szCs w:val="26"/>
        </w:rPr>
        <w:t>За время существования ЕДДС ч</w:t>
      </w:r>
      <w:r w:rsidRPr="005A7D89">
        <w:rPr>
          <w:sz w:val="26"/>
          <w:szCs w:val="26"/>
        </w:rPr>
        <w:t xml:space="preserve">асть оборудования со временем подверглась ремонту, часть - полной замене. Доля изношенного технического оборудования от общего количества оборудования находящегося в ЕДДС составляет </w:t>
      </w:r>
      <w:r w:rsidR="005A7D89" w:rsidRPr="005A7D89">
        <w:rPr>
          <w:sz w:val="26"/>
          <w:szCs w:val="26"/>
        </w:rPr>
        <w:t>3</w:t>
      </w:r>
      <w:r w:rsidR="005F44A3">
        <w:rPr>
          <w:sz w:val="26"/>
          <w:szCs w:val="26"/>
        </w:rPr>
        <w:t>0</w:t>
      </w:r>
      <w:r w:rsidRPr="005A7D89">
        <w:rPr>
          <w:sz w:val="26"/>
          <w:szCs w:val="26"/>
        </w:rPr>
        <w:t>%.</w:t>
      </w:r>
    </w:p>
    <w:p w:rsidR="006E2DF7" w:rsidRDefault="006E2DF7" w:rsidP="006E2DF7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22AC">
        <w:rPr>
          <w:sz w:val="26"/>
          <w:szCs w:val="26"/>
        </w:rPr>
        <w:t xml:space="preserve"> С начала 202</w:t>
      </w:r>
      <w:r w:rsidR="005F44A3">
        <w:rPr>
          <w:sz w:val="26"/>
          <w:szCs w:val="26"/>
        </w:rPr>
        <w:t>5</w:t>
      </w:r>
      <w:r w:rsidRPr="003422AC">
        <w:rPr>
          <w:sz w:val="26"/>
          <w:szCs w:val="26"/>
        </w:rPr>
        <w:t xml:space="preserve"> года в</w:t>
      </w:r>
      <w:r w:rsidR="00FD10B8">
        <w:rPr>
          <w:sz w:val="26"/>
          <w:szCs w:val="26"/>
        </w:rPr>
        <w:t xml:space="preserve"> Бичурском МР РБ </w:t>
      </w:r>
      <w:r w:rsidRPr="003422AC">
        <w:rPr>
          <w:sz w:val="26"/>
          <w:szCs w:val="26"/>
        </w:rPr>
        <w:t xml:space="preserve">режим ЧС вводился </w:t>
      </w:r>
      <w:r w:rsidR="005F44A3">
        <w:rPr>
          <w:sz w:val="26"/>
          <w:szCs w:val="26"/>
        </w:rPr>
        <w:t>2 раза</w:t>
      </w:r>
      <w:r w:rsidR="00FD10B8">
        <w:rPr>
          <w:sz w:val="26"/>
          <w:szCs w:val="26"/>
        </w:rPr>
        <w:t>.</w:t>
      </w:r>
      <w:r w:rsidR="005F44A3">
        <w:rPr>
          <w:sz w:val="26"/>
          <w:szCs w:val="26"/>
        </w:rPr>
        <w:t xml:space="preserve"> 2</w:t>
      </w:r>
      <w:r w:rsidR="00995478">
        <w:rPr>
          <w:sz w:val="26"/>
          <w:szCs w:val="26"/>
        </w:rPr>
        <w:t>8.04.2025 введен режим функционирования</w:t>
      </w:r>
      <w:r w:rsidR="00651AD1">
        <w:rPr>
          <w:sz w:val="26"/>
          <w:szCs w:val="26"/>
        </w:rPr>
        <w:t xml:space="preserve"> </w:t>
      </w:r>
      <w:r w:rsidR="00651AD1" w:rsidRPr="00651AD1">
        <w:rPr>
          <w:sz w:val="26"/>
          <w:szCs w:val="26"/>
        </w:rPr>
        <w:t xml:space="preserve">«Чрезвычайная ситуация» </w:t>
      </w:r>
      <w:r w:rsidR="00995478">
        <w:rPr>
          <w:sz w:val="26"/>
          <w:szCs w:val="26"/>
        </w:rPr>
        <w:t>для органов управления и сил районного звена ТП РСЧС в связи с переходом ландшафтного пожара на населенный пункт Буй, в результате которого уничтожено 3 жилых дома.</w:t>
      </w:r>
      <w:r w:rsidR="00651AD1">
        <w:rPr>
          <w:sz w:val="26"/>
          <w:szCs w:val="26"/>
        </w:rPr>
        <w:t xml:space="preserve"> </w:t>
      </w:r>
      <w:r w:rsidR="00FD10B8">
        <w:rPr>
          <w:sz w:val="26"/>
          <w:szCs w:val="26"/>
        </w:rPr>
        <w:t xml:space="preserve"> </w:t>
      </w:r>
      <w:r w:rsidR="00651AD1">
        <w:rPr>
          <w:sz w:val="26"/>
          <w:szCs w:val="26"/>
        </w:rPr>
        <w:t xml:space="preserve">13.08.2025 </w:t>
      </w:r>
      <w:r w:rsidR="008A0724">
        <w:rPr>
          <w:sz w:val="26"/>
          <w:szCs w:val="26"/>
        </w:rPr>
        <w:t xml:space="preserve">введен режим функционирования «Чрезвычайная ситуация» регионального характера в связи с засухой на территории Бичурского района. </w:t>
      </w:r>
    </w:p>
    <w:p w:rsidR="000101A9" w:rsidRDefault="006E2DF7" w:rsidP="006C0801">
      <w:pPr>
        <w:pStyle w:val="aa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422AC">
        <w:rPr>
          <w:sz w:val="26"/>
          <w:szCs w:val="26"/>
        </w:rPr>
        <w:t xml:space="preserve">Заблаговременная подготовка в Бичурском районе к ликвидации возможных чрезвычайных ситуаций организовывается и проводится органами местного самоуправления в соответствии с их полномочиями, установленными Федеральным законом «О защите населения и территорий от чрезвычайных ситуаций природного и </w:t>
      </w:r>
      <w:r w:rsidRPr="00AE16BC">
        <w:rPr>
          <w:sz w:val="26"/>
          <w:szCs w:val="26"/>
        </w:rPr>
        <w:t xml:space="preserve">техногенного характера» № </w:t>
      </w:r>
      <w:r w:rsidRPr="00AE16BC">
        <w:rPr>
          <w:bCs/>
          <w:sz w:val="26"/>
          <w:szCs w:val="26"/>
        </w:rPr>
        <w:t>68-ФЗ от 21.12.1994г.</w:t>
      </w:r>
      <w:r w:rsidRPr="00AE16BC">
        <w:rPr>
          <w:sz w:val="26"/>
          <w:szCs w:val="26"/>
        </w:rPr>
        <w:t xml:space="preserve"> на основе соответствующих программ и планов.</w:t>
      </w:r>
    </w:p>
    <w:p w:rsidR="00044357" w:rsidRPr="00EA104C" w:rsidRDefault="00044357" w:rsidP="00EF135B">
      <w:pPr>
        <w:spacing w:after="0"/>
        <w:ind w:right="129" w:firstLine="851"/>
        <w:jc w:val="both"/>
        <w:rPr>
          <w:rFonts w:ascii="Times New Roman" w:hAnsi="Times New Roman"/>
          <w:sz w:val="26"/>
          <w:szCs w:val="26"/>
        </w:rPr>
      </w:pPr>
    </w:p>
    <w:p w:rsidR="009C563E" w:rsidRPr="009C563E" w:rsidRDefault="009C563E" w:rsidP="00307934">
      <w:pPr>
        <w:spacing w:after="0"/>
        <w:ind w:right="129" w:firstLine="85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>IV</w:t>
      </w:r>
      <w:r w:rsidRPr="009C563E">
        <w:rPr>
          <w:rFonts w:ascii="Times New Roman" w:hAnsi="Times New Roman"/>
          <w:sz w:val="26"/>
          <w:szCs w:val="26"/>
        </w:rPr>
        <w:t>. Данные об использовании бюджетных ассигнований и иных средств на выполнение мероприятий в разрезе бюджетов</w:t>
      </w:r>
    </w:p>
    <w:p w:rsidR="009C563E" w:rsidRPr="00D75F92" w:rsidRDefault="009C563E" w:rsidP="00EF135B">
      <w:pPr>
        <w:spacing w:after="0"/>
        <w:ind w:right="129" w:firstLine="851"/>
        <w:jc w:val="both"/>
        <w:rPr>
          <w:rFonts w:ascii="Times New Roman" w:hAnsi="Times New Roman"/>
          <w:sz w:val="16"/>
          <w:szCs w:val="16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3260"/>
        <w:gridCol w:w="2835"/>
        <w:gridCol w:w="1843"/>
      </w:tblGrid>
      <w:tr w:rsidR="00B32F99" w:rsidRPr="005D6D8F" w:rsidTr="00C548E0">
        <w:trPr>
          <w:trHeight w:val="25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2F99" w:rsidRPr="005D6D8F" w:rsidRDefault="00B32F99" w:rsidP="0006564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32F99" w:rsidRPr="005D6D8F" w:rsidRDefault="00B32F99" w:rsidP="0006564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F99" w:rsidRPr="005D6D8F" w:rsidRDefault="00B32F99" w:rsidP="0006564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32F99" w:rsidRPr="005D6D8F" w:rsidRDefault="00B32F99" w:rsidP="0006564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</w:t>
            </w:r>
          </w:p>
        </w:tc>
      </w:tr>
      <w:tr w:rsidR="00B32F99" w:rsidRPr="005D6D8F" w:rsidTr="00C548E0">
        <w:trPr>
          <w:trHeight w:val="17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99" w:rsidRPr="005D6D8F" w:rsidRDefault="00B32F99" w:rsidP="0006564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99" w:rsidRPr="005D6D8F" w:rsidRDefault="00B32F99" w:rsidP="0006564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99" w:rsidRPr="005D6D8F" w:rsidRDefault="00B32F99" w:rsidP="0006564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F99" w:rsidRPr="005D6D8F" w:rsidRDefault="00B32F99" w:rsidP="0006564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D0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DB2" w:rsidRPr="005D6D8F" w:rsidTr="00A70DFA">
        <w:trPr>
          <w:trHeight w:val="11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DB2" w:rsidRPr="005D6D8F" w:rsidRDefault="007A4DB2" w:rsidP="007A4D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A4DB2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DB2" w:rsidRPr="005D6D8F" w:rsidRDefault="007A4DB2" w:rsidP="007A4D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07E14">
              <w:rPr>
                <w:rFonts w:ascii="Times New Roman" w:hAnsi="Times New Roman" w:cs="Times New Roman"/>
                <w:sz w:val="24"/>
                <w:szCs w:val="24"/>
              </w:rPr>
              <w:t>«Гражданская оборона, защита населения и территории Бичурского района в чрезвычайных ситуациях природного и техногенного характера»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4DB2" w:rsidRPr="005D6D8F" w:rsidRDefault="007A4DB2" w:rsidP="007A4D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vAlign w:val="center"/>
          </w:tcPr>
          <w:p w:rsidR="007A4DB2" w:rsidRPr="007A4DB2" w:rsidRDefault="00D937A1" w:rsidP="007A4DB2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6</w:t>
            </w:r>
            <w:r w:rsidR="004F115D">
              <w:rPr>
                <w:rFonts w:ascii="Times New Roman" w:hAnsi="Times New Roman"/>
                <w:sz w:val="24"/>
                <w:szCs w:val="20"/>
              </w:rPr>
              <w:t>0 175,45649</w:t>
            </w:r>
          </w:p>
        </w:tc>
      </w:tr>
      <w:tr w:rsidR="007A4DB2" w:rsidRPr="005D6D8F" w:rsidTr="00A70DFA">
        <w:trPr>
          <w:trHeight w:val="30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DB2" w:rsidRPr="005D6D8F" w:rsidRDefault="007A4DB2" w:rsidP="007A4D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DB2" w:rsidRPr="005D6D8F" w:rsidRDefault="007A4DB2" w:rsidP="007A4D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4DB2" w:rsidRPr="005D6D8F" w:rsidRDefault="007A4DB2" w:rsidP="007A4D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:rsidR="007A4DB2" w:rsidRPr="007A4DB2" w:rsidRDefault="00D937A1" w:rsidP="007A4DB2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42 765,96008</w:t>
            </w:r>
          </w:p>
        </w:tc>
      </w:tr>
      <w:tr w:rsidR="007A4DB2" w:rsidRPr="005D6D8F" w:rsidTr="00A70DFA">
        <w:trPr>
          <w:trHeight w:val="1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DB2" w:rsidRPr="005D6D8F" w:rsidRDefault="007A4DB2" w:rsidP="007A4D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DB2" w:rsidRPr="005D6D8F" w:rsidRDefault="007A4DB2" w:rsidP="007A4D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4DB2" w:rsidRPr="005D6D8F" w:rsidRDefault="007A4DB2" w:rsidP="007A4D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3" w:type="dxa"/>
            <w:vAlign w:val="center"/>
          </w:tcPr>
          <w:p w:rsidR="007A4DB2" w:rsidRPr="007A4DB2" w:rsidRDefault="00D937A1" w:rsidP="007A4DB2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13 733,82025</w:t>
            </w:r>
          </w:p>
        </w:tc>
      </w:tr>
      <w:tr w:rsidR="007A4DB2" w:rsidRPr="005D6D8F" w:rsidTr="00A70DFA">
        <w:trPr>
          <w:trHeight w:val="3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B2" w:rsidRPr="005D6D8F" w:rsidRDefault="007A4DB2" w:rsidP="007A4D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B2" w:rsidRPr="005D6D8F" w:rsidRDefault="007A4DB2" w:rsidP="007A4D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A4DB2" w:rsidRPr="005D6D8F" w:rsidRDefault="007A4DB2" w:rsidP="007A4DB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7A4DB2" w:rsidRPr="007A4DB2" w:rsidRDefault="00D937A1" w:rsidP="007A4DB2">
            <w:pPr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3 675,67616</w:t>
            </w:r>
          </w:p>
        </w:tc>
      </w:tr>
      <w:tr w:rsidR="001F62A5" w:rsidRPr="005D6D8F" w:rsidTr="00A70DFA">
        <w:trPr>
          <w:trHeight w:val="1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Оснащение ЕДДС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vAlign w:val="center"/>
          </w:tcPr>
          <w:p w:rsidR="001F62A5" w:rsidRPr="001F62A5" w:rsidRDefault="00D937A1" w:rsidP="001F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88,34</w:t>
            </w:r>
          </w:p>
        </w:tc>
      </w:tr>
      <w:tr w:rsidR="001F62A5" w:rsidRPr="005D6D8F" w:rsidTr="00A70DFA">
        <w:trPr>
          <w:trHeight w:val="2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:rsidR="001F62A5" w:rsidRPr="001F62A5" w:rsidRDefault="001F62A5" w:rsidP="001F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F62A5" w:rsidRPr="005D6D8F" w:rsidTr="00A70DFA">
        <w:trPr>
          <w:trHeight w:val="24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3" w:type="dxa"/>
            <w:vAlign w:val="center"/>
          </w:tcPr>
          <w:p w:rsidR="001F62A5" w:rsidRPr="001F62A5" w:rsidRDefault="001F62A5" w:rsidP="001F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F62A5" w:rsidRPr="005D6D8F" w:rsidTr="00A70DFA">
        <w:trPr>
          <w:trHeight w:val="8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1F62A5" w:rsidRPr="001F62A5" w:rsidRDefault="00D937A1" w:rsidP="001F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88,34</w:t>
            </w:r>
          </w:p>
        </w:tc>
      </w:tr>
      <w:tr w:rsidR="001F62A5" w:rsidRPr="005D6D8F" w:rsidTr="00C548E0">
        <w:trPr>
          <w:trHeight w:val="1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мест проживания одиноких граждан, малоимущих многодетных семей с одним родителем автономными дымовыми пожарными извещателями, приобретение пожарно-спасательных комплексов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2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26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10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6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Оснащение аварийных и оперативных бригад (служб) аварийно-спасательным инструментом (световыми башнями, тепловыми пушками, сварочным аппаратом, бензопилами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D937A1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</w:tc>
      </w:tr>
      <w:tr w:rsidR="001F62A5" w:rsidRPr="005D6D8F" w:rsidTr="00C548E0">
        <w:trPr>
          <w:trHeight w:val="31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20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6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D937A1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27,65</w:t>
            </w:r>
          </w:p>
        </w:tc>
      </w:tr>
      <w:tr w:rsidR="001F62A5" w:rsidRPr="005D6D8F" w:rsidTr="00C548E0">
        <w:trPr>
          <w:trHeight w:val="20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и конкурсов различного уровня, включая приобретение баннеров и других расходных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753A28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2,485</w:t>
            </w:r>
          </w:p>
        </w:tc>
      </w:tr>
      <w:tr w:rsidR="001F62A5" w:rsidRPr="005D6D8F" w:rsidTr="00C548E0">
        <w:trPr>
          <w:trHeight w:val="3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157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753A28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2,485</w:t>
            </w:r>
          </w:p>
        </w:tc>
      </w:tr>
      <w:tr w:rsidR="001F62A5" w:rsidRPr="005D6D8F" w:rsidTr="00A70DFA">
        <w:trPr>
          <w:trHeight w:val="6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Проведение командно-штабных тренировок с органами управления, силами и средствами Бичурского районного звена территориальной системы РСЧС с изучением состояния вопросов ГО, предупреждения и ликвидации ЧС и  формирование запасов  предназначенных для первоочередного жизнеобеспечения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vAlign w:val="center"/>
          </w:tcPr>
          <w:p w:rsidR="001F62A5" w:rsidRPr="001F62A5" w:rsidRDefault="00753A28" w:rsidP="001F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F62A5" w:rsidRPr="005D6D8F" w:rsidTr="00A70DFA">
        <w:trPr>
          <w:trHeight w:val="24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:rsidR="001F62A5" w:rsidRPr="001F62A5" w:rsidRDefault="001F62A5" w:rsidP="001F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F62A5" w:rsidRPr="005D6D8F" w:rsidTr="00A70DFA">
        <w:trPr>
          <w:trHeight w:val="2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3" w:type="dxa"/>
            <w:vAlign w:val="center"/>
          </w:tcPr>
          <w:p w:rsidR="001F62A5" w:rsidRPr="001F62A5" w:rsidRDefault="001F62A5" w:rsidP="001F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F62A5" w:rsidRPr="005D6D8F" w:rsidTr="00A70DFA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1F62A5" w:rsidRPr="001F62A5" w:rsidRDefault="00753A28" w:rsidP="001F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14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Развитие муниципальной системы оповещения, в том числе разработка ПСД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15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17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1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Обустройство противопожарных минерализованных полос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F62A5" w:rsidRPr="005D6D8F" w:rsidTr="00C548E0">
        <w:trPr>
          <w:trHeight w:val="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11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3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F62A5" w:rsidRPr="005D6D8F" w:rsidTr="00C548E0">
        <w:trPr>
          <w:trHeight w:val="19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Мероприятие 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Создание и пополнение материальных резервов на случай чрезвычайных ситуаций и в целях гражданской обороны, аренда помещений для хранения резервов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15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17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A70DFA">
        <w:trPr>
          <w:trHeight w:val="6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Мероприятие 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чрезвычайных ситуаций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vAlign w:val="center"/>
          </w:tcPr>
          <w:p w:rsidR="001F62A5" w:rsidRPr="001F62A5" w:rsidRDefault="00753A28" w:rsidP="001F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4 709,697</w:t>
            </w:r>
          </w:p>
        </w:tc>
      </w:tr>
      <w:tr w:rsidR="001F62A5" w:rsidRPr="005D6D8F" w:rsidTr="00A70DFA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:rsidR="001F62A5" w:rsidRPr="001F62A5" w:rsidRDefault="001F62A5" w:rsidP="001F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F62A5" w:rsidRPr="005D6D8F" w:rsidTr="00A70DFA">
        <w:trPr>
          <w:trHeight w:val="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3" w:type="dxa"/>
            <w:vAlign w:val="center"/>
          </w:tcPr>
          <w:p w:rsidR="001F62A5" w:rsidRPr="001F62A5" w:rsidRDefault="0053119E" w:rsidP="001F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4 516,897</w:t>
            </w:r>
          </w:p>
        </w:tc>
      </w:tr>
      <w:tr w:rsidR="001F62A5" w:rsidRPr="005D6D8F" w:rsidTr="00A70DFA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1F62A5" w:rsidRPr="001F62A5" w:rsidRDefault="0053119E" w:rsidP="001F6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192,8</w:t>
            </w:r>
          </w:p>
        </w:tc>
      </w:tr>
      <w:tr w:rsidR="001F62A5" w:rsidRPr="005D6D8F" w:rsidTr="00C548E0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Мероприятие 9.1.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Резервный фонд финансирования непредвиденных расходов Администрации МО «Бичурский район»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753A28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5C7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F62A5" w:rsidRPr="005D6D8F" w:rsidTr="00C548E0">
        <w:trPr>
          <w:trHeight w:val="37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6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18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753A28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5C7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1F62A5" w:rsidRPr="005D6D8F" w:rsidTr="00C548E0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9.2.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МО «Бичурский район» по ликвидации чрезвычайных ситуаций и последствий стихийных бедствий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53119E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4 539,697</w:t>
            </w:r>
          </w:p>
        </w:tc>
      </w:tr>
      <w:tr w:rsidR="001F62A5" w:rsidRPr="005D6D8F" w:rsidTr="00C548E0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12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53119E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119E">
              <w:rPr>
                <w:rFonts w:ascii="Times New Roman" w:hAnsi="Times New Roman" w:cs="Times New Roman"/>
                <w:sz w:val="24"/>
                <w:szCs w:val="24"/>
              </w:rPr>
              <w:t>4 516,897</w:t>
            </w:r>
          </w:p>
        </w:tc>
      </w:tr>
      <w:tr w:rsidR="001F62A5" w:rsidRPr="005D6D8F" w:rsidTr="00C548E0">
        <w:trPr>
          <w:trHeight w:val="36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53119E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</w:tr>
      <w:tr w:rsidR="001F62A5" w:rsidRPr="005D6D8F" w:rsidTr="00C548E0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Мероприятие 10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4F371B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F371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режиме повышенной готовности по недопущению распространения заболеваний с развитием эпидемий, массовых отравлений, превышению допустимого уровня причинения вреда (с учетом его тяжести) здоровью человека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8669C9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99,87539</w:t>
            </w:r>
          </w:p>
        </w:tc>
      </w:tr>
      <w:tr w:rsidR="001F62A5" w:rsidRPr="005D6D8F" w:rsidTr="00C548E0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8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Мероприятие 11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по определению технического состояния физического износа защитных сооружений ГО Бичурского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13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62A5" w:rsidRPr="005D6D8F" w:rsidTr="00C548E0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62A5" w:rsidRPr="005D6D8F" w:rsidRDefault="001F62A5" w:rsidP="001F62A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62A5" w:rsidRPr="005D6D8F" w:rsidRDefault="001F62A5" w:rsidP="001F62A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371B" w:rsidRPr="005D6D8F" w:rsidTr="00A70DFA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71B" w:rsidRPr="005D6D8F" w:rsidRDefault="004F371B" w:rsidP="004F3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Мероприятие 12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71B" w:rsidRPr="005D6D8F" w:rsidRDefault="004F371B" w:rsidP="004F3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мероприятий по защите населения от паводков</w:t>
            </w:r>
            <w:r w:rsidRPr="006807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по ликвидации чрезвычайных ситуаций и последствий стихийных бедствий от паводков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71B" w:rsidRPr="005D6D8F" w:rsidRDefault="004F371B" w:rsidP="004F3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843" w:type="dxa"/>
          </w:tcPr>
          <w:p w:rsidR="004F371B" w:rsidRPr="004F371B" w:rsidRDefault="00BE072A" w:rsidP="004F3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54 926,13910</w:t>
            </w:r>
          </w:p>
        </w:tc>
      </w:tr>
      <w:tr w:rsidR="004F371B" w:rsidRPr="005D6D8F" w:rsidTr="00A70DFA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71B" w:rsidRPr="005D6D8F" w:rsidRDefault="004F371B" w:rsidP="004F3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71B" w:rsidRPr="005D6D8F" w:rsidRDefault="004F371B" w:rsidP="004F3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71B" w:rsidRPr="005D6D8F" w:rsidRDefault="004F371B" w:rsidP="004F3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</w:tcPr>
          <w:p w:rsidR="004F371B" w:rsidRPr="004F371B" w:rsidRDefault="00BE072A" w:rsidP="004F37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42 765,96008</w:t>
            </w:r>
          </w:p>
        </w:tc>
      </w:tr>
      <w:tr w:rsidR="004F371B" w:rsidRPr="005D6D8F" w:rsidTr="00A70DFA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71B" w:rsidRPr="005D6D8F" w:rsidRDefault="004F371B" w:rsidP="004F3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71B" w:rsidRPr="005D6D8F" w:rsidRDefault="004F371B" w:rsidP="004F3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71B" w:rsidRPr="005D6D8F" w:rsidRDefault="004F371B" w:rsidP="004F3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843" w:type="dxa"/>
          </w:tcPr>
          <w:p w:rsidR="004F371B" w:rsidRPr="004F371B" w:rsidRDefault="00BE072A" w:rsidP="004F371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072A">
              <w:rPr>
                <w:rFonts w:ascii="Times New Roman" w:hAnsi="Times New Roman"/>
                <w:sz w:val="24"/>
                <w:szCs w:val="24"/>
              </w:rPr>
              <w:t>9 216,92325</w:t>
            </w:r>
          </w:p>
        </w:tc>
      </w:tr>
      <w:tr w:rsidR="004F371B" w:rsidRPr="005D6D8F" w:rsidTr="00A70DFA">
        <w:trPr>
          <w:trHeight w:val="2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1B" w:rsidRPr="005D6D8F" w:rsidRDefault="004F371B" w:rsidP="004F3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1B" w:rsidRPr="005D6D8F" w:rsidRDefault="004F371B" w:rsidP="004F3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F371B" w:rsidRPr="005D6D8F" w:rsidRDefault="004F371B" w:rsidP="004F37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D6D8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</w:tcPr>
          <w:p w:rsidR="004F371B" w:rsidRPr="004F371B" w:rsidRDefault="00BE072A" w:rsidP="004F371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072A">
              <w:rPr>
                <w:rFonts w:ascii="Times New Roman" w:hAnsi="Times New Roman"/>
                <w:sz w:val="24"/>
                <w:szCs w:val="24"/>
              </w:rPr>
              <w:t>2 943,25577</w:t>
            </w:r>
          </w:p>
        </w:tc>
      </w:tr>
    </w:tbl>
    <w:p w:rsidR="00C548E0" w:rsidRDefault="00C548E0" w:rsidP="003331DE">
      <w:pPr>
        <w:spacing w:after="0"/>
        <w:ind w:right="129" w:firstLine="851"/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E42F35" w:rsidRPr="00E42F35" w:rsidRDefault="00E42F35" w:rsidP="003331DE">
      <w:pPr>
        <w:spacing w:after="0"/>
        <w:ind w:right="129" w:firstLine="85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V</w:t>
      </w:r>
      <w:r w:rsidRPr="00E42F35">
        <w:rPr>
          <w:rFonts w:ascii="Times New Roman" w:hAnsi="Times New Roman"/>
          <w:sz w:val="26"/>
          <w:szCs w:val="26"/>
        </w:rPr>
        <w:t>. Информация о внесен</w:t>
      </w:r>
      <w:r>
        <w:rPr>
          <w:rFonts w:ascii="Times New Roman" w:hAnsi="Times New Roman"/>
          <w:sz w:val="26"/>
          <w:szCs w:val="26"/>
        </w:rPr>
        <w:t xml:space="preserve">ных </w:t>
      </w:r>
      <w:r w:rsidR="00D556AE">
        <w:rPr>
          <w:rFonts w:ascii="Times New Roman" w:hAnsi="Times New Roman"/>
          <w:sz w:val="26"/>
          <w:szCs w:val="26"/>
        </w:rPr>
        <w:t>ответственным исполнителем</w:t>
      </w:r>
      <w:r w:rsidR="00B843C2">
        <w:rPr>
          <w:rFonts w:ascii="Times New Roman" w:hAnsi="Times New Roman"/>
          <w:sz w:val="26"/>
          <w:szCs w:val="26"/>
        </w:rPr>
        <w:t xml:space="preserve"> </w:t>
      </w:r>
      <w:r w:rsidRPr="00E42F35">
        <w:rPr>
          <w:rFonts w:ascii="Times New Roman" w:hAnsi="Times New Roman"/>
          <w:sz w:val="26"/>
          <w:szCs w:val="26"/>
        </w:rPr>
        <w:t>изме</w:t>
      </w:r>
      <w:r>
        <w:rPr>
          <w:rFonts w:ascii="Times New Roman" w:hAnsi="Times New Roman"/>
          <w:sz w:val="26"/>
          <w:szCs w:val="26"/>
        </w:rPr>
        <w:t>нениях</w:t>
      </w:r>
      <w:r w:rsidRPr="00E42F35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П</w:t>
      </w:r>
      <w:r w:rsidRPr="00E42F35">
        <w:rPr>
          <w:rFonts w:ascii="Times New Roman" w:hAnsi="Times New Roman"/>
          <w:sz w:val="26"/>
          <w:szCs w:val="26"/>
        </w:rPr>
        <w:t>рограмму</w:t>
      </w:r>
    </w:p>
    <w:p w:rsidR="00E42F35" w:rsidRPr="00D75F92" w:rsidRDefault="00E42F35" w:rsidP="00EF135B">
      <w:pPr>
        <w:spacing w:after="0"/>
        <w:ind w:right="129" w:firstLine="851"/>
        <w:jc w:val="both"/>
        <w:rPr>
          <w:rFonts w:ascii="Times New Roman" w:hAnsi="Times New Roman"/>
          <w:b/>
          <w:sz w:val="16"/>
          <w:szCs w:val="16"/>
        </w:rPr>
      </w:pPr>
    </w:p>
    <w:p w:rsidR="00E42F35" w:rsidRPr="00D75F92" w:rsidRDefault="00E42F35" w:rsidP="00EF135B">
      <w:pPr>
        <w:spacing w:after="0"/>
        <w:ind w:right="129" w:firstLine="851"/>
        <w:jc w:val="both"/>
        <w:rPr>
          <w:rFonts w:ascii="Times New Roman" w:hAnsi="Times New Roman"/>
          <w:b/>
          <w:sz w:val="16"/>
          <w:szCs w:val="16"/>
        </w:rPr>
      </w:pPr>
      <w:r w:rsidRPr="00D75F92">
        <w:rPr>
          <w:rFonts w:ascii="Times New Roman" w:hAnsi="Times New Roman"/>
          <w:sz w:val="26"/>
          <w:szCs w:val="26"/>
        </w:rPr>
        <w:t xml:space="preserve">В соответствии с действующим законодательством в муниципальную программу </w:t>
      </w:r>
      <w:r w:rsidR="007C0ECB" w:rsidRPr="007C0ECB">
        <w:rPr>
          <w:rFonts w:ascii="Times New Roman" w:hAnsi="Times New Roman"/>
          <w:sz w:val="26"/>
          <w:szCs w:val="26"/>
        </w:rPr>
        <w:t>«</w:t>
      </w:r>
      <w:r w:rsidR="007C0ECB" w:rsidRPr="007C0ECB">
        <w:rPr>
          <w:rFonts w:ascii="Times New Roman" w:hAnsi="Times New Roman"/>
          <w:sz w:val="26"/>
          <w:szCs w:val="26"/>
          <w:shd w:val="clear" w:color="auto" w:fill="FFFFFF"/>
        </w:rPr>
        <w:t>Гражданская оборона, защита населения и территории Бичурского района в чрезвычайных ситуациях природного и техногенного характера</w:t>
      </w:r>
      <w:r w:rsidR="007C0ECB" w:rsidRPr="007C0ECB">
        <w:rPr>
          <w:rFonts w:ascii="Times New Roman" w:hAnsi="Times New Roman"/>
          <w:sz w:val="26"/>
          <w:szCs w:val="26"/>
        </w:rPr>
        <w:t>»</w:t>
      </w:r>
      <w:r w:rsidR="007C0ECB" w:rsidRPr="007C0E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75F92">
        <w:rPr>
          <w:rFonts w:ascii="Times New Roman" w:hAnsi="Times New Roman"/>
          <w:sz w:val="26"/>
          <w:szCs w:val="26"/>
        </w:rPr>
        <w:t xml:space="preserve">были внесены изменения </w:t>
      </w:r>
      <w:r>
        <w:rPr>
          <w:rFonts w:ascii="Times New Roman" w:hAnsi="Times New Roman"/>
          <w:sz w:val="26"/>
          <w:szCs w:val="26"/>
        </w:rPr>
        <w:t>на основании Постановлений</w:t>
      </w:r>
      <w:r w:rsidRPr="00D75F92">
        <w:rPr>
          <w:rFonts w:ascii="Times New Roman" w:hAnsi="Times New Roman"/>
          <w:sz w:val="26"/>
          <w:szCs w:val="26"/>
        </w:rPr>
        <w:t xml:space="preserve"> Администраци</w:t>
      </w:r>
      <w:r w:rsidR="00D5661C">
        <w:rPr>
          <w:rFonts w:ascii="Times New Roman" w:hAnsi="Times New Roman"/>
          <w:sz w:val="26"/>
          <w:szCs w:val="26"/>
        </w:rPr>
        <w:t>и</w:t>
      </w:r>
      <w:r w:rsidRPr="00D75F92">
        <w:rPr>
          <w:rFonts w:ascii="Times New Roman" w:hAnsi="Times New Roman"/>
          <w:sz w:val="26"/>
          <w:szCs w:val="26"/>
        </w:rPr>
        <w:t xml:space="preserve"> МО «Бичурский район»</w:t>
      </w:r>
      <w:r w:rsidR="00D5661C">
        <w:rPr>
          <w:rFonts w:ascii="Times New Roman" w:hAnsi="Times New Roman"/>
          <w:sz w:val="26"/>
          <w:szCs w:val="26"/>
        </w:rPr>
        <w:t xml:space="preserve"> </w:t>
      </w:r>
      <w:r w:rsidR="00BB56FB" w:rsidRPr="00BB56FB">
        <w:rPr>
          <w:rFonts w:ascii="Times New Roman" w:hAnsi="Times New Roman"/>
          <w:sz w:val="26"/>
          <w:szCs w:val="26"/>
        </w:rPr>
        <w:t>(в ред. пост. 04.04.2022 №140, пост. от 17.10.2022 №591, пост. от 06.03.2023 №141, пост. от 29.09.2023 №628, пост. от 05.03.20204 №159, пост. от 19.09.2024 №558, пост. от 26.02.2025 г. №86</w:t>
      </w:r>
      <w:r w:rsidR="00BB56FB">
        <w:rPr>
          <w:rFonts w:ascii="Times New Roman" w:hAnsi="Times New Roman"/>
          <w:sz w:val="26"/>
          <w:szCs w:val="26"/>
        </w:rPr>
        <w:t>, от 06.10.2025 №662</w:t>
      </w:r>
      <w:r w:rsidR="00BB56FB" w:rsidRPr="00BB56FB">
        <w:rPr>
          <w:rFonts w:ascii="Times New Roman" w:hAnsi="Times New Roman"/>
          <w:sz w:val="26"/>
          <w:szCs w:val="26"/>
        </w:rPr>
        <w:t>)</w:t>
      </w:r>
      <w:r w:rsidR="000E081D">
        <w:rPr>
          <w:rFonts w:ascii="Times New Roman" w:hAnsi="Times New Roman"/>
          <w:sz w:val="26"/>
          <w:szCs w:val="26"/>
        </w:rPr>
        <w:t>.</w:t>
      </w:r>
    </w:p>
    <w:p w:rsidR="009C7581" w:rsidRDefault="009C7581" w:rsidP="008601E1">
      <w:pPr>
        <w:spacing w:after="0"/>
        <w:ind w:right="129" w:firstLine="851"/>
        <w:jc w:val="center"/>
        <w:rPr>
          <w:rFonts w:ascii="Times New Roman" w:hAnsi="Times New Roman"/>
          <w:sz w:val="26"/>
          <w:szCs w:val="26"/>
        </w:rPr>
      </w:pPr>
    </w:p>
    <w:p w:rsidR="00242724" w:rsidRDefault="00242724" w:rsidP="008601E1">
      <w:pPr>
        <w:spacing w:after="0"/>
        <w:ind w:right="129" w:firstLine="851"/>
        <w:jc w:val="center"/>
        <w:rPr>
          <w:rFonts w:ascii="Times New Roman" w:hAnsi="Times New Roman"/>
          <w:sz w:val="26"/>
          <w:szCs w:val="26"/>
        </w:rPr>
      </w:pPr>
    </w:p>
    <w:p w:rsidR="00242724" w:rsidRPr="00A70DFA" w:rsidRDefault="00242724" w:rsidP="008601E1">
      <w:pPr>
        <w:spacing w:after="0"/>
        <w:ind w:right="129" w:firstLine="851"/>
        <w:jc w:val="center"/>
        <w:rPr>
          <w:rFonts w:ascii="Times New Roman" w:hAnsi="Times New Roman"/>
          <w:sz w:val="26"/>
          <w:szCs w:val="26"/>
        </w:rPr>
      </w:pPr>
    </w:p>
    <w:p w:rsidR="00E42F35" w:rsidRPr="00D75F92" w:rsidRDefault="00E42F35" w:rsidP="008601E1">
      <w:pPr>
        <w:spacing w:after="0"/>
        <w:ind w:right="129" w:firstLine="85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lastRenderedPageBreak/>
        <w:t>VI</w:t>
      </w:r>
      <w:r>
        <w:rPr>
          <w:rFonts w:ascii="Times New Roman" w:hAnsi="Times New Roman"/>
          <w:sz w:val="26"/>
          <w:szCs w:val="26"/>
        </w:rPr>
        <w:t>.</w:t>
      </w:r>
      <w:r w:rsidRPr="00D75F92">
        <w:rPr>
          <w:rFonts w:ascii="Times New Roman" w:hAnsi="Times New Roman"/>
          <w:b/>
          <w:sz w:val="26"/>
          <w:szCs w:val="26"/>
        </w:rPr>
        <w:t xml:space="preserve"> </w:t>
      </w:r>
      <w:r w:rsidRPr="00E42F35">
        <w:rPr>
          <w:rFonts w:ascii="Times New Roman" w:hAnsi="Times New Roman"/>
          <w:sz w:val="26"/>
          <w:szCs w:val="26"/>
        </w:rPr>
        <w:t xml:space="preserve">Расчет эффективности </w:t>
      </w:r>
      <w:r>
        <w:rPr>
          <w:rFonts w:ascii="Times New Roman" w:hAnsi="Times New Roman"/>
          <w:sz w:val="26"/>
          <w:szCs w:val="26"/>
        </w:rPr>
        <w:t>Программы</w:t>
      </w:r>
    </w:p>
    <w:p w:rsidR="00E42F35" w:rsidRPr="00D75F92" w:rsidRDefault="00E42F35" w:rsidP="00EF135B">
      <w:pPr>
        <w:spacing w:after="0"/>
        <w:ind w:right="129" w:firstLine="851"/>
        <w:jc w:val="both"/>
        <w:rPr>
          <w:rFonts w:ascii="Times New Roman" w:hAnsi="Times New Roman"/>
          <w:b/>
          <w:sz w:val="16"/>
          <w:szCs w:val="16"/>
        </w:rPr>
      </w:pPr>
    </w:p>
    <w:p w:rsidR="00E42F35" w:rsidRPr="00D75F92" w:rsidRDefault="00E42F35" w:rsidP="00EF135B">
      <w:pPr>
        <w:pStyle w:val="ConsPlusNormal"/>
        <w:spacing w:line="276" w:lineRule="auto"/>
        <w:ind w:right="12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5F92">
        <w:rPr>
          <w:rFonts w:ascii="Times New Roman" w:hAnsi="Times New Roman" w:cs="Times New Roman"/>
          <w:sz w:val="26"/>
          <w:szCs w:val="26"/>
        </w:rPr>
        <w:t xml:space="preserve">1. Эффективность реализации муниципальной программы оценивается ежегодно на основе целевых показателей и индикаторов, указанных в </w:t>
      </w:r>
      <w:hyperlink w:anchor="Par3201" w:tooltip="Ссылка на текущий документ" w:history="1">
        <w:r w:rsidRPr="00D75F92">
          <w:rPr>
            <w:rFonts w:ascii="Times New Roman" w:hAnsi="Times New Roman" w:cs="Times New Roman"/>
            <w:sz w:val="26"/>
            <w:szCs w:val="26"/>
          </w:rPr>
          <w:t>таблице 1</w:t>
        </w:r>
      </w:hyperlink>
      <w:r w:rsidRPr="00D75F92">
        <w:rPr>
          <w:rFonts w:ascii="Times New Roman" w:hAnsi="Times New Roman" w:cs="Times New Roman"/>
          <w:sz w:val="26"/>
          <w:szCs w:val="26"/>
        </w:rPr>
        <w:t xml:space="preserve"> приложения N 8 к настоящей муниципальной программе, исходя из соответствия текущих значений показателей (индикаторов) с их целевыми значениями.</w:t>
      </w:r>
    </w:p>
    <w:p w:rsidR="00E42F35" w:rsidRPr="00D75F92" w:rsidRDefault="00E42F35" w:rsidP="00EF135B">
      <w:pPr>
        <w:pStyle w:val="ConsPlusNormal"/>
        <w:spacing w:line="276" w:lineRule="auto"/>
        <w:ind w:right="12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5F92">
        <w:rPr>
          <w:rFonts w:ascii="Times New Roman" w:hAnsi="Times New Roman" w:cs="Times New Roman"/>
          <w:sz w:val="26"/>
          <w:szCs w:val="26"/>
        </w:rPr>
        <w:t>2. Оценка эффективности реализации муниципальной программы по целям (задачам) настоящей муниципальной программы определяется по формуле: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"/>
        <w:gridCol w:w="1615"/>
        <w:gridCol w:w="7305"/>
      </w:tblGrid>
      <w:tr w:rsidR="00E42F35" w:rsidRPr="00D75F92" w:rsidTr="0012456C">
        <w:trPr>
          <w:trHeight w:val="201"/>
        </w:trPr>
        <w:tc>
          <w:tcPr>
            <w:tcW w:w="959" w:type="dxa"/>
            <w:vMerge w:val="restart"/>
            <w:vAlign w:val="center"/>
          </w:tcPr>
          <w:p w:rsidR="00E42F35" w:rsidRPr="00D75F92" w:rsidRDefault="00E42F35" w:rsidP="00EF135B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>Ei =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2F35" w:rsidRPr="00D75F92" w:rsidRDefault="00E42F35" w:rsidP="00EF135B">
            <w:pPr>
              <w:pStyle w:val="ConsPlusNonformat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>Тfi</w:t>
            </w:r>
          </w:p>
        </w:tc>
        <w:tc>
          <w:tcPr>
            <w:tcW w:w="7903" w:type="dxa"/>
            <w:vMerge w:val="restart"/>
            <w:vAlign w:val="center"/>
          </w:tcPr>
          <w:p w:rsidR="00E42F35" w:rsidRPr="00D75F92" w:rsidRDefault="00E42F35" w:rsidP="00EF135B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>x 100%, где:</w:t>
            </w:r>
          </w:p>
        </w:tc>
      </w:tr>
      <w:tr w:rsidR="00E42F35" w:rsidRPr="00D75F92" w:rsidTr="0012456C">
        <w:trPr>
          <w:trHeight w:val="175"/>
        </w:trPr>
        <w:tc>
          <w:tcPr>
            <w:tcW w:w="959" w:type="dxa"/>
            <w:vMerge/>
          </w:tcPr>
          <w:p w:rsidR="00E42F35" w:rsidRPr="00D75F92" w:rsidRDefault="00E42F35" w:rsidP="00EF135B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42F35" w:rsidRPr="00D75F92" w:rsidRDefault="00E42F35" w:rsidP="00EF135B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>TNi</w:t>
            </w:r>
          </w:p>
        </w:tc>
        <w:tc>
          <w:tcPr>
            <w:tcW w:w="7903" w:type="dxa"/>
            <w:vMerge/>
          </w:tcPr>
          <w:p w:rsidR="00E42F35" w:rsidRPr="00D75F92" w:rsidRDefault="00E42F35" w:rsidP="00EF135B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42F35" w:rsidRPr="00D75F92" w:rsidRDefault="00E42F35" w:rsidP="00EF135B">
      <w:pPr>
        <w:pStyle w:val="ConsPlusNormal"/>
        <w:ind w:right="12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5F92">
        <w:rPr>
          <w:rFonts w:ascii="Times New Roman" w:hAnsi="Times New Roman" w:cs="Times New Roman"/>
          <w:sz w:val="26"/>
          <w:szCs w:val="26"/>
        </w:rPr>
        <w:t xml:space="preserve">Ei - эффективность реализации i-й </w:t>
      </w:r>
      <w:r w:rsidR="000C4741" w:rsidRPr="00D75F92">
        <w:rPr>
          <w:rFonts w:ascii="Times New Roman" w:hAnsi="Times New Roman" w:cs="Times New Roman"/>
          <w:sz w:val="26"/>
          <w:szCs w:val="26"/>
        </w:rPr>
        <w:t>целе</w:t>
      </w:r>
      <w:r w:rsidR="000C4741">
        <w:rPr>
          <w:rFonts w:ascii="Times New Roman" w:hAnsi="Times New Roman" w:cs="Times New Roman"/>
          <w:sz w:val="26"/>
          <w:szCs w:val="26"/>
        </w:rPr>
        <w:t>вого</w:t>
      </w:r>
      <w:r w:rsidR="009E1A81">
        <w:rPr>
          <w:rFonts w:ascii="Times New Roman" w:hAnsi="Times New Roman" w:cs="Times New Roman"/>
          <w:sz w:val="26"/>
          <w:szCs w:val="26"/>
        </w:rPr>
        <w:t xml:space="preserve"> индикатора </w:t>
      </w:r>
      <w:r w:rsidR="000C4741">
        <w:rPr>
          <w:rFonts w:ascii="Times New Roman" w:hAnsi="Times New Roman" w:cs="Times New Roman"/>
          <w:sz w:val="26"/>
          <w:szCs w:val="26"/>
        </w:rPr>
        <w:t>показателя</w:t>
      </w:r>
      <w:r w:rsidR="009E1A81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 w:rsidRPr="00D75F92">
        <w:rPr>
          <w:rFonts w:ascii="Times New Roman" w:hAnsi="Times New Roman" w:cs="Times New Roman"/>
          <w:sz w:val="26"/>
          <w:szCs w:val="26"/>
        </w:rPr>
        <w:t xml:space="preserve"> муниципальной программы (процентов);</w:t>
      </w:r>
    </w:p>
    <w:p w:rsidR="00E42F35" w:rsidRPr="00D75F92" w:rsidRDefault="00E42F35" w:rsidP="00EF135B">
      <w:pPr>
        <w:pStyle w:val="ConsPlusNormal"/>
        <w:ind w:right="12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5F92">
        <w:rPr>
          <w:rFonts w:ascii="Times New Roman" w:hAnsi="Times New Roman" w:cs="Times New Roman"/>
          <w:sz w:val="26"/>
          <w:szCs w:val="26"/>
        </w:rPr>
        <w:t xml:space="preserve">Tfi - фактический показатель (индикатор), отражающий реализацию i-й </w:t>
      </w:r>
      <w:r w:rsidR="000C4741" w:rsidRPr="00D75F92">
        <w:rPr>
          <w:rFonts w:ascii="Times New Roman" w:hAnsi="Times New Roman" w:cs="Times New Roman"/>
          <w:sz w:val="26"/>
          <w:szCs w:val="26"/>
        </w:rPr>
        <w:t>цели муниципальной</w:t>
      </w:r>
      <w:r w:rsidR="009E1A81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Pr="00D75F92">
        <w:rPr>
          <w:rFonts w:ascii="Times New Roman" w:hAnsi="Times New Roman" w:cs="Times New Roman"/>
          <w:sz w:val="26"/>
          <w:szCs w:val="26"/>
        </w:rPr>
        <w:t>;</w:t>
      </w:r>
    </w:p>
    <w:p w:rsidR="00E42F35" w:rsidRPr="00D75F92" w:rsidRDefault="00E42F35" w:rsidP="00EF135B">
      <w:pPr>
        <w:pStyle w:val="ConsPlusNormal"/>
        <w:ind w:right="12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5F92">
        <w:rPr>
          <w:rFonts w:ascii="Times New Roman" w:hAnsi="Times New Roman" w:cs="Times New Roman"/>
          <w:sz w:val="26"/>
          <w:szCs w:val="26"/>
        </w:rPr>
        <w:t>TNi - целевой показатель (индикатор), отражающий реализацию i-й цели (задачи), предусмотренный муниципальной программой.</w:t>
      </w:r>
    </w:p>
    <w:p w:rsidR="00E42F35" w:rsidRPr="00D75F92" w:rsidRDefault="00E42F35" w:rsidP="00EF135B">
      <w:pPr>
        <w:pStyle w:val="ConsPlusNormal"/>
        <w:ind w:right="12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5F92">
        <w:rPr>
          <w:rFonts w:ascii="Times New Roman" w:hAnsi="Times New Roman" w:cs="Times New Roman"/>
          <w:sz w:val="26"/>
          <w:szCs w:val="26"/>
        </w:rPr>
        <w:t>Таким образом:</w:t>
      </w:r>
    </w:p>
    <w:p w:rsidR="007630AE" w:rsidRPr="007630AE" w:rsidRDefault="007630AE" w:rsidP="00EF135B">
      <w:pPr>
        <w:pStyle w:val="ConsPlusNormal"/>
        <w:ind w:right="129" w:firstLine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7655" w:type="dxa"/>
        <w:tblLook w:val="04A0" w:firstRow="1" w:lastRow="0" w:firstColumn="1" w:lastColumn="0" w:noHBand="0" w:noVBand="1"/>
      </w:tblPr>
      <w:tblGrid>
        <w:gridCol w:w="3114"/>
        <w:gridCol w:w="850"/>
        <w:gridCol w:w="1318"/>
        <w:gridCol w:w="605"/>
        <w:gridCol w:w="1768"/>
      </w:tblGrid>
      <w:tr w:rsidR="00BD575B" w:rsidRPr="00D75F92" w:rsidTr="00725E33">
        <w:trPr>
          <w:trHeight w:val="201"/>
        </w:trPr>
        <w:tc>
          <w:tcPr>
            <w:tcW w:w="311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75B" w:rsidRPr="007630AE" w:rsidRDefault="00BD575B" w:rsidP="00BD575B">
            <w:pPr>
              <w:pStyle w:val="ConsPlusNormal"/>
              <w:ind w:right="129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E1(</w:t>
            </w:r>
            <w:r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Уровень оснащенности %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C3432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75B" w:rsidRPr="00725E33" w:rsidRDefault="00BD575B" w:rsidP="00BD575B">
            <w:pPr>
              <w:pStyle w:val="ConsPlusNonformat"/>
              <w:ind w:right="129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25E3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Тf3</w:t>
            </w:r>
          </w:p>
        </w:tc>
        <w:tc>
          <w:tcPr>
            <w:tcW w:w="131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75B" w:rsidRPr="00D75F92" w:rsidRDefault="00BD575B" w:rsidP="00BD575B">
            <w:pPr>
              <w:pStyle w:val="ConsPlusNormal"/>
              <w:spacing w:line="276" w:lineRule="auto"/>
              <w:ind w:right="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 100%</w:t>
            </w: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BD575B" w:rsidRPr="00725E33" w:rsidRDefault="00BD575B" w:rsidP="00BD575B">
            <w:pPr>
              <w:pStyle w:val="ConsPlusNonformat"/>
              <w:ind w:right="129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25E3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6</w:t>
            </w:r>
            <w:r w:rsidR="004D5B5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7</w:t>
            </w:r>
          </w:p>
        </w:tc>
        <w:tc>
          <w:tcPr>
            <w:tcW w:w="17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75B" w:rsidRPr="00D75F92" w:rsidRDefault="00725E33" w:rsidP="00725E33">
            <w:pPr>
              <w:pStyle w:val="ConsPlusNonformat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 </w:t>
            </w:r>
            <w:r w:rsidR="00BD575B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BD575B" w:rsidRPr="00D75F92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BD575B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BD575B" w:rsidRPr="00D75F92" w:rsidTr="00725E33">
        <w:trPr>
          <w:trHeight w:val="444"/>
        </w:trPr>
        <w:tc>
          <w:tcPr>
            <w:tcW w:w="3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75B" w:rsidRPr="00D75F92" w:rsidRDefault="00BD575B" w:rsidP="00EF135B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D575B" w:rsidRPr="00D75F92" w:rsidRDefault="00BD575B" w:rsidP="00BD575B">
            <w:pPr>
              <w:pStyle w:val="ConsPlusNormal"/>
              <w:spacing w:line="276" w:lineRule="auto"/>
              <w:ind w:right="12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5F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TN3</w:t>
            </w:r>
          </w:p>
        </w:tc>
        <w:tc>
          <w:tcPr>
            <w:tcW w:w="1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75B" w:rsidRPr="00D75F92" w:rsidRDefault="00BD575B" w:rsidP="00BD575B">
            <w:pPr>
              <w:pStyle w:val="ConsPlusNormal"/>
              <w:spacing w:line="276" w:lineRule="auto"/>
              <w:ind w:right="129" w:firstLine="8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BD575B" w:rsidRPr="00D75F92" w:rsidRDefault="00BD575B" w:rsidP="00BD575B">
            <w:pPr>
              <w:pStyle w:val="ConsPlusNormal"/>
              <w:spacing w:line="276" w:lineRule="auto"/>
              <w:ind w:right="1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D5B5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75B" w:rsidRPr="00D75F92" w:rsidRDefault="00BD575B" w:rsidP="00EF135B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916D8" w:rsidRDefault="001916D8" w:rsidP="00AD3B77">
      <w:pPr>
        <w:pStyle w:val="ConsPlusNormal"/>
        <w:ind w:right="129" w:firstLine="85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E1 = 100</w:t>
      </w:r>
    </w:p>
    <w:p w:rsidR="007630AE" w:rsidRDefault="007630AE" w:rsidP="00EF135B">
      <w:pPr>
        <w:pStyle w:val="ConsPlusNormal"/>
        <w:ind w:right="129"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08"/>
        <w:gridCol w:w="142"/>
        <w:gridCol w:w="1445"/>
        <w:gridCol w:w="580"/>
        <w:gridCol w:w="1949"/>
        <w:gridCol w:w="1745"/>
      </w:tblGrid>
      <w:tr w:rsidR="008C0D2F" w:rsidRPr="00D75F92" w:rsidTr="003646C7">
        <w:trPr>
          <w:gridAfter w:val="1"/>
          <w:wAfter w:w="1745" w:type="dxa"/>
          <w:trHeight w:val="201"/>
        </w:trPr>
        <w:tc>
          <w:tcPr>
            <w:tcW w:w="3114" w:type="dxa"/>
            <w:vMerge w:val="restart"/>
            <w:vAlign w:val="center"/>
          </w:tcPr>
          <w:p w:rsidR="008C0D2F" w:rsidRPr="007630AE" w:rsidRDefault="008C0D2F" w:rsidP="00F73161">
            <w:pPr>
              <w:pStyle w:val="ConsPlusNormal"/>
              <w:ind w:right="129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E2</w:t>
            </w:r>
            <w:r w:rsidRPr="0012456C">
              <w:rPr>
                <w:rFonts w:ascii="Times New Roman" w:hAnsi="Times New Roman"/>
                <w:sz w:val="16"/>
                <w:szCs w:val="16"/>
              </w:rPr>
              <w:t>(</w:t>
            </w:r>
            <w:r w:rsidRPr="0012456C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  <w:t>Количество чрезвычайных ситуаций, пожаров, происшествий на водных объектах</w:t>
            </w:r>
            <w:r w:rsidRPr="0012456C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C3432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8C0D2F" w:rsidRPr="00725E33" w:rsidRDefault="008C0D2F" w:rsidP="00F73161">
            <w:pPr>
              <w:pStyle w:val="ConsPlusNonformat"/>
              <w:ind w:right="129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25E3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Тf3</w:t>
            </w:r>
          </w:p>
        </w:tc>
        <w:tc>
          <w:tcPr>
            <w:tcW w:w="1445" w:type="dxa"/>
            <w:vMerge w:val="restart"/>
            <w:vAlign w:val="center"/>
          </w:tcPr>
          <w:p w:rsidR="008C0D2F" w:rsidRPr="00D75F92" w:rsidRDefault="008C0D2F" w:rsidP="00F73161">
            <w:pPr>
              <w:pStyle w:val="ConsPlusNormal"/>
              <w:spacing w:line="276" w:lineRule="auto"/>
              <w:ind w:right="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 100%</w:t>
            </w: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580" w:type="dxa"/>
          </w:tcPr>
          <w:p w:rsidR="008C0D2F" w:rsidRPr="00725E33" w:rsidRDefault="003646C7" w:rsidP="00F73161">
            <w:pPr>
              <w:pStyle w:val="ConsPlusNonformat"/>
              <w:ind w:right="129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</w:t>
            </w:r>
          </w:p>
        </w:tc>
        <w:tc>
          <w:tcPr>
            <w:tcW w:w="1949" w:type="dxa"/>
            <w:vMerge w:val="restart"/>
            <w:vAlign w:val="center"/>
          </w:tcPr>
          <w:p w:rsidR="008C0D2F" w:rsidRPr="00D75F92" w:rsidRDefault="008C0D2F" w:rsidP="00F73161">
            <w:pPr>
              <w:pStyle w:val="ConsPlusNonformat"/>
              <w:ind w:right="1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 100</w:t>
            </w: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3646C7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8C0D2F" w:rsidRPr="00D75F92" w:rsidTr="003646C7">
        <w:trPr>
          <w:gridAfter w:val="1"/>
          <w:wAfter w:w="1745" w:type="dxa"/>
          <w:trHeight w:val="444"/>
        </w:trPr>
        <w:tc>
          <w:tcPr>
            <w:tcW w:w="3114" w:type="dxa"/>
            <w:vMerge/>
          </w:tcPr>
          <w:p w:rsidR="008C0D2F" w:rsidRPr="00D75F92" w:rsidRDefault="008C0D2F" w:rsidP="00F73161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8C0D2F" w:rsidRPr="00D75F92" w:rsidRDefault="008C0D2F" w:rsidP="00F73161">
            <w:pPr>
              <w:pStyle w:val="ConsPlusNormal"/>
              <w:spacing w:line="276" w:lineRule="auto"/>
              <w:ind w:right="12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5F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TN3</w:t>
            </w:r>
          </w:p>
        </w:tc>
        <w:tc>
          <w:tcPr>
            <w:tcW w:w="1445" w:type="dxa"/>
            <w:vMerge/>
          </w:tcPr>
          <w:p w:rsidR="008C0D2F" w:rsidRPr="00D75F92" w:rsidRDefault="008C0D2F" w:rsidP="00F73161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0" w:type="dxa"/>
          </w:tcPr>
          <w:p w:rsidR="008C0D2F" w:rsidRPr="00D75F92" w:rsidRDefault="008C0D2F" w:rsidP="00F73161">
            <w:pPr>
              <w:pStyle w:val="ConsPlusNormal"/>
              <w:spacing w:line="276" w:lineRule="auto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49" w:type="dxa"/>
            <w:vMerge/>
          </w:tcPr>
          <w:p w:rsidR="008C0D2F" w:rsidRPr="00D75F92" w:rsidRDefault="008C0D2F" w:rsidP="00F73161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53B0" w:rsidRPr="00D75F92" w:rsidTr="003646C7">
        <w:trPr>
          <w:trHeight w:val="602"/>
        </w:trPr>
        <w:tc>
          <w:tcPr>
            <w:tcW w:w="3822" w:type="dxa"/>
            <w:gridSpan w:val="2"/>
            <w:vAlign w:val="center"/>
          </w:tcPr>
          <w:p w:rsidR="005C53B0" w:rsidRPr="00AD3B77" w:rsidRDefault="00AD3B77" w:rsidP="00AD3B77">
            <w:pPr>
              <w:pStyle w:val="ConsPlusNormal"/>
              <w:ind w:right="129" w:firstLine="749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AD3B77">
              <w:rPr>
                <w:rFonts w:ascii="Times New Roman" w:hAnsi="Times New Roman" w:cs="Times New Roman"/>
                <w:b/>
                <w:sz w:val="26"/>
                <w:szCs w:val="26"/>
              </w:rPr>
              <w:t>Е2=</w:t>
            </w:r>
            <w:r w:rsidR="003646C7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  <w:r w:rsidR="005C53B0" w:rsidRPr="00AD3B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861" w:type="dxa"/>
            <w:gridSpan w:val="5"/>
          </w:tcPr>
          <w:p w:rsidR="005C53B0" w:rsidRPr="00D75F92" w:rsidRDefault="005C53B0" w:rsidP="00CD70AA">
            <w:pPr>
              <w:pStyle w:val="ConsPlusNonformat"/>
              <w:ind w:right="1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86154" w:rsidRDefault="00286154" w:rsidP="00EF135B">
      <w:pPr>
        <w:pStyle w:val="ConsPlusNormal"/>
        <w:ind w:right="129"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8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5"/>
        <w:gridCol w:w="937"/>
        <w:gridCol w:w="1564"/>
        <w:gridCol w:w="625"/>
        <w:gridCol w:w="1649"/>
      </w:tblGrid>
      <w:tr w:rsidR="00AE0BBA" w:rsidRPr="00D75F92" w:rsidTr="000344FD">
        <w:trPr>
          <w:trHeight w:val="224"/>
        </w:trPr>
        <w:tc>
          <w:tcPr>
            <w:tcW w:w="3435" w:type="dxa"/>
            <w:vMerge w:val="restart"/>
            <w:vAlign w:val="center"/>
          </w:tcPr>
          <w:p w:rsidR="00AE0BBA" w:rsidRPr="003646C7" w:rsidRDefault="00AE0BBA" w:rsidP="00AE0BBA">
            <w:pPr>
              <w:pStyle w:val="ConsPlusNormal"/>
              <w:ind w:right="12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E3</w:t>
            </w:r>
            <w:r w:rsidR="0023487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2456C">
              <w:rPr>
                <w:rFonts w:ascii="Times New Roman" w:hAnsi="Times New Roman"/>
                <w:sz w:val="16"/>
                <w:szCs w:val="16"/>
              </w:rPr>
              <w:t>(</w:t>
            </w:r>
            <w:r w:rsidRPr="00286154">
              <w:rPr>
                <w:rFonts w:ascii="Times New Roman" w:hAnsi="Times New Roman" w:cs="Times New Roman"/>
                <w:sz w:val="16"/>
                <w:szCs w:val="16"/>
              </w:rPr>
              <w:t>количество проведенных командно</w:t>
            </w:r>
            <w:r w:rsidR="00B22E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9183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615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6154">
              <w:rPr>
                <w:rFonts w:ascii="Times New Roman" w:hAnsi="Times New Roman" w:cs="Times New Roman"/>
                <w:sz w:val="16"/>
                <w:szCs w:val="16"/>
              </w:rPr>
              <w:t>штабных тренировок</w:t>
            </w:r>
            <w:r w:rsidRPr="0012456C"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C3432">
              <w:rPr>
                <w:rFonts w:ascii="Times New Roman" w:hAnsi="Times New Roman" w:cs="Times New Roman"/>
                <w:sz w:val="26"/>
                <w:szCs w:val="26"/>
              </w:rPr>
              <w:t>=</w:t>
            </w:r>
          </w:p>
        </w:tc>
        <w:tc>
          <w:tcPr>
            <w:tcW w:w="937" w:type="dxa"/>
          </w:tcPr>
          <w:p w:rsidR="00AE0BBA" w:rsidRPr="00725E33" w:rsidRDefault="00AE0BBA" w:rsidP="00AE0BBA">
            <w:pPr>
              <w:pStyle w:val="ConsPlusNonformat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25E3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Тf3</w:t>
            </w:r>
          </w:p>
        </w:tc>
        <w:tc>
          <w:tcPr>
            <w:tcW w:w="1564" w:type="dxa"/>
            <w:vMerge w:val="restart"/>
            <w:vAlign w:val="center"/>
          </w:tcPr>
          <w:p w:rsidR="00AE0BBA" w:rsidRPr="00D75F92" w:rsidRDefault="00AE0BBA" w:rsidP="00AE0BBA">
            <w:pPr>
              <w:pStyle w:val="ConsPlusNormal"/>
              <w:spacing w:line="276" w:lineRule="auto"/>
              <w:ind w:right="129"/>
              <w:rPr>
                <w:rFonts w:ascii="Times New Roman" w:hAnsi="Times New Roman" w:cs="Times New Roman"/>
                <w:sz w:val="26"/>
                <w:szCs w:val="26"/>
              </w:rPr>
            </w:pP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>x 100% =</w:t>
            </w:r>
          </w:p>
        </w:tc>
        <w:tc>
          <w:tcPr>
            <w:tcW w:w="625" w:type="dxa"/>
          </w:tcPr>
          <w:p w:rsidR="00AE0BBA" w:rsidRPr="00725E33" w:rsidRDefault="000344FD" w:rsidP="00AE0BBA">
            <w:pPr>
              <w:pStyle w:val="ConsPlusNonformat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4</w:t>
            </w:r>
          </w:p>
        </w:tc>
        <w:tc>
          <w:tcPr>
            <w:tcW w:w="1649" w:type="dxa"/>
            <w:vMerge w:val="restart"/>
            <w:vAlign w:val="center"/>
          </w:tcPr>
          <w:p w:rsidR="00AE0BBA" w:rsidRPr="00D75F92" w:rsidRDefault="00AE0BBA" w:rsidP="00644459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x1</w:t>
            </w:r>
            <w:r w:rsidR="0097257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0344F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4445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AE0BBA" w:rsidRPr="00D75F92" w:rsidTr="000344FD">
        <w:trPr>
          <w:trHeight w:val="494"/>
        </w:trPr>
        <w:tc>
          <w:tcPr>
            <w:tcW w:w="3435" w:type="dxa"/>
            <w:vMerge/>
          </w:tcPr>
          <w:p w:rsidR="00AE0BBA" w:rsidRPr="00D75F92" w:rsidRDefault="00AE0BBA" w:rsidP="00AE0BBA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7" w:type="dxa"/>
          </w:tcPr>
          <w:p w:rsidR="00AE0BBA" w:rsidRPr="00D75F92" w:rsidRDefault="00AE0BBA" w:rsidP="00AE0BBA">
            <w:pPr>
              <w:pStyle w:val="ConsPlusNormal"/>
              <w:spacing w:line="276" w:lineRule="auto"/>
              <w:ind w:right="12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5F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TN3</w:t>
            </w:r>
          </w:p>
        </w:tc>
        <w:tc>
          <w:tcPr>
            <w:tcW w:w="1564" w:type="dxa"/>
            <w:vMerge/>
          </w:tcPr>
          <w:p w:rsidR="00AE0BBA" w:rsidRPr="00D75F92" w:rsidRDefault="00AE0BBA" w:rsidP="00AE0BBA">
            <w:pPr>
              <w:pStyle w:val="ConsPlusNormal"/>
              <w:spacing w:line="276" w:lineRule="auto"/>
              <w:ind w:right="129" w:firstLine="8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5" w:type="dxa"/>
          </w:tcPr>
          <w:p w:rsidR="00AE0BBA" w:rsidRPr="00D75F92" w:rsidRDefault="00AE0BBA" w:rsidP="00AE0BBA">
            <w:pPr>
              <w:pStyle w:val="ConsPlusNormal"/>
              <w:spacing w:line="276" w:lineRule="auto"/>
              <w:ind w:right="1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49" w:type="dxa"/>
            <w:vMerge/>
          </w:tcPr>
          <w:p w:rsidR="00AE0BBA" w:rsidRPr="00D75F92" w:rsidRDefault="00AE0BBA" w:rsidP="00AE0BBA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86154" w:rsidRDefault="00286154" w:rsidP="00286154">
      <w:pPr>
        <w:pStyle w:val="ConsPlusNormal"/>
        <w:ind w:right="129"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0043E8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= </w:t>
      </w:r>
      <w:r w:rsidR="000344FD">
        <w:rPr>
          <w:rFonts w:ascii="Times New Roman" w:hAnsi="Times New Roman" w:cs="Times New Roman"/>
          <w:b/>
          <w:sz w:val="26"/>
          <w:szCs w:val="26"/>
        </w:rPr>
        <w:t>2</w:t>
      </w:r>
      <w:r w:rsidR="000043E8">
        <w:rPr>
          <w:rFonts w:ascii="Times New Roman" w:hAnsi="Times New Roman" w:cs="Times New Roman"/>
          <w:b/>
          <w:sz w:val="26"/>
          <w:szCs w:val="26"/>
        </w:rPr>
        <w:t>00</w:t>
      </w:r>
    </w:p>
    <w:p w:rsidR="00D4525D" w:rsidRDefault="00D4525D" w:rsidP="00EF135B">
      <w:pPr>
        <w:pStyle w:val="ConsPlusNormal"/>
        <w:ind w:right="129"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850"/>
        <w:gridCol w:w="1418"/>
        <w:gridCol w:w="992"/>
        <w:gridCol w:w="1701"/>
      </w:tblGrid>
      <w:tr w:rsidR="00725E33" w:rsidRPr="00D75F92" w:rsidTr="00725E33">
        <w:trPr>
          <w:trHeight w:val="201"/>
        </w:trPr>
        <w:tc>
          <w:tcPr>
            <w:tcW w:w="3114" w:type="dxa"/>
            <w:vMerge w:val="restart"/>
            <w:vAlign w:val="center"/>
          </w:tcPr>
          <w:p w:rsidR="00AE0BBA" w:rsidRPr="007630AE" w:rsidRDefault="00972571" w:rsidP="00972571">
            <w:pPr>
              <w:pStyle w:val="ConsPlusNormal"/>
              <w:ind w:right="129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bookmarkStart w:id="1" w:name="_Hlk222140526"/>
            <w:r>
              <w:rPr>
                <w:rFonts w:ascii="Times New Roman" w:hAnsi="Times New Roman"/>
                <w:sz w:val="26"/>
                <w:szCs w:val="26"/>
              </w:rPr>
              <w:t xml:space="preserve"> 4)  E4(</w:t>
            </w:r>
            <w:r w:rsidRPr="00D4525D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Протяжённость минерализованных полос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) </w:t>
            </w:r>
            <w:r w:rsidRPr="001C3432">
              <w:rPr>
                <w:rFonts w:ascii="Times New Roman" w:hAnsi="Times New Roman"/>
                <w:sz w:val="26"/>
                <w:szCs w:val="26"/>
              </w:rPr>
              <w:t>=</w:t>
            </w:r>
          </w:p>
        </w:tc>
        <w:tc>
          <w:tcPr>
            <w:tcW w:w="850" w:type="dxa"/>
          </w:tcPr>
          <w:p w:rsidR="00AE0BBA" w:rsidRPr="00725E33" w:rsidRDefault="00AE0BBA" w:rsidP="00345883">
            <w:pPr>
              <w:pStyle w:val="ConsPlusNonformat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25E3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Тf3</w:t>
            </w:r>
          </w:p>
        </w:tc>
        <w:tc>
          <w:tcPr>
            <w:tcW w:w="1418" w:type="dxa"/>
            <w:vMerge w:val="restart"/>
            <w:vAlign w:val="center"/>
          </w:tcPr>
          <w:p w:rsidR="00AE0BBA" w:rsidRPr="00D75F92" w:rsidRDefault="00AE0BBA" w:rsidP="00345883">
            <w:pPr>
              <w:pStyle w:val="ConsPlusNormal"/>
              <w:spacing w:line="276" w:lineRule="auto"/>
              <w:ind w:right="129"/>
              <w:rPr>
                <w:rFonts w:ascii="Times New Roman" w:hAnsi="Times New Roman" w:cs="Times New Roman"/>
                <w:sz w:val="26"/>
                <w:szCs w:val="26"/>
              </w:rPr>
            </w:pP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>x 100% =</w:t>
            </w:r>
          </w:p>
        </w:tc>
        <w:tc>
          <w:tcPr>
            <w:tcW w:w="992" w:type="dxa"/>
          </w:tcPr>
          <w:p w:rsidR="00AE0BBA" w:rsidRPr="00725E33" w:rsidRDefault="00282908" w:rsidP="00282908">
            <w:pPr>
              <w:pStyle w:val="ConsPlusNonformat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212</w:t>
            </w:r>
          </w:p>
        </w:tc>
        <w:tc>
          <w:tcPr>
            <w:tcW w:w="1701" w:type="dxa"/>
            <w:vMerge w:val="restart"/>
            <w:vAlign w:val="center"/>
          </w:tcPr>
          <w:p w:rsidR="00AE0BBA" w:rsidRPr="00D75F92" w:rsidRDefault="00AE0BBA" w:rsidP="00282908">
            <w:pPr>
              <w:pStyle w:val="ConsPlusNonformat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x10</w:t>
            </w:r>
            <w:r w:rsidR="0097257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64445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="0097257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725E33" w:rsidRPr="00D75F92" w:rsidTr="00725E33">
        <w:trPr>
          <w:trHeight w:val="444"/>
        </w:trPr>
        <w:tc>
          <w:tcPr>
            <w:tcW w:w="3114" w:type="dxa"/>
            <w:vMerge/>
          </w:tcPr>
          <w:p w:rsidR="00AE0BBA" w:rsidRPr="00D75F92" w:rsidRDefault="00AE0BBA" w:rsidP="00345883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AE0BBA" w:rsidRPr="00D75F92" w:rsidRDefault="00AE0BBA" w:rsidP="00345883">
            <w:pPr>
              <w:pStyle w:val="ConsPlusNormal"/>
              <w:spacing w:line="276" w:lineRule="auto"/>
              <w:ind w:right="12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5F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TN3</w:t>
            </w:r>
          </w:p>
        </w:tc>
        <w:tc>
          <w:tcPr>
            <w:tcW w:w="1418" w:type="dxa"/>
            <w:vMerge/>
          </w:tcPr>
          <w:p w:rsidR="00AE0BBA" w:rsidRPr="00D75F92" w:rsidRDefault="00AE0BBA" w:rsidP="00345883">
            <w:pPr>
              <w:pStyle w:val="ConsPlusNormal"/>
              <w:spacing w:line="276" w:lineRule="auto"/>
              <w:ind w:right="129" w:firstLine="8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E0BBA" w:rsidRPr="00D75F92" w:rsidRDefault="00644459" w:rsidP="00345883">
            <w:pPr>
              <w:pStyle w:val="ConsPlusNormal"/>
              <w:spacing w:line="276" w:lineRule="auto"/>
              <w:ind w:right="1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1701" w:type="dxa"/>
            <w:vMerge/>
          </w:tcPr>
          <w:p w:rsidR="00AE0BBA" w:rsidRPr="00D75F92" w:rsidRDefault="00AE0BBA" w:rsidP="00345883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bookmarkEnd w:id="1"/>
    <w:p w:rsidR="00D4525D" w:rsidRDefault="00725E33" w:rsidP="00725E33">
      <w:pPr>
        <w:pStyle w:val="ConsPlusNormal"/>
        <w:tabs>
          <w:tab w:val="left" w:pos="1245"/>
        </w:tabs>
        <w:ind w:right="12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4525D">
        <w:rPr>
          <w:rFonts w:ascii="Times New Roman" w:hAnsi="Times New Roman" w:cs="Times New Roman"/>
          <w:b/>
          <w:sz w:val="26"/>
          <w:szCs w:val="26"/>
        </w:rPr>
        <w:t>E</w:t>
      </w:r>
      <w:r w:rsidR="00CF4522">
        <w:rPr>
          <w:rFonts w:ascii="Times New Roman" w:hAnsi="Times New Roman" w:cs="Times New Roman"/>
          <w:b/>
          <w:sz w:val="26"/>
          <w:szCs w:val="26"/>
        </w:rPr>
        <w:t>4</w:t>
      </w:r>
      <w:r w:rsidR="00D4525D">
        <w:rPr>
          <w:rFonts w:ascii="Times New Roman" w:hAnsi="Times New Roman" w:cs="Times New Roman"/>
          <w:b/>
          <w:sz w:val="26"/>
          <w:szCs w:val="26"/>
        </w:rPr>
        <w:t xml:space="preserve">= </w:t>
      </w:r>
      <w:r w:rsidR="00644459">
        <w:rPr>
          <w:rFonts w:ascii="Times New Roman" w:hAnsi="Times New Roman" w:cs="Times New Roman"/>
          <w:b/>
          <w:sz w:val="26"/>
          <w:szCs w:val="26"/>
        </w:rPr>
        <w:t>100</w:t>
      </w:r>
    </w:p>
    <w:tbl>
      <w:tblPr>
        <w:tblStyle w:val="a3"/>
        <w:tblW w:w="9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16"/>
        <w:gridCol w:w="134"/>
        <w:gridCol w:w="1418"/>
        <w:gridCol w:w="992"/>
        <w:gridCol w:w="1701"/>
        <w:gridCol w:w="984"/>
      </w:tblGrid>
      <w:tr w:rsidR="00AD3B77" w:rsidRPr="00D75F92" w:rsidTr="00AD3B77">
        <w:trPr>
          <w:gridAfter w:val="1"/>
          <w:wAfter w:w="984" w:type="dxa"/>
          <w:trHeight w:val="201"/>
        </w:trPr>
        <w:tc>
          <w:tcPr>
            <w:tcW w:w="3114" w:type="dxa"/>
            <w:vMerge w:val="restart"/>
            <w:vAlign w:val="center"/>
          </w:tcPr>
          <w:p w:rsidR="00AD3B77" w:rsidRPr="007630AE" w:rsidRDefault="00AD3B77" w:rsidP="00F73161">
            <w:pPr>
              <w:pStyle w:val="ConsPlusNormal"/>
              <w:ind w:right="129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  E5 (</w:t>
            </w:r>
            <w:r w:rsidRPr="00AD3B77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(Проведение мероприятий в режиме повышенной готовности по недопущению распространения заболеваний с развитием эпидемий, массовых отравлений, превышению допустимого уровня причинения вреда (с учетом его тяжести) здоровью человека) </w:t>
            </w:r>
            <w:r w:rsidRPr="001C3432">
              <w:rPr>
                <w:rFonts w:ascii="Times New Roman" w:hAnsi="Times New Roman"/>
                <w:sz w:val="26"/>
                <w:szCs w:val="26"/>
              </w:rPr>
              <w:t>=</w:t>
            </w:r>
          </w:p>
        </w:tc>
        <w:tc>
          <w:tcPr>
            <w:tcW w:w="850" w:type="dxa"/>
            <w:gridSpan w:val="2"/>
          </w:tcPr>
          <w:p w:rsidR="00DD476C" w:rsidRDefault="00DD476C" w:rsidP="00F73161">
            <w:pPr>
              <w:pStyle w:val="ConsPlusNonformat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DD476C" w:rsidRDefault="00DD476C" w:rsidP="00F73161">
            <w:pPr>
              <w:pStyle w:val="ConsPlusNonformat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AD3B77" w:rsidRPr="00725E33" w:rsidRDefault="00AD3B77" w:rsidP="00F73161">
            <w:pPr>
              <w:pStyle w:val="ConsPlusNonformat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25E33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Тf3</w:t>
            </w:r>
          </w:p>
        </w:tc>
        <w:tc>
          <w:tcPr>
            <w:tcW w:w="1418" w:type="dxa"/>
            <w:vMerge w:val="restart"/>
            <w:vAlign w:val="center"/>
          </w:tcPr>
          <w:p w:rsidR="00AD3B77" w:rsidRPr="00D75F92" w:rsidRDefault="00AD3B77" w:rsidP="00F73161">
            <w:pPr>
              <w:pStyle w:val="ConsPlusNormal"/>
              <w:spacing w:line="276" w:lineRule="auto"/>
              <w:ind w:right="129"/>
              <w:rPr>
                <w:rFonts w:ascii="Times New Roman" w:hAnsi="Times New Roman" w:cs="Times New Roman"/>
                <w:sz w:val="26"/>
                <w:szCs w:val="26"/>
              </w:rPr>
            </w:pP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>x 100% =</w:t>
            </w:r>
          </w:p>
        </w:tc>
        <w:tc>
          <w:tcPr>
            <w:tcW w:w="992" w:type="dxa"/>
          </w:tcPr>
          <w:p w:rsidR="00DD476C" w:rsidRDefault="00DD476C" w:rsidP="00F73161">
            <w:pPr>
              <w:pStyle w:val="ConsPlusNonformat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DD476C" w:rsidRDefault="00DD476C" w:rsidP="00F73161">
            <w:pPr>
              <w:pStyle w:val="ConsPlusNonformat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AD3B77" w:rsidRPr="00725E33" w:rsidRDefault="00DD476C" w:rsidP="00F73161">
            <w:pPr>
              <w:pStyle w:val="ConsPlusNonformat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AD3B77" w:rsidRPr="00D75F92" w:rsidRDefault="00AD3B77" w:rsidP="00942475">
            <w:pPr>
              <w:pStyle w:val="ConsPlusNonformat"/>
              <w:ind w:right="-1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x100</w:t>
            </w: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942475">
              <w:rPr>
                <w:rFonts w:ascii="Times New Roman" w:hAnsi="Times New Roman" w:cs="Times New Roman"/>
                <w:sz w:val="26"/>
                <w:szCs w:val="26"/>
              </w:rPr>
              <w:t>-10</w:t>
            </w:r>
            <w:r w:rsidR="00DD476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AD3B77" w:rsidRPr="00D75F92" w:rsidTr="00AD3B77">
        <w:trPr>
          <w:gridAfter w:val="1"/>
          <w:wAfter w:w="984" w:type="dxa"/>
          <w:trHeight w:val="444"/>
        </w:trPr>
        <w:tc>
          <w:tcPr>
            <w:tcW w:w="3114" w:type="dxa"/>
            <w:vMerge/>
          </w:tcPr>
          <w:p w:rsidR="00AD3B77" w:rsidRPr="00D75F92" w:rsidRDefault="00AD3B77" w:rsidP="00F73161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</w:tcPr>
          <w:p w:rsidR="00AD3B77" w:rsidRPr="00D75F92" w:rsidRDefault="00AD3B77" w:rsidP="00F73161">
            <w:pPr>
              <w:pStyle w:val="ConsPlusNormal"/>
              <w:spacing w:line="276" w:lineRule="auto"/>
              <w:ind w:right="12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75F9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TN3</w:t>
            </w:r>
          </w:p>
        </w:tc>
        <w:tc>
          <w:tcPr>
            <w:tcW w:w="1418" w:type="dxa"/>
            <w:vMerge/>
          </w:tcPr>
          <w:p w:rsidR="00AD3B77" w:rsidRPr="00D75F92" w:rsidRDefault="00AD3B77" w:rsidP="00F73161">
            <w:pPr>
              <w:pStyle w:val="ConsPlusNormal"/>
              <w:spacing w:line="276" w:lineRule="auto"/>
              <w:ind w:right="129" w:firstLine="8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AD3B77" w:rsidRPr="00D75F92" w:rsidRDefault="00DD476C" w:rsidP="00F73161">
            <w:pPr>
              <w:pStyle w:val="ConsPlusNormal"/>
              <w:spacing w:line="276" w:lineRule="auto"/>
              <w:ind w:right="12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vMerge/>
          </w:tcPr>
          <w:p w:rsidR="00AD3B77" w:rsidRPr="00D75F92" w:rsidRDefault="00AD3B77" w:rsidP="00F73161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01A9" w:rsidRPr="00D75F92" w:rsidTr="00AD3B77">
        <w:trPr>
          <w:trHeight w:val="988"/>
        </w:trPr>
        <w:tc>
          <w:tcPr>
            <w:tcW w:w="3830" w:type="dxa"/>
            <w:gridSpan w:val="2"/>
            <w:vAlign w:val="center"/>
          </w:tcPr>
          <w:p w:rsidR="000101A9" w:rsidRPr="00DD476C" w:rsidRDefault="000101A9" w:rsidP="00972571">
            <w:pPr>
              <w:tabs>
                <w:tab w:val="left" w:pos="1310"/>
              </w:tabs>
              <w:spacing w:line="0" w:lineRule="atLeast"/>
              <w:ind w:right="129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FF18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D476C">
              <w:rPr>
                <w:rFonts w:ascii="Times New Roman" w:hAnsi="Times New Roman"/>
                <w:b/>
                <w:sz w:val="26"/>
                <w:szCs w:val="26"/>
              </w:rPr>
              <w:t xml:space="preserve">E5 </w:t>
            </w:r>
            <w:r w:rsidR="00DD476C" w:rsidRPr="00DD476C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= </w:t>
            </w:r>
            <w:r w:rsidR="00942475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-100</w:t>
            </w:r>
          </w:p>
          <w:p w:rsidR="000101A9" w:rsidRPr="007630AE" w:rsidRDefault="000101A9" w:rsidP="00345883">
            <w:pPr>
              <w:pStyle w:val="ConsPlusNormal"/>
              <w:ind w:right="129"/>
              <w:rPr>
                <w:rFonts w:ascii="Times New Roman" w:hAnsi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229" w:type="dxa"/>
            <w:gridSpan w:val="5"/>
          </w:tcPr>
          <w:p w:rsidR="000101A9" w:rsidRPr="000101A9" w:rsidRDefault="000101A9" w:rsidP="000101A9">
            <w:pPr>
              <w:pStyle w:val="ConsPlusNonformat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42F35" w:rsidRPr="00D75F92" w:rsidRDefault="00E42F35" w:rsidP="00EF135B">
      <w:pPr>
        <w:pStyle w:val="ConsPlusNormal"/>
        <w:ind w:right="12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5F92">
        <w:rPr>
          <w:rFonts w:ascii="Times New Roman" w:hAnsi="Times New Roman" w:cs="Times New Roman"/>
          <w:sz w:val="26"/>
          <w:szCs w:val="26"/>
        </w:rPr>
        <w:t>3. Оценка эффективности реализации муниципальной программы определяется по формуле:</w:t>
      </w:r>
    </w:p>
    <w:p w:rsidR="00E42F35" w:rsidRPr="00D75F92" w:rsidRDefault="00E42F35" w:rsidP="00EF135B">
      <w:pPr>
        <w:pStyle w:val="ConsPlusNormal"/>
        <w:ind w:right="129" w:firstLine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3578"/>
        <w:gridCol w:w="3191"/>
      </w:tblGrid>
      <w:tr w:rsidR="00E42F35" w:rsidRPr="00D75F92" w:rsidTr="0012456C">
        <w:trPr>
          <w:trHeight w:val="413"/>
        </w:trPr>
        <w:tc>
          <w:tcPr>
            <w:tcW w:w="817" w:type="dxa"/>
            <w:vMerge w:val="restart"/>
            <w:vAlign w:val="center"/>
          </w:tcPr>
          <w:p w:rsidR="00E42F35" w:rsidRPr="00D75F92" w:rsidRDefault="00E42F35" w:rsidP="00C15930">
            <w:pPr>
              <w:pStyle w:val="ConsPlusNormal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F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 =</w:t>
            </w:r>
          </w:p>
        </w:tc>
        <w:tc>
          <w:tcPr>
            <w:tcW w:w="1985" w:type="dxa"/>
          </w:tcPr>
          <w:p w:rsidR="00E42F35" w:rsidRPr="00D75F92" w:rsidRDefault="00E42F35" w:rsidP="00EF135B">
            <w:pPr>
              <w:pStyle w:val="ConsPlusNonformat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F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nSUM Ei (i=1)</w:t>
            </w:r>
          </w:p>
        </w:tc>
        <w:tc>
          <w:tcPr>
            <w:tcW w:w="3578" w:type="dxa"/>
            <w:vMerge w:val="restart"/>
            <w:vAlign w:val="center"/>
          </w:tcPr>
          <w:p w:rsidR="00E42F35" w:rsidRPr="00D75F92" w:rsidRDefault="00E42F35" w:rsidP="00C15930">
            <w:pPr>
              <w:pStyle w:val="ConsPlusNonformat"/>
              <w:ind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>/ 100, где:</w:t>
            </w:r>
          </w:p>
        </w:tc>
        <w:tc>
          <w:tcPr>
            <w:tcW w:w="3191" w:type="dxa"/>
            <w:vMerge w:val="restart"/>
          </w:tcPr>
          <w:p w:rsidR="00E42F35" w:rsidRPr="00D75F92" w:rsidRDefault="00E42F35" w:rsidP="00EF135B">
            <w:pPr>
              <w:pStyle w:val="ConsPlusNonformat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42F35" w:rsidRPr="00D75F92" w:rsidTr="0012456C">
        <w:trPr>
          <w:trHeight w:val="238"/>
        </w:trPr>
        <w:tc>
          <w:tcPr>
            <w:tcW w:w="817" w:type="dxa"/>
            <w:vMerge/>
          </w:tcPr>
          <w:p w:rsidR="00E42F35" w:rsidRPr="00D75F92" w:rsidRDefault="00E42F35" w:rsidP="00EF135B">
            <w:pPr>
              <w:pStyle w:val="ConsPlusNormal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</w:tcPr>
          <w:p w:rsidR="00E42F35" w:rsidRPr="00D75F92" w:rsidRDefault="00E42F35" w:rsidP="00EF135B">
            <w:pPr>
              <w:pStyle w:val="ConsPlusNormal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75F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w="3578" w:type="dxa"/>
            <w:vMerge/>
          </w:tcPr>
          <w:p w:rsidR="00E42F35" w:rsidRPr="00D75F92" w:rsidRDefault="00E42F35" w:rsidP="00EF135B">
            <w:pPr>
              <w:pStyle w:val="ConsPlusNormal"/>
              <w:ind w:right="129" w:firstLine="851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3191" w:type="dxa"/>
            <w:vMerge/>
          </w:tcPr>
          <w:p w:rsidR="00E42F35" w:rsidRPr="00D75F92" w:rsidRDefault="00E42F35" w:rsidP="00EF135B">
            <w:pPr>
              <w:pStyle w:val="ConsPlusNormal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E42F35" w:rsidRPr="00D75F92" w:rsidRDefault="00E42F35" w:rsidP="00EF135B">
      <w:pPr>
        <w:pStyle w:val="ConsPlusNormal"/>
        <w:ind w:right="12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5F92">
        <w:rPr>
          <w:rFonts w:ascii="Times New Roman" w:hAnsi="Times New Roman" w:cs="Times New Roman"/>
          <w:sz w:val="26"/>
          <w:szCs w:val="26"/>
        </w:rPr>
        <w:t>E - эффективность реализации муниципальной программы (процентов);</w:t>
      </w:r>
    </w:p>
    <w:p w:rsidR="00E42F35" w:rsidRPr="00D75F92" w:rsidRDefault="00E42F35" w:rsidP="00EF135B">
      <w:pPr>
        <w:pStyle w:val="ConsPlusNormal"/>
        <w:ind w:right="12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5F92">
        <w:rPr>
          <w:rFonts w:ascii="Times New Roman" w:hAnsi="Times New Roman" w:cs="Times New Roman"/>
          <w:sz w:val="26"/>
          <w:szCs w:val="26"/>
        </w:rPr>
        <w:t>n - количество показателей (индикаторов) муниципальной программы.</w:t>
      </w:r>
    </w:p>
    <w:p w:rsidR="00E42F35" w:rsidRDefault="00E42F35" w:rsidP="00EF135B">
      <w:pPr>
        <w:pStyle w:val="ConsPlusNormal"/>
        <w:ind w:right="129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75F92">
        <w:rPr>
          <w:rFonts w:ascii="Times New Roman" w:hAnsi="Times New Roman" w:cs="Times New Roman"/>
          <w:sz w:val="26"/>
          <w:szCs w:val="26"/>
        </w:rPr>
        <w:t>Таким образом:</w:t>
      </w:r>
    </w:p>
    <w:p w:rsidR="00C15930" w:rsidRDefault="00C15930" w:rsidP="00EF135B">
      <w:pPr>
        <w:pStyle w:val="ConsPlusNormal"/>
        <w:ind w:right="129" w:firstLine="85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9"/>
        <w:gridCol w:w="709"/>
        <w:gridCol w:w="1701"/>
      </w:tblGrid>
      <w:tr w:rsidR="00F26DA5" w:rsidRPr="00D75F92" w:rsidTr="00402F0C">
        <w:trPr>
          <w:trHeight w:val="367"/>
        </w:trPr>
        <w:tc>
          <w:tcPr>
            <w:tcW w:w="562" w:type="dxa"/>
            <w:vMerge w:val="restart"/>
            <w:vAlign w:val="center"/>
          </w:tcPr>
          <w:p w:rsidR="00F26DA5" w:rsidRPr="00722C5D" w:rsidRDefault="00F26DA5" w:rsidP="00722C5D">
            <w:pPr>
              <w:pStyle w:val="a9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22C5D">
              <w:rPr>
                <w:rFonts w:ascii="Times New Roman" w:hAnsi="Times New Roman" w:cs="Times New Roman"/>
                <w:sz w:val="24"/>
                <w:szCs w:val="24"/>
              </w:rPr>
              <w:t>Е=</w:t>
            </w:r>
          </w:p>
        </w:tc>
        <w:tc>
          <w:tcPr>
            <w:tcW w:w="2699" w:type="dxa"/>
          </w:tcPr>
          <w:p w:rsidR="00F26DA5" w:rsidRPr="00F81BC6" w:rsidRDefault="00F26DA5" w:rsidP="00402F0C">
            <w:pPr>
              <w:pStyle w:val="ConsPlusNonformat"/>
              <w:ind w:right="-11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81B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100+</w:t>
            </w:r>
            <w:r w:rsidR="00402F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10</w:t>
            </w:r>
            <w:r w:rsidR="00BC2F0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0+</w:t>
            </w:r>
            <w:r w:rsidR="0026252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</w:t>
            </w:r>
            <w:r w:rsidRPr="00F81BC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00+</w:t>
            </w:r>
            <w:r w:rsidR="00786E9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100</w:t>
            </w:r>
            <w:r w:rsidR="00402F0C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-10</w:t>
            </w:r>
            <w:r w:rsidR="00BC2F0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</w:t>
            </w:r>
          </w:p>
        </w:tc>
        <w:tc>
          <w:tcPr>
            <w:tcW w:w="709" w:type="dxa"/>
            <w:vMerge w:val="restart"/>
            <w:vAlign w:val="center"/>
          </w:tcPr>
          <w:p w:rsidR="00F26DA5" w:rsidRPr="00F26DA5" w:rsidRDefault="00F26DA5" w:rsidP="00F26DA5">
            <w:pPr>
              <w:pStyle w:val="ConsPlusNormal"/>
              <w:spacing w:line="276" w:lineRule="auto"/>
              <w:ind w:left="-113" w:right="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DA5">
              <w:rPr>
                <w:rFonts w:ascii="Times New Roman" w:hAnsi="Times New Roman" w:cs="Times New Roman"/>
                <w:sz w:val="26"/>
                <w:szCs w:val="26"/>
              </w:rPr>
              <w:t>:100</w:t>
            </w:r>
          </w:p>
        </w:tc>
        <w:tc>
          <w:tcPr>
            <w:tcW w:w="1701" w:type="dxa"/>
            <w:vMerge w:val="restart"/>
            <w:vAlign w:val="center"/>
          </w:tcPr>
          <w:p w:rsidR="00F26DA5" w:rsidRPr="00D75F92" w:rsidRDefault="00F26DA5" w:rsidP="00F81BC6">
            <w:pPr>
              <w:pStyle w:val="ConsPlusNormal"/>
              <w:spacing w:line="276" w:lineRule="auto"/>
              <w:ind w:right="129"/>
              <w:rPr>
                <w:rFonts w:ascii="Times New Roman" w:hAnsi="Times New Roman" w:cs="Times New Roman"/>
                <w:sz w:val="26"/>
                <w:szCs w:val="26"/>
              </w:rPr>
            </w:pPr>
            <w:r w:rsidRPr="00D75F92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BC2F0B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402F0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F26DA5" w:rsidRPr="00D75F92" w:rsidTr="00402F0C">
        <w:trPr>
          <w:trHeight w:val="444"/>
        </w:trPr>
        <w:tc>
          <w:tcPr>
            <w:tcW w:w="562" w:type="dxa"/>
            <w:vMerge/>
          </w:tcPr>
          <w:p w:rsidR="00F26DA5" w:rsidRPr="00D75F92" w:rsidRDefault="00F26DA5" w:rsidP="00F26DA5">
            <w:pPr>
              <w:pStyle w:val="ConsPlusNormal"/>
              <w:spacing w:line="276" w:lineRule="auto"/>
              <w:ind w:right="129" w:firstLine="85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</w:tcPr>
          <w:p w:rsidR="00F26DA5" w:rsidRPr="00D75F92" w:rsidRDefault="00BC2F0B" w:rsidP="00F26DA5">
            <w:pPr>
              <w:pStyle w:val="ConsPlusNormal"/>
              <w:spacing w:line="276" w:lineRule="auto"/>
              <w:ind w:right="12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vMerge/>
          </w:tcPr>
          <w:p w:rsidR="00F26DA5" w:rsidRPr="00D75F92" w:rsidRDefault="00F26DA5" w:rsidP="00F26DA5">
            <w:pPr>
              <w:pStyle w:val="ConsPlusNormal"/>
              <w:spacing w:line="276" w:lineRule="auto"/>
              <w:ind w:right="12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F26DA5" w:rsidRPr="00D75F92" w:rsidRDefault="00F26DA5" w:rsidP="00F26DA5">
            <w:pPr>
              <w:pStyle w:val="ConsPlusNormal"/>
              <w:spacing w:line="276" w:lineRule="auto"/>
              <w:ind w:right="129" w:firstLine="85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43CFA" w:rsidRDefault="00722C5D" w:rsidP="00BC2F0B">
      <w:pPr>
        <w:pStyle w:val="ConsPlusNormal"/>
        <w:ind w:right="12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</w:t>
      </w:r>
      <w:r w:rsidR="007630AE">
        <w:rPr>
          <w:rFonts w:ascii="Times New Roman" w:hAnsi="Times New Roman"/>
          <w:b/>
          <w:sz w:val="26"/>
          <w:szCs w:val="26"/>
        </w:rPr>
        <w:t xml:space="preserve">Е = </w:t>
      </w:r>
      <w:r w:rsidR="00BC2F0B">
        <w:rPr>
          <w:rFonts w:ascii="Times New Roman" w:hAnsi="Times New Roman"/>
          <w:b/>
          <w:sz w:val="26"/>
          <w:szCs w:val="26"/>
        </w:rPr>
        <w:t xml:space="preserve">0, </w:t>
      </w:r>
      <w:r w:rsidR="00402F0C">
        <w:rPr>
          <w:rFonts w:ascii="Times New Roman" w:hAnsi="Times New Roman"/>
          <w:b/>
          <w:sz w:val="26"/>
          <w:szCs w:val="26"/>
        </w:rPr>
        <w:t>8</w:t>
      </w:r>
    </w:p>
    <w:p w:rsidR="00402F0C" w:rsidRDefault="00402F0C" w:rsidP="00BC2F0B">
      <w:pPr>
        <w:pStyle w:val="ConsPlusNormal"/>
        <w:ind w:right="129"/>
        <w:jc w:val="both"/>
        <w:rPr>
          <w:rFonts w:ascii="Times New Roman" w:hAnsi="Times New Roman" w:cs="Times New Roman"/>
          <w:sz w:val="26"/>
          <w:szCs w:val="26"/>
        </w:rPr>
      </w:pPr>
    </w:p>
    <w:p w:rsidR="00E42F35" w:rsidRDefault="00E42F35" w:rsidP="00C548E0">
      <w:pPr>
        <w:pStyle w:val="ConsPlusNormal"/>
        <w:numPr>
          <w:ilvl w:val="0"/>
          <w:numId w:val="5"/>
        </w:numPr>
        <w:ind w:left="0" w:right="1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5F92">
        <w:rPr>
          <w:rFonts w:ascii="Times New Roman" w:hAnsi="Times New Roman" w:cs="Times New Roman"/>
          <w:sz w:val="26"/>
          <w:szCs w:val="26"/>
        </w:rPr>
        <w:t>По итогам проведения оценки эффективности реализации муниципальной программы дается качественная оценка эффективности реализации муниципальной программы:</w:t>
      </w:r>
    </w:p>
    <w:p w:rsidR="002750B8" w:rsidRPr="002750B8" w:rsidRDefault="002750B8" w:rsidP="00C548E0">
      <w:pPr>
        <w:pStyle w:val="ConsPlusNormal"/>
        <w:ind w:right="1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0B8">
        <w:rPr>
          <w:rFonts w:ascii="Times New Roman" w:hAnsi="Times New Roman" w:cs="Times New Roman"/>
          <w:sz w:val="26"/>
          <w:szCs w:val="26"/>
        </w:rPr>
        <w:t xml:space="preserve">При достижении значения i-го целевого </w:t>
      </w:r>
      <w:r>
        <w:rPr>
          <w:rFonts w:ascii="Times New Roman" w:hAnsi="Times New Roman" w:cs="Times New Roman"/>
          <w:sz w:val="26"/>
          <w:szCs w:val="26"/>
        </w:rPr>
        <w:t xml:space="preserve">индикатора ниже 100%, имеющего </w:t>
      </w:r>
      <w:r w:rsidRPr="002750B8">
        <w:rPr>
          <w:rFonts w:ascii="Times New Roman" w:hAnsi="Times New Roman" w:cs="Times New Roman"/>
          <w:sz w:val="26"/>
          <w:szCs w:val="26"/>
        </w:rPr>
        <w:t>положительную качественную характе</w:t>
      </w:r>
      <w:r>
        <w:rPr>
          <w:rFonts w:ascii="Times New Roman" w:hAnsi="Times New Roman" w:cs="Times New Roman"/>
          <w:sz w:val="26"/>
          <w:szCs w:val="26"/>
        </w:rPr>
        <w:t xml:space="preserve">ристику выполнения индикатора, </w:t>
      </w:r>
      <w:r w:rsidRPr="002750B8">
        <w:rPr>
          <w:rFonts w:ascii="Times New Roman" w:hAnsi="Times New Roman" w:cs="Times New Roman"/>
          <w:sz w:val="26"/>
          <w:szCs w:val="26"/>
        </w:rPr>
        <w:t>коэффициент   эффективности реализаци</w:t>
      </w:r>
      <w:r>
        <w:rPr>
          <w:rFonts w:ascii="Times New Roman" w:hAnsi="Times New Roman" w:cs="Times New Roman"/>
          <w:sz w:val="26"/>
          <w:szCs w:val="26"/>
        </w:rPr>
        <w:t xml:space="preserve">и муниципальной программы (Еi) </w:t>
      </w:r>
      <w:r w:rsidRPr="002750B8">
        <w:rPr>
          <w:rFonts w:ascii="Times New Roman" w:hAnsi="Times New Roman" w:cs="Times New Roman"/>
          <w:sz w:val="26"/>
          <w:szCs w:val="26"/>
        </w:rPr>
        <w:t>рассчитывается, как разница между базовы</w:t>
      </w:r>
      <w:r>
        <w:rPr>
          <w:rFonts w:ascii="Times New Roman" w:hAnsi="Times New Roman" w:cs="Times New Roman"/>
          <w:sz w:val="26"/>
          <w:szCs w:val="26"/>
        </w:rPr>
        <w:t xml:space="preserve">м процентом (100) и полученным </w:t>
      </w:r>
      <w:r w:rsidRPr="002750B8">
        <w:rPr>
          <w:rFonts w:ascii="Times New Roman" w:hAnsi="Times New Roman" w:cs="Times New Roman"/>
          <w:sz w:val="26"/>
          <w:szCs w:val="26"/>
        </w:rPr>
        <w:t>значением, увеличенным на стопроцентное исполнение</w:t>
      </w:r>
      <w:r w:rsidR="00AD6B96">
        <w:rPr>
          <w:rFonts w:ascii="Times New Roman" w:hAnsi="Times New Roman" w:cs="Times New Roman"/>
          <w:sz w:val="26"/>
          <w:szCs w:val="26"/>
        </w:rPr>
        <w:t xml:space="preserve"> </w:t>
      </w:r>
      <w:r w:rsidRPr="002750B8">
        <w:rPr>
          <w:rFonts w:ascii="Times New Roman" w:hAnsi="Times New Roman" w:cs="Times New Roman"/>
          <w:sz w:val="26"/>
          <w:szCs w:val="26"/>
        </w:rPr>
        <w:t>(100).</w:t>
      </w:r>
    </w:p>
    <w:p w:rsidR="002750B8" w:rsidRPr="002750B8" w:rsidRDefault="002750B8" w:rsidP="00C548E0">
      <w:pPr>
        <w:pStyle w:val="ConsPlusNormal"/>
        <w:ind w:right="1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0B8">
        <w:rPr>
          <w:rFonts w:ascii="Times New Roman" w:hAnsi="Times New Roman" w:cs="Times New Roman"/>
          <w:sz w:val="26"/>
          <w:szCs w:val="26"/>
        </w:rPr>
        <w:t xml:space="preserve">При достижении значения i-го целевого </w:t>
      </w:r>
      <w:r>
        <w:rPr>
          <w:rFonts w:ascii="Times New Roman" w:hAnsi="Times New Roman" w:cs="Times New Roman"/>
          <w:sz w:val="26"/>
          <w:szCs w:val="26"/>
        </w:rPr>
        <w:t xml:space="preserve">индикатора выше 100%, имеющего </w:t>
      </w:r>
      <w:r w:rsidRPr="002750B8">
        <w:rPr>
          <w:rFonts w:ascii="Times New Roman" w:hAnsi="Times New Roman" w:cs="Times New Roman"/>
          <w:sz w:val="26"/>
          <w:szCs w:val="26"/>
        </w:rPr>
        <w:t>отрицательную качественную характеристику выполн</w:t>
      </w:r>
      <w:r>
        <w:rPr>
          <w:rFonts w:ascii="Times New Roman" w:hAnsi="Times New Roman" w:cs="Times New Roman"/>
          <w:sz w:val="26"/>
          <w:szCs w:val="26"/>
        </w:rPr>
        <w:t xml:space="preserve">ения индикатора, коэффициент   </w:t>
      </w:r>
      <w:r w:rsidRPr="002750B8">
        <w:rPr>
          <w:rFonts w:ascii="Times New Roman" w:hAnsi="Times New Roman" w:cs="Times New Roman"/>
          <w:sz w:val="26"/>
          <w:szCs w:val="26"/>
        </w:rPr>
        <w:t>эффективности реализации муниципальной прог</w:t>
      </w:r>
      <w:r>
        <w:rPr>
          <w:rFonts w:ascii="Times New Roman" w:hAnsi="Times New Roman" w:cs="Times New Roman"/>
          <w:sz w:val="26"/>
          <w:szCs w:val="26"/>
        </w:rPr>
        <w:t xml:space="preserve">раммы (Еi) рассчитывается, как </w:t>
      </w:r>
      <w:r w:rsidRPr="002750B8">
        <w:rPr>
          <w:rFonts w:ascii="Times New Roman" w:hAnsi="Times New Roman" w:cs="Times New Roman"/>
          <w:sz w:val="26"/>
          <w:szCs w:val="26"/>
        </w:rPr>
        <w:t>разница между базовым процентом (100) и полученным   приростом базового значения.</w:t>
      </w:r>
    </w:p>
    <w:p w:rsidR="002750B8" w:rsidRDefault="002750B8" w:rsidP="00C548E0">
      <w:pPr>
        <w:pStyle w:val="ConsPlusNormal"/>
        <w:ind w:right="1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0B8">
        <w:rPr>
          <w:rFonts w:ascii="Times New Roman" w:hAnsi="Times New Roman" w:cs="Times New Roman"/>
          <w:sz w:val="26"/>
          <w:szCs w:val="26"/>
        </w:rPr>
        <w:t>По итогам проведения оценки эффектив</w:t>
      </w:r>
      <w:r>
        <w:rPr>
          <w:rFonts w:ascii="Times New Roman" w:hAnsi="Times New Roman" w:cs="Times New Roman"/>
          <w:sz w:val="26"/>
          <w:szCs w:val="26"/>
        </w:rPr>
        <w:t xml:space="preserve">ности реализации муниципальной </w:t>
      </w:r>
      <w:r w:rsidRPr="002750B8">
        <w:rPr>
          <w:rFonts w:ascii="Times New Roman" w:hAnsi="Times New Roman" w:cs="Times New Roman"/>
          <w:sz w:val="26"/>
          <w:szCs w:val="26"/>
        </w:rPr>
        <w:t>программы дается качественная оценка эффектив</w:t>
      </w:r>
      <w:r>
        <w:rPr>
          <w:rFonts w:ascii="Times New Roman" w:hAnsi="Times New Roman" w:cs="Times New Roman"/>
          <w:sz w:val="26"/>
          <w:szCs w:val="26"/>
        </w:rPr>
        <w:t xml:space="preserve">ности реализации муниципальной программы: </w:t>
      </w:r>
    </w:p>
    <w:p w:rsidR="002750B8" w:rsidRPr="002750B8" w:rsidRDefault="002750B8" w:rsidP="00C548E0">
      <w:pPr>
        <w:pStyle w:val="ConsPlusNormal"/>
        <w:ind w:right="1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50B8">
        <w:rPr>
          <w:rFonts w:ascii="Times New Roman" w:hAnsi="Times New Roman" w:cs="Times New Roman"/>
          <w:sz w:val="26"/>
          <w:szCs w:val="26"/>
        </w:rPr>
        <w:t>Качественная оценка эффективности реал</w:t>
      </w:r>
      <w:r>
        <w:rPr>
          <w:rFonts w:ascii="Times New Roman" w:hAnsi="Times New Roman" w:cs="Times New Roman"/>
          <w:sz w:val="26"/>
          <w:szCs w:val="26"/>
        </w:rPr>
        <w:t xml:space="preserve">изации муниципальной программы </w:t>
      </w:r>
      <w:r w:rsidRPr="002750B8">
        <w:rPr>
          <w:rFonts w:ascii="Times New Roman" w:hAnsi="Times New Roman" w:cs="Times New Roman"/>
          <w:sz w:val="26"/>
          <w:szCs w:val="26"/>
        </w:rPr>
        <w:t>(подпрограммы)</w:t>
      </w:r>
    </w:p>
    <w:p w:rsidR="002750B8" w:rsidRDefault="002750B8" w:rsidP="002750B8">
      <w:pPr>
        <w:pStyle w:val="ConsPlusNormal"/>
        <w:ind w:left="567" w:right="12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400"/>
        <w:gridCol w:w="3334"/>
        <w:gridCol w:w="3604"/>
      </w:tblGrid>
      <w:tr w:rsidR="002750B8" w:rsidRPr="00A914DC" w:rsidTr="00A914DC">
        <w:trPr>
          <w:trHeight w:val="608"/>
          <w:jc w:val="center"/>
        </w:trPr>
        <w:tc>
          <w:tcPr>
            <w:tcW w:w="4824" w:type="dxa"/>
          </w:tcPr>
          <w:p w:rsidR="002750B8" w:rsidRPr="00A914DC" w:rsidRDefault="002750B8" w:rsidP="00A914DC">
            <w:pPr>
              <w:pStyle w:val="a9"/>
              <w:rPr>
                <w:rFonts w:ascii="Times New Roman" w:hAnsi="Times New Roman" w:cs="Times New Roman"/>
              </w:rPr>
            </w:pPr>
            <w:r w:rsidRPr="00A914DC">
              <w:rPr>
                <w:rFonts w:ascii="Times New Roman" w:hAnsi="Times New Roman" w:cs="Times New Roman"/>
              </w:rPr>
              <w:t xml:space="preserve">Наименование показателя   </w:t>
            </w:r>
          </w:p>
        </w:tc>
        <w:tc>
          <w:tcPr>
            <w:tcW w:w="4774" w:type="dxa"/>
          </w:tcPr>
          <w:p w:rsidR="002750B8" w:rsidRPr="00A914DC" w:rsidRDefault="002750B8" w:rsidP="00A914DC">
            <w:pPr>
              <w:pStyle w:val="a9"/>
              <w:rPr>
                <w:rFonts w:ascii="Times New Roman" w:hAnsi="Times New Roman" w:cs="Times New Roman"/>
              </w:rPr>
            </w:pPr>
            <w:r w:rsidRPr="00A914DC">
              <w:rPr>
                <w:rFonts w:ascii="Times New Roman" w:hAnsi="Times New Roman" w:cs="Times New Roman"/>
              </w:rPr>
              <w:t xml:space="preserve">  </w:t>
            </w:r>
            <w:r w:rsidRPr="00A914DC">
              <w:rPr>
                <w:rFonts w:ascii="Times New Roman" w:hAnsi="Times New Roman" w:cs="Times New Roman"/>
              </w:rPr>
              <w:tab/>
              <w:t>Значение</w:t>
            </w:r>
          </w:p>
          <w:p w:rsidR="002750B8" w:rsidRPr="00A914DC" w:rsidRDefault="002750B8" w:rsidP="00A914DC">
            <w:pPr>
              <w:pStyle w:val="a9"/>
              <w:rPr>
                <w:rFonts w:ascii="Times New Roman" w:hAnsi="Times New Roman" w:cs="Times New Roman"/>
              </w:rPr>
            </w:pPr>
            <w:r w:rsidRPr="00A914DC">
              <w:rPr>
                <w:rFonts w:ascii="Times New Roman" w:hAnsi="Times New Roman" w:cs="Times New Roman"/>
              </w:rPr>
              <w:t xml:space="preserve"> показателя  </w:t>
            </w:r>
          </w:p>
        </w:tc>
        <w:tc>
          <w:tcPr>
            <w:tcW w:w="4809" w:type="dxa"/>
          </w:tcPr>
          <w:p w:rsidR="002750B8" w:rsidRPr="00A914DC" w:rsidRDefault="002750B8" w:rsidP="00A914DC">
            <w:pPr>
              <w:pStyle w:val="a9"/>
              <w:rPr>
                <w:rFonts w:ascii="Times New Roman" w:hAnsi="Times New Roman" w:cs="Times New Roman"/>
              </w:rPr>
            </w:pPr>
            <w:r w:rsidRPr="00A914DC">
              <w:rPr>
                <w:rFonts w:ascii="Times New Roman" w:hAnsi="Times New Roman" w:cs="Times New Roman"/>
              </w:rPr>
              <w:t>Качественная оценка</w:t>
            </w:r>
          </w:p>
          <w:p w:rsidR="002750B8" w:rsidRPr="00A914DC" w:rsidRDefault="002750B8" w:rsidP="00A914DC">
            <w:pPr>
              <w:pStyle w:val="a9"/>
              <w:rPr>
                <w:rFonts w:ascii="Times New Roman" w:hAnsi="Times New Roman" w:cs="Times New Roman"/>
              </w:rPr>
            </w:pPr>
            <w:r w:rsidRPr="00A914DC">
              <w:rPr>
                <w:rFonts w:ascii="Times New Roman" w:hAnsi="Times New Roman" w:cs="Times New Roman"/>
              </w:rPr>
              <w:t xml:space="preserve">  муниципальной программы  </w:t>
            </w:r>
          </w:p>
        </w:tc>
      </w:tr>
      <w:tr w:rsidR="002750B8" w:rsidRPr="00A914DC" w:rsidTr="00A914DC">
        <w:trPr>
          <w:trHeight w:val="70"/>
          <w:jc w:val="center"/>
        </w:trPr>
        <w:tc>
          <w:tcPr>
            <w:tcW w:w="4824" w:type="dxa"/>
            <w:vMerge w:val="restart"/>
          </w:tcPr>
          <w:p w:rsidR="002750B8" w:rsidRPr="00A914DC" w:rsidRDefault="002750B8" w:rsidP="00A914DC">
            <w:pPr>
              <w:pStyle w:val="a9"/>
              <w:rPr>
                <w:rFonts w:ascii="Times New Roman" w:hAnsi="Times New Roman" w:cs="Times New Roman"/>
              </w:rPr>
            </w:pPr>
            <w:r w:rsidRPr="00A914DC">
              <w:rPr>
                <w:rFonts w:ascii="Times New Roman" w:hAnsi="Times New Roman" w:cs="Times New Roman"/>
              </w:rPr>
              <w:t xml:space="preserve">Эффективность реализации     </w:t>
            </w:r>
          </w:p>
          <w:p w:rsidR="002750B8" w:rsidRPr="00A914DC" w:rsidRDefault="002750B8" w:rsidP="00A914DC">
            <w:pPr>
              <w:pStyle w:val="a9"/>
              <w:rPr>
                <w:rFonts w:ascii="Times New Roman" w:hAnsi="Times New Roman" w:cs="Times New Roman"/>
              </w:rPr>
            </w:pPr>
            <w:r w:rsidRPr="00A914DC">
              <w:rPr>
                <w:rFonts w:ascii="Times New Roman" w:hAnsi="Times New Roman" w:cs="Times New Roman"/>
              </w:rPr>
              <w:t>муниципальной программы (подпрограммы) (Е)</w:t>
            </w:r>
          </w:p>
        </w:tc>
        <w:tc>
          <w:tcPr>
            <w:tcW w:w="4774" w:type="dxa"/>
          </w:tcPr>
          <w:p w:rsidR="002750B8" w:rsidRPr="00A914DC" w:rsidRDefault="00A914DC" w:rsidP="00A914DC">
            <w:pPr>
              <w:pStyle w:val="a9"/>
              <w:rPr>
                <w:rFonts w:ascii="Times New Roman" w:hAnsi="Times New Roman" w:cs="Times New Roman"/>
              </w:rPr>
            </w:pPr>
            <w:r w:rsidRPr="00A914DC">
              <w:rPr>
                <w:rFonts w:ascii="Times New Roman" w:hAnsi="Times New Roman" w:cs="Times New Roman"/>
              </w:rPr>
              <w:t xml:space="preserve">Е  </w:t>
            </w:r>
            <w:r w:rsidR="00887507">
              <w:rPr>
                <w:rFonts w:ascii="Times New Roman" w:hAnsi="Times New Roman" w:cs="Times New Roman"/>
              </w:rPr>
              <w:sym w:font="Symbol" w:char="F03E"/>
            </w:r>
            <w:r w:rsidRPr="00A914DC">
              <w:rPr>
                <w:rFonts w:ascii="Times New Roman" w:hAnsi="Times New Roman" w:cs="Times New Roman"/>
              </w:rPr>
              <w:t xml:space="preserve"> 1,0   </w:t>
            </w:r>
          </w:p>
        </w:tc>
        <w:tc>
          <w:tcPr>
            <w:tcW w:w="4809" w:type="dxa"/>
          </w:tcPr>
          <w:p w:rsidR="002750B8" w:rsidRPr="00A914DC" w:rsidRDefault="00A914DC" w:rsidP="00A914DC">
            <w:pPr>
              <w:pStyle w:val="a9"/>
              <w:rPr>
                <w:rFonts w:ascii="Times New Roman" w:hAnsi="Times New Roman" w:cs="Times New Roman"/>
              </w:rPr>
            </w:pPr>
            <w:r w:rsidRPr="00A914DC">
              <w:rPr>
                <w:rFonts w:ascii="Times New Roman" w:hAnsi="Times New Roman" w:cs="Times New Roman"/>
              </w:rPr>
              <w:t xml:space="preserve">Высокоэффективный       </w:t>
            </w:r>
            <w:r w:rsidRPr="00A914DC">
              <w:rPr>
                <w:rFonts w:ascii="Times New Roman" w:hAnsi="Times New Roman" w:cs="Times New Roman"/>
              </w:rPr>
              <w:tab/>
            </w:r>
            <w:r w:rsidRPr="00A914DC">
              <w:rPr>
                <w:rFonts w:ascii="Times New Roman" w:hAnsi="Times New Roman" w:cs="Times New Roman"/>
              </w:rPr>
              <w:tab/>
              <w:t xml:space="preserve">             </w:t>
            </w:r>
          </w:p>
        </w:tc>
      </w:tr>
      <w:tr w:rsidR="002750B8" w:rsidRPr="00A914DC" w:rsidTr="00A914DC">
        <w:trPr>
          <w:trHeight w:val="282"/>
          <w:jc w:val="center"/>
        </w:trPr>
        <w:tc>
          <w:tcPr>
            <w:tcW w:w="4824" w:type="dxa"/>
            <w:vMerge/>
          </w:tcPr>
          <w:p w:rsidR="002750B8" w:rsidRPr="00A914DC" w:rsidRDefault="002750B8" w:rsidP="00A914D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774" w:type="dxa"/>
          </w:tcPr>
          <w:p w:rsidR="002750B8" w:rsidRPr="00A914DC" w:rsidRDefault="00A914DC" w:rsidP="00A914DC">
            <w:pPr>
              <w:pStyle w:val="a9"/>
              <w:rPr>
                <w:rFonts w:ascii="Times New Roman" w:hAnsi="Times New Roman" w:cs="Times New Roman"/>
              </w:rPr>
            </w:pPr>
            <w:r w:rsidRPr="00A914DC">
              <w:rPr>
                <w:rFonts w:ascii="Times New Roman" w:hAnsi="Times New Roman" w:cs="Times New Roman"/>
              </w:rPr>
              <w:t>0,7 ≤ Е ≤ 1,0</w:t>
            </w:r>
          </w:p>
        </w:tc>
        <w:tc>
          <w:tcPr>
            <w:tcW w:w="4809" w:type="dxa"/>
          </w:tcPr>
          <w:p w:rsidR="002750B8" w:rsidRPr="00A914DC" w:rsidRDefault="00A914DC" w:rsidP="00A914DC">
            <w:pPr>
              <w:pStyle w:val="a9"/>
              <w:rPr>
                <w:rFonts w:ascii="Times New Roman" w:hAnsi="Times New Roman" w:cs="Times New Roman"/>
              </w:rPr>
            </w:pPr>
            <w:r w:rsidRPr="00A914DC">
              <w:rPr>
                <w:rFonts w:ascii="Times New Roman" w:hAnsi="Times New Roman" w:cs="Times New Roman"/>
              </w:rPr>
              <w:t>Уровень эффективности средний</w:t>
            </w:r>
          </w:p>
        </w:tc>
      </w:tr>
      <w:tr w:rsidR="002750B8" w:rsidRPr="00A914DC" w:rsidTr="00A914DC">
        <w:trPr>
          <w:trHeight w:val="346"/>
          <w:jc w:val="center"/>
        </w:trPr>
        <w:tc>
          <w:tcPr>
            <w:tcW w:w="4824" w:type="dxa"/>
            <w:vMerge/>
          </w:tcPr>
          <w:p w:rsidR="002750B8" w:rsidRPr="00A914DC" w:rsidRDefault="002750B8" w:rsidP="00A914D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774" w:type="dxa"/>
          </w:tcPr>
          <w:p w:rsidR="002750B8" w:rsidRPr="00A914DC" w:rsidRDefault="00A914DC" w:rsidP="00A914DC">
            <w:pPr>
              <w:pStyle w:val="a9"/>
              <w:rPr>
                <w:rFonts w:ascii="Times New Roman" w:hAnsi="Times New Roman" w:cs="Times New Roman"/>
              </w:rPr>
            </w:pPr>
            <w:r w:rsidRPr="00A914DC">
              <w:rPr>
                <w:rFonts w:ascii="Times New Roman" w:hAnsi="Times New Roman" w:cs="Times New Roman"/>
              </w:rPr>
              <w:t>0,5 ≤ Е ≤ 0,7</w:t>
            </w:r>
          </w:p>
        </w:tc>
        <w:tc>
          <w:tcPr>
            <w:tcW w:w="4809" w:type="dxa"/>
          </w:tcPr>
          <w:p w:rsidR="002750B8" w:rsidRPr="00A914DC" w:rsidRDefault="00A914DC" w:rsidP="00A914DC">
            <w:pPr>
              <w:pStyle w:val="a9"/>
              <w:rPr>
                <w:rFonts w:ascii="Times New Roman" w:hAnsi="Times New Roman" w:cs="Times New Roman"/>
              </w:rPr>
            </w:pPr>
            <w:r w:rsidRPr="00A914DC">
              <w:rPr>
                <w:rFonts w:ascii="Times New Roman" w:hAnsi="Times New Roman" w:cs="Times New Roman"/>
              </w:rPr>
              <w:t xml:space="preserve">Уровень эффективности низкий </w:t>
            </w:r>
          </w:p>
        </w:tc>
      </w:tr>
      <w:tr w:rsidR="002750B8" w:rsidRPr="00A914DC" w:rsidTr="00A914DC">
        <w:trPr>
          <w:jc w:val="center"/>
        </w:trPr>
        <w:tc>
          <w:tcPr>
            <w:tcW w:w="4824" w:type="dxa"/>
            <w:vMerge/>
          </w:tcPr>
          <w:p w:rsidR="002750B8" w:rsidRPr="00A914DC" w:rsidRDefault="002750B8" w:rsidP="00A914D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4774" w:type="dxa"/>
          </w:tcPr>
          <w:p w:rsidR="002750B8" w:rsidRPr="00A914DC" w:rsidRDefault="00A914DC" w:rsidP="00A914DC">
            <w:pPr>
              <w:pStyle w:val="a9"/>
              <w:rPr>
                <w:rFonts w:ascii="Times New Roman" w:hAnsi="Times New Roman" w:cs="Times New Roman"/>
              </w:rPr>
            </w:pPr>
            <w:r w:rsidRPr="00A914DC">
              <w:rPr>
                <w:rFonts w:ascii="Times New Roman" w:hAnsi="Times New Roman" w:cs="Times New Roman"/>
              </w:rPr>
              <w:t xml:space="preserve">Е &lt; 0,5      </w:t>
            </w:r>
          </w:p>
        </w:tc>
        <w:tc>
          <w:tcPr>
            <w:tcW w:w="4809" w:type="dxa"/>
          </w:tcPr>
          <w:p w:rsidR="002750B8" w:rsidRPr="00A914DC" w:rsidRDefault="00A914DC" w:rsidP="00A914DC">
            <w:pPr>
              <w:pStyle w:val="a9"/>
              <w:rPr>
                <w:rFonts w:ascii="Times New Roman" w:hAnsi="Times New Roman" w:cs="Times New Roman"/>
              </w:rPr>
            </w:pPr>
            <w:r w:rsidRPr="00A914DC">
              <w:rPr>
                <w:rFonts w:ascii="Times New Roman" w:hAnsi="Times New Roman" w:cs="Times New Roman"/>
              </w:rPr>
              <w:t xml:space="preserve">Неэффективные   </w:t>
            </w:r>
          </w:p>
        </w:tc>
      </w:tr>
    </w:tbl>
    <w:p w:rsidR="002750B8" w:rsidRPr="002750B8" w:rsidRDefault="002750B8" w:rsidP="002750B8">
      <w:pPr>
        <w:pStyle w:val="ConsPlusNormal"/>
        <w:ind w:left="567" w:right="129"/>
        <w:jc w:val="both"/>
        <w:rPr>
          <w:rFonts w:ascii="Times New Roman" w:hAnsi="Times New Roman" w:cs="Times New Roman"/>
          <w:sz w:val="26"/>
          <w:szCs w:val="26"/>
        </w:rPr>
      </w:pPr>
    </w:p>
    <w:p w:rsidR="002750B8" w:rsidRPr="00044357" w:rsidRDefault="002750B8" w:rsidP="002750B8">
      <w:pPr>
        <w:pStyle w:val="ConsPlusNormal"/>
        <w:ind w:left="567" w:right="12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50B8">
        <w:rPr>
          <w:rFonts w:ascii="Times New Roman" w:hAnsi="Times New Roman" w:cs="Times New Roman"/>
          <w:sz w:val="26"/>
          <w:szCs w:val="26"/>
        </w:rPr>
        <w:tab/>
        <w:t xml:space="preserve">     Уровень эффективности муниципальной программы</w:t>
      </w:r>
      <w:r w:rsidR="00044357">
        <w:rPr>
          <w:rFonts w:ascii="Times New Roman" w:hAnsi="Times New Roman" w:cs="Times New Roman"/>
          <w:sz w:val="26"/>
          <w:szCs w:val="26"/>
        </w:rPr>
        <w:t xml:space="preserve"> </w:t>
      </w:r>
      <w:r w:rsidR="00044357" w:rsidRPr="004D14D0">
        <w:rPr>
          <w:rFonts w:ascii="Times New Roman" w:hAnsi="Times New Roman" w:cs="Times New Roman"/>
          <w:sz w:val="26"/>
          <w:szCs w:val="26"/>
        </w:rPr>
        <w:t xml:space="preserve">«Гражданская оборона, защита населения и территории Бичурского района в чрезвычайных ситуациях природного и техногенного характера» </w:t>
      </w:r>
      <w:r w:rsidR="00044357">
        <w:rPr>
          <w:rFonts w:ascii="Times New Roman" w:hAnsi="Times New Roman" w:cs="Times New Roman"/>
          <w:sz w:val="26"/>
          <w:szCs w:val="26"/>
        </w:rPr>
        <w:t>–</w:t>
      </w:r>
      <w:r w:rsidR="006916B7">
        <w:rPr>
          <w:rFonts w:ascii="Times New Roman" w:hAnsi="Times New Roman" w:cs="Times New Roman"/>
          <w:sz w:val="26"/>
          <w:szCs w:val="26"/>
        </w:rPr>
        <w:t xml:space="preserve"> </w:t>
      </w:r>
      <w:r w:rsidR="00BC2F0B">
        <w:rPr>
          <w:rFonts w:ascii="Times New Roman" w:hAnsi="Times New Roman" w:cs="Times New Roman"/>
          <w:b/>
          <w:sz w:val="26"/>
          <w:szCs w:val="26"/>
        </w:rPr>
        <w:t>средний</w:t>
      </w:r>
      <w:r w:rsidR="00044357" w:rsidRPr="00044357">
        <w:rPr>
          <w:rFonts w:ascii="Times New Roman" w:hAnsi="Times New Roman" w:cs="Times New Roman"/>
          <w:b/>
          <w:sz w:val="26"/>
          <w:szCs w:val="26"/>
        </w:rPr>
        <w:t>.</w:t>
      </w:r>
    </w:p>
    <w:sectPr w:rsidR="002750B8" w:rsidRPr="00044357" w:rsidSect="007B090C">
      <w:headerReference w:type="default" r:id="rId8"/>
      <w:pgSz w:w="11906" w:h="16838"/>
      <w:pgMar w:top="720" w:right="707" w:bottom="113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3F" w:rsidRDefault="000C063F" w:rsidP="005D6D8F">
      <w:pPr>
        <w:spacing w:after="0" w:line="240" w:lineRule="auto"/>
      </w:pPr>
      <w:r>
        <w:separator/>
      </w:r>
    </w:p>
  </w:endnote>
  <w:endnote w:type="continuationSeparator" w:id="0">
    <w:p w:rsidR="000C063F" w:rsidRDefault="000C063F" w:rsidP="005D6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3F" w:rsidRDefault="000C063F" w:rsidP="005D6D8F">
      <w:pPr>
        <w:spacing w:after="0" w:line="240" w:lineRule="auto"/>
      </w:pPr>
      <w:r>
        <w:separator/>
      </w:r>
    </w:p>
  </w:footnote>
  <w:footnote w:type="continuationSeparator" w:id="0">
    <w:p w:rsidR="000C063F" w:rsidRDefault="000C063F" w:rsidP="005D6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3429233"/>
      <w:docPartObj>
        <w:docPartGallery w:val="Page Numbers (Top of Page)"/>
        <w:docPartUnique/>
      </w:docPartObj>
    </w:sdtPr>
    <w:sdtEndPr/>
    <w:sdtContent>
      <w:p w:rsidR="001F0BAC" w:rsidRDefault="001F0B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886">
          <w:rPr>
            <w:noProof/>
          </w:rPr>
          <w:t>2</w:t>
        </w:r>
        <w:r>
          <w:fldChar w:fldCharType="end"/>
        </w:r>
      </w:p>
    </w:sdtContent>
  </w:sdt>
  <w:p w:rsidR="001F0BAC" w:rsidRDefault="001F0BA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55FD"/>
    <w:multiLevelType w:val="hybridMultilevel"/>
    <w:tmpl w:val="1E00411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56F0"/>
    <w:multiLevelType w:val="hybridMultilevel"/>
    <w:tmpl w:val="DE449B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6C14FD"/>
    <w:multiLevelType w:val="hybridMultilevel"/>
    <w:tmpl w:val="D96A4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D4A1F"/>
    <w:multiLevelType w:val="hybridMultilevel"/>
    <w:tmpl w:val="B858AFC6"/>
    <w:lvl w:ilvl="0" w:tplc="AAF8798A">
      <w:start w:val="1"/>
      <w:numFmt w:val="decimal"/>
      <w:lvlText w:val="%1."/>
      <w:lvlJc w:val="left"/>
      <w:pPr>
        <w:ind w:left="87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94" w:hanging="360"/>
      </w:pPr>
    </w:lvl>
    <w:lvl w:ilvl="2" w:tplc="0419001B" w:tentative="1">
      <w:start w:val="1"/>
      <w:numFmt w:val="lowerRoman"/>
      <w:lvlText w:val="%3."/>
      <w:lvlJc w:val="right"/>
      <w:pPr>
        <w:ind w:left="2314" w:hanging="180"/>
      </w:pPr>
    </w:lvl>
    <w:lvl w:ilvl="3" w:tplc="0419000F" w:tentative="1">
      <w:start w:val="1"/>
      <w:numFmt w:val="decimal"/>
      <w:lvlText w:val="%4."/>
      <w:lvlJc w:val="left"/>
      <w:pPr>
        <w:ind w:left="3034" w:hanging="360"/>
      </w:pPr>
    </w:lvl>
    <w:lvl w:ilvl="4" w:tplc="04190019" w:tentative="1">
      <w:start w:val="1"/>
      <w:numFmt w:val="lowerLetter"/>
      <w:lvlText w:val="%5."/>
      <w:lvlJc w:val="left"/>
      <w:pPr>
        <w:ind w:left="3754" w:hanging="360"/>
      </w:pPr>
    </w:lvl>
    <w:lvl w:ilvl="5" w:tplc="0419001B" w:tentative="1">
      <w:start w:val="1"/>
      <w:numFmt w:val="lowerRoman"/>
      <w:lvlText w:val="%6."/>
      <w:lvlJc w:val="right"/>
      <w:pPr>
        <w:ind w:left="4474" w:hanging="180"/>
      </w:pPr>
    </w:lvl>
    <w:lvl w:ilvl="6" w:tplc="0419000F" w:tentative="1">
      <w:start w:val="1"/>
      <w:numFmt w:val="decimal"/>
      <w:lvlText w:val="%7."/>
      <w:lvlJc w:val="left"/>
      <w:pPr>
        <w:ind w:left="5194" w:hanging="360"/>
      </w:pPr>
    </w:lvl>
    <w:lvl w:ilvl="7" w:tplc="04190019" w:tentative="1">
      <w:start w:val="1"/>
      <w:numFmt w:val="lowerLetter"/>
      <w:lvlText w:val="%8."/>
      <w:lvlJc w:val="left"/>
      <w:pPr>
        <w:ind w:left="5914" w:hanging="360"/>
      </w:pPr>
    </w:lvl>
    <w:lvl w:ilvl="8" w:tplc="041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4" w15:restartNumberingAfterBreak="0">
    <w:nsid w:val="492E2B11"/>
    <w:multiLevelType w:val="hybridMultilevel"/>
    <w:tmpl w:val="B18487F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078B4"/>
    <w:multiLevelType w:val="hybridMultilevel"/>
    <w:tmpl w:val="55DAED2C"/>
    <w:lvl w:ilvl="0" w:tplc="E21E5EF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6A0991"/>
    <w:multiLevelType w:val="hybridMultilevel"/>
    <w:tmpl w:val="7234A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007155E"/>
    <w:multiLevelType w:val="hybridMultilevel"/>
    <w:tmpl w:val="1F3A7BFE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B8"/>
    <w:rsid w:val="000043E8"/>
    <w:rsid w:val="000101A9"/>
    <w:rsid w:val="00011608"/>
    <w:rsid w:val="00011F80"/>
    <w:rsid w:val="00013076"/>
    <w:rsid w:val="00013A59"/>
    <w:rsid w:val="000270B6"/>
    <w:rsid w:val="000316BC"/>
    <w:rsid w:val="00031874"/>
    <w:rsid w:val="000344FD"/>
    <w:rsid w:val="00037CBC"/>
    <w:rsid w:val="00044357"/>
    <w:rsid w:val="0005052D"/>
    <w:rsid w:val="00055A3E"/>
    <w:rsid w:val="00056139"/>
    <w:rsid w:val="00060D55"/>
    <w:rsid w:val="00062A63"/>
    <w:rsid w:val="00064791"/>
    <w:rsid w:val="0006564F"/>
    <w:rsid w:val="00066B02"/>
    <w:rsid w:val="00082771"/>
    <w:rsid w:val="00082CF9"/>
    <w:rsid w:val="00082DA8"/>
    <w:rsid w:val="00083D9B"/>
    <w:rsid w:val="00086D88"/>
    <w:rsid w:val="0009169A"/>
    <w:rsid w:val="00092527"/>
    <w:rsid w:val="00094CF6"/>
    <w:rsid w:val="0009789D"/>
    <w:rsid w:val="000C063F"/>
    <w:rsid w:val="000C4741"/>
    <w:rsid w:val="000C7E41"/>
    <w:rsid w:val="000D2368"/>
    <w:rsid w:val="000E081D"/>
    <w:rsid w:val="000F068E"/>
    <w:rsid w:val="000F5FD2"/>
    <w:rsid w:val="00107364"/>
    <w:rsid w:val="00110B5B"/>
    <w:rsid w:val="001206E9"/>
    <w:rsid w:val="0012427E"/>
    <w:rsid w:val="0012456C"/>
    <w:rsid w:val="00127B16"/>
    <w:rsid w:val="001341F0"/>
    <w:rsid w:val="0013539F"/>
    <w:rsid w:val="00140B0D"/>
    <w:rsid w:val="001414A8"/>
    <w:rsid w:val="00146762"/>
    <w:rsid w:val="001468EF"/>
    <w:rsid w:val="001472CD"/>
    <w:rsid w:val="00152EA7"/>
    <w:rsid w:val="00156D67"/>
    <w:rsid w:val="001619C2"/>
    <w:rsid w:val="00165663"/>
    <w:rsid w:val="00165F00"/>
    <w:rsid w:val="0017464B"/>
    <w:rsid w:val="001916D8"/>
    <w:rsid w:val="00196454"/>
    <w:rsid w:val="001A7886"/>
    <w:rsid w:val="001B21A5"/>
    <w:rsid w:val="001B470C"/>
    <w:rsid w:val="001B7F86"/>
    <w:rsid w:val="001C0FD2"/>
    <w:rsid w:val="001C3432"/>
    <w:rsid w:val="001C6717"/>
    <w:rsid w:val="001D1201"/>
    <w:rsid w:val="001D1B06"/>
    <w:rsid w:val="001D21C0"/>
    <w:rsid w:val="001E2450"/>
    <w:rsid w:val="001E3960"/>
    <w:rsid w:val="001E5156"/>
    <w:rsid w:val="001E7F0D"/>
    <w:rsid w:val="001F0BAC"/>
    <w:rsid w:val="001F5531"/>
    <w:rsid w:val="001F62A5"/>
    <w:rsid w:val="00217FBA"/>
    <w:rsid w:val="00224FBA"/>
    <w:rsid w:val="0023386E"/>
    <w:rsid w:val="0023487A"/>
    <w:rsid w:val="00235E26"/>
    <w:rsid w:val="002368D2"/>
    <w:rsid w:val="00242724"/>
    <w:rsid w:val="00242F89"/>
    <w:rsid w:val="00244A5F"/>
    <w:rsid w:val="00246738"/>
    <w:rsid w:val="00250FB1"/>
    <w:rsid w:val="00257714"/>
    <w:rsid w:val="0026079C"/>
    <w:rsid w:val="00262526"/>
    <w:rsid w:val="0026565D"/>
    <w:rsid w:val="00266DA1"/>
    <w:rsid w:val="00271161"/>
    <w:rsid w:val="002750B8"/>
    <w:rsid w:val="00282908"/>
    <w:rsid w:val="00283992"/>
    <w:rsid w:val="00284645"/>
    <w:rsid w:val="00286154"/>
    <w:rsid w:val="00286194"/>
    <w:rsid w:val="0029611F"/>
    <w:rsid w:val="00296903"/>
    <w:rsid w:val="002A00B4"/>
    <w:rsid w:val="002A1E86"/>
    <w:rsid w:val="002A436D"/>
    <w:rsid w:val="002A4B21"/>
    <w:rsid w:val="002C13EA"/>
    <w:rsid w:val="002D4F6C"/>
    <w:rsid w:val="002E329D"/>
    <w:rsid w:val="002E639E"/>
    <w:rsid w:val="002F71DB"/>
    <w:rsid w:val="002F7885"/>
    <w:rsid w:val="003026B7"/>
    <w:rsid w:val="003034B3"/>
    <w:rsid w:val="00305703"/>
    <w:rsid w:val="00305E75"/>
    <w:rsid w:val="0030708E"/>
    <w:rsid w:val="00307934"/>
    <w:rsid w:val="00307E14"/>
    <w:rsid w:val="0031272C"/>
    <w:rsid w:val="00314D4B"/>
    <w:rsid w:val="00321D09"/>
    <w:rsid w:val="003331DE"/>
    <w:rsid w:val="00337451"/>
    <w:rsid w:val="00342678"/>
    <w:rsid w:val="00345497"/>
    <w:rsid w:val="00345883"/>
    <w:rsid w:val="003478C3"/>
    <w:rsid w:val="00350CC2"/>
    <w:rsid w:val="00353B38"/>
    <w:rsid w:val="003646C7"/>
    <w:rsid w:val="003662D3"/>
    <w:rsid w:val="003712D9"/>
    <w:rsid w:val="003732DB"/>
    <w:rsid w:val="00375F8C"/>
    <w:rsid w:val="00383C21"/>
    <w:rsid w:val="0038481A"/>
    <w:rsid w:val="00384AFD"/>
    <w:rsid w:val="00385876"/>
    <w:rsid w:val="00386DAF"/>
    <w:rsid w:val="00391835"/>
    <w:rsid w:val="0039643F"/>
    <w:rsid w:val="00396A77"/>
    <w:rsid w:val="003A1F5C"/>
    <w:rsid w:val="003A4F16"/>
    <w:rsid w:val="003A603F"/>
    <w:rsid w:val="003A7F9B"/>
    <w:rsid w:val="003E41AC"/>
    <w:rsid w:val="003F4F1E"/>
    <w:rsid w:val="003F5DF6"/>
    <w:rsid w:val="003F64E4"/>
    <w:rsid w:val="004004B8"/>
    <w:rsid w:val="00401F28"/>
    <w:rsid w:val="00402F0C"/>
    <w:rsid w:val="004067E3"/>
    <w:rsid w:val="00406DB1"/>
    <w:rsid w:val="00415E41"/>
    <w:rsid w:val="00416892"/>
    <w:rsid w:val="00425D67"/>
    <w:rsid w:val="004267F0"/>
    <w:rsid w:val="004352ED"/>
    <w:rsid w:val="004358E1"/>
    <w:rsid w:val="004401DF"/>
    <w:rsid w:val="00440810"/>
    <w:rsid w:val="004464B7"/>
    <w:rsid w:val="00446771"/>
    <w:rsid w:val="00446C7D"/>
    <w:rsid w:val="00454EBD"/>
    <w:rsid w:val="00456F6E"/>
    <w:rsid w:val="00460560"/>
    <w:rsid w:val="00462795"/>
    <w:rsid w:val="004630FE"/>
    <w:rsid w:val="00464B16"/>
    <w:rsid w:val="00467B80"/>
    <w:rsid w:val="00471B1F"/>
    <w:rsid w:val="00480997"/>
    <w:rsid w:val="004813AB"/>
    <w:rsid w:val="00483B3B"/>
    <w:rsid w:val="00484E14"/>
    <w:rsid w:val="00485416"/>
    <w:rsid w:val="0048731C"/>
    <w:rsid w:val="00490080"/>
    <w:rsid w:val="00493A6E"/>
    <w:rsid w:val="004A7112"/>
    <w:rsid w:val="004C7F59"/>
    <w:rsid w:val="004C7F6C"/>
    <w:rsid w:val="004D094F"/>
    <w:rsid w:val="004D14D0"/>
    <w:rsid w:val="004D24BE"/>
    <w:rsid w:val="004D2BA1"/>
    <w:rsid w:val="004D5B59"/>
    <w:rsid w:val="004D5B93"/>
    <w:rsid w:val="004E12E0"/>
    <w:rsid w:val="004F115D"/>
    <w:rsid w:val="004F3387"/>
    <w:rsid w:val="004F371B"/>
    <w:rsid w:val="00502644"/>
    <w:rsid w:val="00521267"/>
    <w:rsid w:val="00526C38"/>
    <w:rsid w:val="0053119E"/>
    <w:rsid w:val="00540601"/>
    <w:rsid w:val="00542CDC"/>
    <w:rsid w:val="00543B4D"/>
    <w:rsid w:val="00544DAE"/>
    <w:rsid w:val="00555E41"/>
    <w:rsid w:val="00571198"/>
    <w:rsid w:val="005734DE"/>
    <w:rsid w:val="005845C3"/>
    <w:rsid w:val="005848D4"/>
    <w:rsid w:val="0058537A"/>
    <w:rsid w:val="005876EC"/>
    <w:rsid w:val="005968D5"/>
    <w:rsid w:val="005A1D09"/>
    <w:rsid w:val="005A7D89"/>
    <w:rsid w:val="005B0BBF"/>
    <w:rsid w:val="005B3FA3"/>
    <w:rsid w:val="005C0285"/>
    <w:rsid w:val="005C53B0"/>
    <w:rsid w:val="005C6A1E"/>
    <w:rsid w:val="005C761E"/>
    <w:rsid w:val="005C7B19"/>
    <w:rsid w:val="005D032F"/>
    <w:rsid w:val="005D273A"/>
    <w:rsid w:val="005D5693"/>
    <w:rsid w:val="005D6D8F"/>
    <w:rsid w:val="005D704A"/>
    <w:rsid w:val="005D7D65"/>
    <w:rsid w:val="005E20A9"/>
    <w:rsid w:val="005E24E2"/>
    <w:rsid w:val="005E350B"/>
    <w:rsid w:val="005E3B36"/>
    <w:rsid w:val="005F29CA"/>
    <w:rsid w:val="005F3F76"/>
    <w:rsid w:val="005F44A3"/>
    <w:rsid w:val="0062676B"/>
    <w:rsid w:val="00627C10"/>
    <w:rsid w:val="00637827"/>
    <w:rsid w:val="00640B1A"/>
    <w:rsid w:val="00644459"/>
    <w:rsid w:val="00644AB9"/>
    <w:rsid w:val="00650AC0"/>
    <w:rsid w:val="00651AD1"/>
    <w:rsid w:val="00654991"/>
    <w:rsid w:val="00663174"/>
    <w:rsid w:val="00672A4C"/>
    <w:rsid w:val="00673970"/>
    <w:rsid w:val="0068075B"/>
    <w:rsid w:val="006850E2"/>
    <w:rsid w:val="006916B7"/>
    <w:rsid w:val="006A2F27"/>
    <w:rsid w:val="006A5038"/>
    <w:rsid w:val="006A6C13"/>
    <w:rsid w:val="006B5312"/>
    <w:rsid w:val="006C0801"/>
    <w:rsid w:val="006C12EB"/>
    <w:rsid w:val="006C6B5E"/>
    <w:rsid w:val="006D4172"/>
    <w:rsid w:val="006D71C9"/>
    <w:rsid w:val="006E2DF7"/>
    <w:rsid w:val="006E41B0"/>
    <w:rsid w:val="006F2B62"/>
    <w:rsid w:val="00703291"/>
    <w:rsid w:val="00704695"/>
    <w:rsid w:val="00722C5D"/>
    <w:rsid w:val="00724E8A"/>
    <w:rsid w:val="00725AA2"/>
    <w:rsid w:val="00725E33"/>
    <w:rsid w:val="00727441"/>
    <w:rsid w:val="0073164C"/>
    <w:rsid w:val="00732F1C"/>
    <w:rsid w:val="00734809"/>
    <w:rsid w:val="00736008"/>
    <w:rsid w:val="00736090"/>
    <w:rsid w:val="007366CC"/>
    <w:rsid w:val="007372FE"/>
    <w:rsid w:val="00753A28"/>
    <w:rsid w:val="0076202C"/>
    <w:rsid w:val="007630AE"/>
    <w:rsid w:val="00767B5A"/>
    <w:rsid w:val="00767D13"/>
    <w:rsid w:val="0077097A"/>
    <w:rsid w:val="00773E57"/>
    <w:rsid w:val="0078022B"/>
    <w:rsid w:val="0078443E"/>
    <w:rsid w:val="00786E9E"/>
    <w:rsid w:val="007871BB"/>
    <w:rsid w:val="0079214C"/>
    <w:rsid w:val="00795924"/>
    <w:rsid w:val="007A3767"/>
    <w:rsid w:val="007A41A1"/>
    <w:rsid w:val="007A4DB2"/>
    <w:rsid w:val="007A6877"/>
    <w:rsid w:val="007B090C"/>
    <w:rsid w:val="007B214C"/>
    <w:rsid w:val="007B38E4"/>
    <w:rsid w:val="007B619E"/>
    <w:rsid w:val="007C0ECB"/>
    <w:rsid w:val="007D0F5B"/>
    <w:rsid w:val="007D115F"/>
    <w:rsid w:val="007D1ED4"/>
    <w:rsid w:val="007E0193"/>
    <w:rsid w:val="007E11A1"/>
    <w:rsid w:val="007E2FBF"/>
    <w:rsid w:val="007F35DF"/>
    <w:rsid w:val="007F4472"/>
    <w:rsid w:val="007F76A6"/>
    <w:rsid w:val="007F7D19"/>
    <w:rsid w:val="00811E93"/>
    <w:rsid w:val="00814476"/>
    <w:rsid w:val="008163AC"/>
    <w:rsid w:val="00820228"/>
    <w:rsid w:val="00827074"/>
    <w:rsid w:val="00830DCE"/>
    <w:rsid w:val="00834A3B"/>
    <w:rsid w:val="00834AD3"/>
    <w:rsid w:val="00836B38"/>
    <w:rsid w:val="00840DE7"/>
    <w:rsid w:val="008411D3"/>
    <w:rsid w:val="00851DDE"/>
    <w:rsid w:val="0085417A"/>
    <w:rsid w:val="00854324"/>
    <w:rsid w:val="008601E1"/>
    <w:rsid w:val="00863E3A"/>
    <w:rsid w:val="0086684C"/>
    <w:rsid w:val="008669C9"/>
    <w:rsid w:val="0087080E"/>
    <w:rsid w:val="00881C6C"/>
    <w:rsid w:val="0088242B"/>
    <w:rsid w:val="00884855"/>
    <w:rsid w:val="00887507"/>
    <w:rsid w:val="008879C5"/>
    <w:rsid w:val="00893771"/>
    <w:rsid w:val="00893E74"/>
    <w:rsid w:val="008954C2"/>
    <w:rsid w:val="00895A26"/>
    <w:rsid w:val="00896190"/>
    <w:rsid w:val="008A0724"/>
    <w:rsid w:val="008A0BF7"/>
    <w:rsid w:val="008B591D"/>
    <w:rsid w:val="008C0D2F"/>
    <w:rsid w:val="008C7DAA"/>
    <w:rsid w:val="008D1CA4"/>
    <w:rsid w:val="008D2783"/>
    <w:rsid w:val="008D7F43"/>
    <w:rsid w:val="008E2B46"/>
    <w:rsid w:val="008F3FB9"/>
    <w:rsid w:val="008F7649"/>
    <w:rsid w:val="009010EC"/>
    <w:rsid w:val="00902C5D"/>
    <w:rsid w:val="00910A12"/>
    <w:rsid w:val="009132F8"/>
    <w:rsid w:val="0091631B"/>
    <w:rsid w:val="00921930"/>
    <w:rsid w:val="00923049"/>
    <w:rsid w:val="00926DB8"/>
    <w:rsid w:val="00936306"/>
    <w:rsid w:val="0094136C"/>
    <w:rsid w:val="0094241B"/>
    <w:rsid w:val="00942475"/>
    <w:rsid w:val="00943068"/>
    <w:rsid w:val="0094642B"/>
    <w:rsid w:val="00956150"/>
    <w:rsid w:val="00957A18"/>
    <w:rsid w:val="00961F1B"/>
    <w:rsid w:val="00962FA2"/>
    <w:rsid w:val="00964693"/>
    <w:rsid w:val="00967BFC"/>
    <w:rsid w:val="00972571"/>
    <w:rsid w:val="0097412B"/>
    <w:rsid w:val="00977571"/>
    <w:rsid w:val="00981829"/>
    <w:rsid w:val="00981F42"/>
    <w:rsid w:val="009844E2"/>
    <w:rsid w:val="00986E9D"/>
    <w:rsid w:val="009947D1"/>
    <w:rsid w:val="00995478"/>
    <w:rsid w:val="00995C43"/>
    <w:rsid w:val="009B1D53"/>
    <w:rsid w:val="009B719A"/>
    <w:rsid w:val="009C0B70"/>
    <w:rsid w:val="009C1BC6"/>
    <w:rsid w:val="009C20EF"/>
    <w:rsid w:val="009C3AA8"/>
    <w:rsid w:val="009C563E"/>
    <w:rsid w:val="009C7581"/>
    <w:rsid w:val="009D3945"/>
    <w:rsid w:val="009D433C"/>
    <w:rsid w:val="009E1A81"/>
    <w:rsid w:val="009E27CA"/>
    <w:rsid w:val="009E4AFE"/>
    <w:rsid w:val="009E4D6A"/>
    <w:rsid w:val="009E643F"/>
    <w:rsid w:val="009F28E8"/>
    <w:rsid w:val="009F3B67"/>
    <w:rsid w:val="00A02BE4"/>
    <w:rsid w:val="00A13E24"/>
    <w:rsid w:val="00A16384"/>
    <w:rsid w:val="00A17AA5"/>
    <w:rsid w:val="00A2174A"/>
    <w:rsid w:val="00A22CBB"/>
    <w:rsid w:val="00A255ED"/>
    <w:rsid w:val="00A2679A"/>
    <w:rsid w:val="00A269EB"/>
    <w:rsid w:val="00A32AB2"/>
    <w:rsid w:val="00A3337B"/>
    <w:rsid w:val="00A356E3"/>
    <w:rsid w:val="00A42BDB"/>
    <w:rsid w:val="00A43EBA"/>
    <w:rsid w:val="00A62191"/>
    <w:rsid w:val="00A64077"/>
    <w:rsid w:val="00A64201"/>
    <w:rsid w:val="00A64B5F"/>
    <w:rsid w:val="00A70DFA"/>
    <w:rsid w:val="00A768BE"/>
    <w:rsid w:val="00A77519"/>
    <w:rsid w:val="00A80C9F"/>
    <w:rsid w:val="00A848D5"/>
    <w:rsid w:val="00A914DC"/>
    <w:rsid w:val="00AA1D1C"/>
    <w:rsid w:val="00AA2F2F"/>
    <w:rsid w:val="00AA3B82"/>
    <w:rsid w:val="00AA3EA4"/>
    <w:rsid w:val="00AB69D5"/>
    <w:rsid w:val="00AC1C15"/>
    <w:rsid w:val="00AC4869"/>
    <w:rsid w:val="00AC6F2F"/>
    <w:rsid w:val="00AD3B77"/>
    <w:rsid w:val="00AD6B96"/>
    <w:rsid w:val="00AE0BBA"/>
    <w:rsid w:val="00AE2D76"/>
    <w:rsid w:val="00AE49F5"/>
    <w:rsid w:val="00AE613F"/>
    <w:rsid w:val="00AF12C4"/>
    <w:rsid w:val="00AF62AE"/>
    <w:rsid w:val="00B00DE7"/>
    <w:rsid w:val="00B06CD5"/>
    <w:rsid w:val="00B15EB4"/>
    <w:rsid w:val="00B17AFF"/>
    <w:rsid w:val="00B216C8"/>
    <w:rsid w:val="00B2207B"/>
    <w:rsid w:val="00B22EF6"/>
    <w:rsid w:val="00B23EA6"/>
    <w:rsid w:val="00B32F99"/>
    <w:rsid w:val="00B35389"/>
    <w:rsid w:val="00B37122"/>
    <w:rsid w:val="00B37275"/>
    <w:rsid w:val="00B45DF5"/>
    <w:rsid w:val="00B614B7"/>
    <w:rsid w:val="00B641CD"/>
    <w:rsid w:val="00B654D8"/>
    <w:rsid w:val="00B6685F"/>
    <w:rsid w:val="00B81711"/>
    <w:rsid w:val="00B81A8A"/>
    <w:rsid w:val="00B843C2"/>
    <w:rsid w:val="00B92F49"/>
    <w:rsid w:val="00B959A2"/>
    <w:rsid w:val="00BA7E4D"/>
    <w:rsid w:val="00BB0943"/>
    <w:rsid w:val="00BB4F85"/>
    <w:rsid w:val="00BB56FB"/>
    <w:rsid w:val="00BC137C"/>
    <w:rsid w:val="00BC1BED"/>
    <w:rsid w:val="00BC2F0B"/>
    <w:rsid w:val="00BC53A9"/>
    <w:rsid w:val="00BC6A23"/>
    <w:rsid w:val="00BD0011"/>
    <w:rsid w:val="00BD0073"/>
    <w:rsid w:val="00BD575B"/>
    <w:rsid w:val="00BD758A"/>
    <w:rsid w:val="00BE072A"/>
    <w:rsid w:val="00BE1CC8"/>
    <w:rsid w:val="00BE40FF"/>
    <w:rsid w:val="00BF2F25"/>
    <w:rsid w:val="00BF60EB"/>
    <w:rsid w:val="00C10311"/>
    <w:rsid w:val="00C10786"/>
    <w:rsid w:val="00C12D33"/>
    <w:rsid w:val="00C15930"/>
    <w:rsid w:val="00C159B4"/>
    <w:rsid w:val="00C17407"/>
    <w:rsid w:val="00C26ABE"/>
    <w:rsid w:val="00C30528"/>
    <w:rsid w:val="00C309D9"/>
    <w:rsid w:val="00C30F09"/>
    <w:rsid w:val="00C34151"/>
    <w:rsid w:val="00C404DF"/>
    <w:rsid w:val="00C40988"/>
    <w:rsid w:val="00C43CFA"/>
    <w:rsid w:val="00C50D26"/>
    <w:rsid w:val="00C50F25"/>
    <w:rsid w:val="00C548E0"/>
    <w:rsid w:val="00C65A43"/>
    <w:rsid w:val="00C755BD"/>
    <w:rsid w:val="00C76B88"/>
    <w:rsid w:val="00C8326E"/>
    <w:rsid w:val="00C84AD2"/>
    <w:rsid w:val="00C864AA"/>
    <w:rsid w:val="00CB266C"/>
    <w:rsid w:val="00CB7463"/>
    <w:rsid w:val="00CD2CE0"/>
    <w:rsid w:val="00CD70AA"/>
    <w:rsid w:val="00CD7510"/>
    <w:rsid w:val="00CE4350"/>
    <w:rsid w:val="00CE5919"/>
    <w:rsid w:val="00CF033C"/>
    <w:rsid w:val="00CF3139"/>
    <w:rsid w:val="00CF4522"/>
    <w:rsid w:val="00CF45D5"/>
    <w:rsid w:val="00CF4FE7"/>
    <w:rsid w:val="00D0215A"/>
    <w:rsid w:val="00D05E65"/>
    <w:rsid w:val="00D06F3B"/>
    <w:rsid w:val="00D10AE2"/>
    <w:rsid w:val="00D14406"/>
    <w:rsid w:val="00D1443D"/>
    <w:rsid w:val="00D21199"/>
    <w:rsid w:val="00D33C42"/>
    <w:rsid w:val="00D4525D"/>
    <w:rsid w:val="00D47050"/>
    <w:rsid w:val="00D556AE"/>
    <w:rsid w:val="00D5661C"/>
    <w:rsid w:val="00D57F4C"/>
    <w:rsid w:val="00D655E6"/>
    <w:rsid w:val="00D70E51"/>
    <w:rsid w:val="00D716BD"/>
    <w:rsid w:val="00D75117"/>
    <w:rsid w:val="00D75688"/>
    <w:rsid w:val="00D772CF"/>
    <w:rsid w:val="00D85E7F"/>
    <w:rsid w:val="00D86AC6"/>
    <w:rsid w:val="00D873B7"/>
    <w:rsid w:val="00D90985"/>
    <w:rsid w:val="00D937A1"/>
    <w:rsid w:val="00D964F9"/>
    <w:rsid w:val="00D973BA"/>
    <w:rsid w:val="00D976FA"/>
    <w:rsid w:val="00D979D5"/>
    <w:rsid w:val="00DA1B34"/>
    <w:rsid w:val="00DA236C"/>
    <w:rsid w:val="00DB20EB"/>
    <w:rsid w:val="00DB550A"/>
    <w:rsid w:val="00DC31AC"/>
    <w:rsid w:val="00DD2BB1"/>
    <w:rsid w:val="00DD405B"/>
    <w:rsid w:val="00DD476C"/>
    <w:rsid w:val="00DE2817"/>
    <w:rsid w:val="00DE5EC0"/>
    <w:rsid w:val="00DE7468"/>
    <w:rsid w:val="00DF104F"/>
    <w:rsid w:val="00DF4160"/>
    <w:rsid w:val="00E0349E"/>
    <w:rsid w:val="00E06D59"/>
    <w:rsid w:val="00E20714"/>
    <w:rsid w:val="00E34B32"/>
    <w:rsid w:val="00E4210B"/>
    <w:rsid w:val="00E42F35"/>
    <w:rsid w:val="00E53DC1"/>
    <w:rsid w:val="00E648C7"/>
    <w:rsid w:val="00E6505F"/>
    <w:rsid w:val="00E6625F"/>
    <w:rsid w:val="00E67234"/>
    <w:rsid w:val="00E7457D"/>
    <w:rsid w:val="00E76B66"/>
    <w:rsid w:val="00E932F3"/>
    <w:rsid w:val="00EA104C"/>
    <w:rsid w:val="00EA194D"/>
    <w:rsid w:val="00EA35F6"/>
    <w:rsid w:val="00EA5A03"/>
    <w:rsid w:val="00EB34C4"/>
    <w:rsid w:val="00EC0B47"/>
    <w:rsid w:val="00ED2F5B"/>
    <w:rsid w:val="00ED3E35"/>
    <w:rsid w:val="00ED404A"/>
    <w:rsid w:val="00ED5A77"/>
    <w:rsid w:val="00ED6D2A"/>
    <w:rsid w:val="00EE54F2"/>
    <w:rsid w:val="00EE69AD"/>
    <w:rsid w:val="00EF135B"/>
    <w:rsid w:val="00F257B2"/>
    <w:rsid w:val="00F26DA5"/>
    <w:rsid w:val="00F27053"/>
    <w:rsid w:val="00F273D4"/>
    <w:rsid w:val="00F31839"/>
    <w:rsid w:val="00F423A5"/>
    <w:rsid w:val="00F45C78"/>
    <w:rsid w:val="00F45F60"/>
    <w:rsid w:val="00F52DF4"/>
    <w:rsid w:val="00F8089C"/>
    <w:rsid w:val="00F81BC2"/>
    <w:rsid w:val="00F81BC6"/>
    <w:rsid w:val="00F83B8E"/>
    <w:rsid w:val="00F84468"/>
    <w:rsid w:val="00F9474B"/>
    <w:rsid w:val="00F96910"/>
    <w:rsid w:val="00F96A47"/>
    <w:rsid w:val="00F97A97"/>
    <w:rsid w:val="00FA0643"/>
    <w:rsid w:val="00FA6FCD"/>
    <w:rsid w:val="00FB22B7"/>
    <w:rsid w:val="00FC0D9A"/>
    <w:rsid w:val="00FC0E27"/>
    <w:rsid w:val="00FC7410"/>
    <w:rsid w:val="00FD10B8"/>
    <w:rsid w:val="00FD1E69"/>
    <w:rsid w:val="00FD2674"/>
    <w:rsid w:val="00FE3CFE"/>
    <w:rsid w:val="00FE63CD"/>
    <w:rsid w:val="00FF1817"/>
    <w:rsid w:val="00FF363D"/>
    <w:rsid w:val="00FF5A28"/>
    <w:rsid w:val="00FF643A"/>
    <w:rsid w:val="00FF64E7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94FB1-154F-46C1-AEAC-6B6C04C9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8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AA3B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A3B82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AA3B82"/>
    <w:pPr>
      <w:ind w:left="720"/>
      <w:contextualSpacing/>
    </w:pPr>
  </w:style>
  <w:style w:type="paragraph" w:customStyle="1" w:styleId="ConsPlusCell">
    <w:name w:val="ConsPlusCell"/>
    <w:uiPriority w:val="99"/>
    <w:rsid w:val="00AA3B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AA3B8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E42F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A3E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B21A5"/>
    <w:rPr>
      <w:color w:val="0000FF" w:themeColor="hyperlink"/>
      <w:u w:val="single"/>
    </w:rPr>
  </w:style>
  <w:style w:type="paragraph" w:styleId="a9">
    <w:name w:val="No Spacing"/>
    <w:uiPriority w:val="1"/>
    <w:qFormat/>
    <w:rsid w:val="00EF135B"/>
    <w:pPr>
      <w:spacing w:after="0" w:line="240" w:lineRule="auto"/>
    </w:pPr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6E2D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4">
    <w:name w:val="Знак Знак14"/>
    <w:rsid w:val="00C12D33"/>
    <w:rPr>
      <w:rFonts w:eastAsia="Times New Roman"/>
      <w:sz w:val="24"/>
    </w:rPr>
  </w:style>
  <w:style w:type="paragraph" w:customStyle="1" w:styleId="1">
    <w:name w:val="Абзац списка1"/>
    <w:basedOn w:val="a"/>
    <w:rsid w:val="00C12D33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D6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6D8F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5D6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6D8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34CD8-E89D-4B3B-852A-8C9A9CC5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YastrebovaNM</cp:lastModifiedBy>
  <cp:revision>2</cp:revision>
  <cp:lastPrinted>2026-02-16T05:49:00Z</cp:lastPrinted>
  <dcterms:created xsi:type="dcterms:W3CDTF">2026-03-10T09:21:00Z</dcterms:created>
  <dcterms:modified xsi:type="dcterms:W3CDTF">2026-03-10T09:21:00Z</dcterms:modified>
</cp:coreProperties>
</file>