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55" w:rsidRPr="00442C5D" w:rsidRDefault="00302355" w:rsidP="0030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БУРЯТИЯ</w:t>
      </w:r>
    </w:p>
    <w:p w:rsidR="00302355" w:rsidRPr="00442C5D" w:rsidRDefault="00302355" w:rsidP="0030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УЧРЕЖДЕНИЕ РАЙОННОЕ</w:t>
      </w:r>
    </w:p>
    <w:p w:rsidR="00302355" w:rsidRPr="00442C5D" w:rsidRDefault="00302355" w:rsidP="0030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ОБРАЗОВАНИЕМ</w:t>
      </w:r>
    </w:p>
    <w:p w:rsidR="00302355" w:rsidRPr="00442C5D" w:rsidRDefault="00302355" w:rsidP="003023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МО «БИЧУРСКИЙ РАЙОН»</w:t>
      </w:r>
    </w:p>
    <w:p w:rsidR="00302355" w:rsidRPr="00442C5D" w:rsidRDefault="00302355" w:rsidP="0030235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33"/>
          <w:sz w:val="24"/>
          <w:szCs w:val="24"/>
          <w:lang w:eastAsia="ru-RU"/>
        </w:rPr>
      </w:pPr>
      <w:r w:rsidRPr="00442C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389A" wp14:editId="5D4327A9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30240" cy="0"/>
                <wp:effectExtent l="0" t="19050" r="2286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4AD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51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02355" w:rsidRDefault="00302355" w:rsidP="0030235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2355" w:rsidRPr="00442C5D" w:rsidRDefault="00302355" w:rsidP="0030235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П Р И К А З</w:t>
      </w:r>
    </w:p>
    <w:p w:rsidR="00302355" w:rsidRPr="00442C5D" w:rsidRDefault="00302355" w:rsidP="0030235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с. Бичура</w:t>
      </w:r>
    </w:p>
    <w:p w:rsidR="00302355" w:rsidRPr="00442C5D" w:rsidRDefault="00302355" w:rsidP="0030235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gramEnd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 </w:t>
      </w:r>
      <w:r w:rsidR="0047655D">
        <w:rPr>
          <w:rFonts w:ascii="Times New Roman" w:eastAsia="Times New Roman" w:hAnsi="Times New Roman"/>
          <w:bCs/>
          <w:sz w:val="24"/>
          <w:szCs w:val="24"/>
          <w:lang w:eastAsia="ru-RU"/>
        </w:rPr>
        <w:t>19 » октября  2022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                                            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№ 286</w:t>
      </w:r>
    </w:p>
    <w:p w:rsidR="00302355" w:rsidRPr="00442C5D" w:rsidRDefault="00302355" w:rsidP="003023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 </w:t>
      </w:r>
      <w:r w:rsidR="005C384E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создании экспертной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комиссии»</w:t>
      </w:r>
    </w:p>
    <w:p w:rsidR="00302355" w:rsidRPr="00442C5D" w:rsidRDefault="00302355" w:rsidP="00F6436B">
      <w:pPr>
        <w:tabs>
          <w:tab w:val="left" w:pos="6620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C38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proofErr w:type="gramStart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Положением  </w:t>
      </w:r>
      <w:r w:rsidRPr="00442C5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442C5D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</w:t>
      </w:r>
      <w:r w:rsidR="0047655D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новой редакции П</w:t>
      </w:r>
      <w:r w:rsidRPr="00442C5D">
        <w:rPr>
          <w:rFonts w:ascii="Times New Roman" w:eastAsia="Times New Roman" w:hAnsi="Times New Roman"/>
          <w:sz w:val="24"/>
          <w:szCs w:val="24"/>
          <w:lang w:eastAsia="ru-RU"/>
        </w:rPr>
        <w:t>оложения об оценке эффективности деятельности руководителей муниципальных образовательных учреждений (организаций) МО «Бичурский район» (далее Положение)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утвержденным Постановлением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МКУ 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 «Бичурс</w:t>
      </w:r>
      <w:r w:rsidR="0047655D">
        <w:rPr>
          <w:rFonts w:ascii="Times New Roman" w:eastAsia="Times New Roman" w:hAnsi="Times New Roman"/>
          <w:bCs/>
          <w:sz w:val="24"/>
          <w:szCs w:val="24"/>
          <w:lang w:eastAsia="ru-RU"/>
        </w:rPr>
        <w:t>кий район» от 20.04.202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2  г. № 179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, в целях проведения экспертизы,   п р и к а з ы в а ю:</w:t>
      </w:r>
    </w:p>
    <w:p w:rsidR="00302355" w:rsidRPr="00442C5D" w:rsidRDefault="00302355" w:rsidP="00F6436B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Создать экспертную комиссию  в составе:</w:t>
      </w:r>
    </w:p>
    <w:p w:rsidR="00302355" w:rsidRDefault="00302355" w:rsidP="00F6436B">
      <w:pPr>
        <w:spacing w:after="0" w:line="240" w:lineRule="auto"/>
        <w:ind w:left="720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Перелыгина Т.М., </w:t>
      </w:r>
      <w:proofErr w:type="spellStart"/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начальника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образованием,  председатель</w:t>
      </w:r>
      <w:proofErr w:type="gramEnd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Емцева О.В., руководитель отдела мониторинга и информатизации РИМЦ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секретарь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Default="003457CE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Перелыгина Л.А.,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главного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0235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образованием</w:t>
      </w:r>
      <w:r w:rsidR="0030235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Андреева Т.А., главный экономист Управления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Казакова Т.Е.</w:t>
      </w:r>
      <w:proofErr w:type="gramStart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,  главный</w:t>
      </w:r>
      <w:proofErr w:type="gramEnd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специалист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образованием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Default="003457CE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Ульянова </w:t>
      </w:r>
      <w:r w:rsidR="005C384E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5C384E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C38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proofErr w:type="gramStart"/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</w:t>
      </w:r>
      <w:proofErr w:type="gramEnd"/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специалист </w:t>
      </w:r>
      <w:r w:rsidR="0030235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образованием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Петрякова М.В.</w:t>
      </w:r>
      <w:r w:rsidR="005C384E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, заведующая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РИМЦ</w:t>
      </w:r>
      <w:r w:rsidR="003457CE" w:rsidRP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образованием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Тюрюханова </w:t>
      </w:r>
      <w:r w:rsidR="005C384E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Л.Г.,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методист РИМЦ</w:t>
      </w:r>
      <w:r w:rsidR="003457CE" w:rsidRP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образованием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Сафонова Л.В., методист РИМЦ</w:t>
      </w:r>
      <w:r w:rsidR="003457CE" w:rsidRP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образованием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Григорьев С.Е., системный администратор РИМЦ</w:t>
      </w:r>
      <w:r w:rsidR="003457CE" w:rsidRP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Управления образованием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Смолина Т.А., директор МБОУ «Мало-Куналейская СОШ», председатель Совета директоров;</w:t>
      </w:r>
    </w:p>
    <w:p w:rsidR="00302355" w:rsidRPr="00442C5D" w:rsidRDefault="00302355" w:rsidP="00F6436B">
      <w:pPr>
        <w:numPr>
          <w:ilvl w:val="0"/>
          <w:numId w:val="2"/>
        </w:num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Афанасьева Т.Л., председатель райкома профсоюза работников образования МО «Бичурский район» (по согласованию);</w:t>
      </w:r>
    </w:p>
    <w:p w:rsidR="00302355" w:rsidRDefault="00302355" w:rsidP="00F643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состав рабочей группы (Приложение 1);</w:t>
      </w:r>
    </w:p>
    <w:p w:rsidR="00302355" w:rsidRPr="0042145B" w:rsidRDefault="00302355" w:rsidP="00F643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срок до 27.</w:t>
      </w:r>
      <w:r w:rsidR="006F252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>0.2022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провести </w:t>
      </w:r>
      <w:r w:rsidRPr="00442C5D">
        <w:rPr>
          <w:rFonts w:ascii="Times New Roman" w:hAnsi="Times New Roman"/>
          <w:sz w:val="24"/>
          <w:szCs w:val="24"/>
        </w:rPr>
        <w:t xml:space="preserve">оценку профессиональной деятельности руководителей </w:t>
      </w:r>
      <w:proofErr w:type="gramStart"/>
      <w:r w:rsidRPr="00442C5D">
        <w:rPr>
          <w:rFonts w:ascii="Times New Roman" w:hAnsi="Times New Roman"/>
          <w:sz w:val="24"/>
          <w:szCs w:val="24"/>
        </w:rPr>
        <w:t>ОО</w:t>
      </w: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</w:t>
      </w:r>
      <w:proofErr w:type="gramEnd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соответствии с Положением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02355" w:rsidRDefault="00302355" w:rsidP="00F643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 за</w:t>
      </w:r>
      <w:proofErr w:type="gramEnd"/>
      <w:r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 настоящего приказа</w:t>
      </w:r>
      <w:r w:rsidR="003457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оставляю за собой.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</w:p>
    <w:p w:rsidR="003457CE" w:rsidRDefault="003457CE" w:rsidP="00F643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02355" w:rsidRPr="00442C5D" w:rsidRDefault="003457CE" w:rsidP="00F6436B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н</w:t>
      </w:r>
      <w:r w:rsidR="00302355">
        <w:rPr>
          <w:rFonts w:ascii="Times New Roman" w:eastAsia="Times New Roman" w:hAnsi="Times New Roman"/>
          <w:bCs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023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Управления       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Перелыгина Т.М.</w:t>
      </w:r>
      <w:r w:rsidR="00302355" w:rsidRPr="00442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</w:t>
      </w:r>
    </w:p>
    <w:p w:rsidR="00B553F4" w:rsidRDefault="00B553F4" w:rsidP="00F6436B">
      <w:pPr>
        <w:jc w:val="both"/>
      </w:pPr>
    </w:p>
    <w:p w:rsidR="00F6436B" w:rsidRDefault="00F6436B" w:rsidP="00302355"/>
    <w:p w:rsidR="00F6436B" w:rsidRDefault="00F6436B" w:rsidP="00302355"/>
    <w:p w:rsidR="00F6436B" w:rsidRDefault="00F6436B" w:rsidP="00F643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F6436B" w:rsidRDefault="00F6436B" w:rsidP="00F643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Приказу МУ РУО</w:t>
      </w:r>
    </w:p>
    <w:p w:rsidR="00F6436B" w:rsidRDefault="00F6436B" w:rsidP="00F6436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МО «Бичурский район»</w:t>
      </w:r>
    </w:p>
    <w:p w:rsidR="00F6436B" w:rsidRDefault="00F6436B" w:rsidP="00F6436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От____________________№______</w:t>
      </w:r>
    </w:p>
    <w:p w:rsidR="00F6436B" w:rsidRPr="001100F1" w:rsidRDefault="00F6436B" w:rsidP="00F6436B">
      <w:pPr>
        <w:spacing w:after="0"/>
        <w:jc w:val="center"/>
        <w:rPr>
          <w:rFonts w:ascii="Times New Roman" w:hAnsi="Times New Roman"/>
          <w:b/>
        </w:rPr>
      </w:pPr>
      <w:r w:rsidRPr="001100F1">
        <w:rPr>
          <w:rFonts w:ascii="Times New Roman" w:hAnsi="Times New Roman"/>
          <w:b/>
        </w:rPr>
        <w:t>Система оценивания для руководителей</w:t>
      </w:r>
    </w:p>
    <w:p w:rsidR="00F6436B" w:rsidRPr="001100F1" w:rsidRDefault="00F6436B" w:rsidP="00F6436B">
      <w:pPr>
        <w:spacing w:after="0"/>
        <w:ind w:firstLine="225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1100F1">
        <w:rPr>
          <w:rFonts w:ascii="Times New Roman" w:eastAsia="Times New Roman" w:hAnsi="Times New Roman"/>
          <w:b/>
          <w:i/>
          <w:lang w:eastAsia="ru-RU"/>
        </w:rPr>
        <w:t>1.Дошкольных образовательных учреждений (организаций):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7370"/>
        <w:gridCol w:w="2092"/>
      </w:tblGrid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eastAsia="Times New Roman" w:hAnsi="Times New Roman"/>
                <w:bCs/>
                <w:lang w:eastAsia="ru-RU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Ответственный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процесса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 xml:space="preserve">Доля воспитанников, постоянно занимающихся в кружках, секциях, студиях (по дополнительным программам): за каждые 25 % - 0,5 балла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eastAsia="Times New Roman" w:hAnsi="Times New Roman"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lang w:eastAsia="ru-RU"/>
              </w:rPr>
              <w:t xml:space="preserve">Широкая инфраструктура дополнительного образования: наличие (по лицензии) и реализация не менее 3-х направлений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использования современных технологий в образовательном процессе и деятельности учреждений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2.2</w:t>
            </w:r>
            <w:r w:rsidR="00F6436B" w:rsidRPr="001100F1">
              <w:rPr>
                <w:rFonts w:ascii="Times New Roman" w:hAnsi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Наличие достижений (награды, гранты) у педагогического коллектива (индивидуальные и или коллективные)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  <w:tr w:rsidR="00F6436B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2.3</w:t>
            </w:r>
            <w:r w:rsidR="00F6436B" w:rsidRPr="001100F1">
              <w:rPr>
                <w:rFonts w:ascii="Times New Roman" w:hAnsi="Times New Roman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Использование единой информационной среды образовательного учреждения, </w:t>
            </w:r>
            <w:proofErr w:type="gramStart"/>
            <w:r w:rsidRPr="001100F1">
              <w:rPr>
                <w:rFonts w:ascii="Times New Roman" w:hAnsi="Times New Roman"/>
              </w:rPr>
              <w:t>доступной  родителям</w:t>
            </w:r>
            <w:proofErr w:type="gramEnd"/>
            <w:r w:rsidRPr="001100F1">
              <w:rPr>
                <w:rFonts w:ascii="Times New Roman" w:hAnsi="Times New Roman"/>
              </w:rPr>
              <w:t xml:space="preserve">  и детям, при проведении мероприятий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206266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Ведение официального сайта в соответствии с установленными требованиями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Григорьев С.Е.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2.5.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Используются современные формы представления детских результатов через выставки, конкурсы, фестивали, детскую периодическую печать и т.п., в том числе, в виртуальном формате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2.6.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Результативность участия воспитанников в конкурсах, фестивалях, соревнованиях и т.п. (очные).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0C2E13" w:rsidRPr="001100F1" w:rsidTr="004C75C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Количество воспитанников, развивающихся по индивидуальному маршруту (наименование маршрута), от общего числа воспитанников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4C75C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eastAsia="Times New Roman" w:hAnsi="Times New Roman"/>
                <w:sz w:val="24"/>
                <w:szCs w:val="24"/>
              </w:rPr>
              <w:t>Количество реализованных детских проектов, результаты которых размещены на сайте ОО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tabs>
                <w:tab w:val="left" w:pos="915"/>
              </w:tabs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обеспечения доступности дошкольного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3.1.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Сохранение и увеличение контингента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4.1.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Наличие действующей программы развития (срок действия - не менее 3-х лет), утвержденной </w:t>
            </w:r>
            <w:proofErr w:type="gramStart"/>
            <w:r w:rsidRPr="001100F1">
              <w:rPr>
                <w:rFonts w:ascii="Times New Roman" w:hAnsi="Times New Roman"/>
              </w:rPr>
              <w:t>органом  самоуправления</w:t>
            </w:r>
            <w:proofErr w:type="gramEnd"/>
            <w:r w:rsidRPr="001100F1">
              <w:rPr>
                <w:rFonts w:ascii="Times New Roman" w:hAnsi="Times New Roman"/>
              </w:rPr>
              <w:t xml:space="preserve"> образовательного учреждения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B7031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-Управляющий совет (для автономных организаций Наблюдательный совет); 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0C2E13" w:rsidRPr="001100F1" w:rsidTr="00B7031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позитивных материалов в СМИ о деятельности учреждения.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Тюрюханова Л.Г.</w:t>
            </w:r>
          </w:p>
        </w:tc>
      </w:tr>
      <w:tr w:rsidR="000C2E13" w:rsidRPr="001100F1" w:rsidTr="00B7031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Деятельность учреждения в режиме ресурсной (экспериментальной,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инновационной,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стажеровочной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) площадки (при наличии подтверждающих документов).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lastRenderedPageBreak/>
              <w:t>Сафонова Л.В.</w:t>
            </w:r>
          </w:p>
        </w:tc>
      </w:tr>
      <w:tr w:rsidR="000C2E13" w:rsidRPr="001100F1" w:rsidTr="00B7031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при проведении аттестации руководителей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0C2E13" w:rsidRPr="001100F1" w:rsidTr="00B7031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обращений граждан по вопросам связанным с образовательной деятельностью учреждений 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>здоровьесбережение</w:t>
            </w:r>
            <w:proofErr w:type="spellEnd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 и безопасность участников</w:t>
            </w:r>
          </w:p>
          <w:p w:rsidR="000C2E13" w:rsidRPr="001100F1" w:rsidRDefault="000C2E13" w:rsidP="000C2E13">
            <w:pPr>
              <w:ind w:firstLine="708"/>
              <w:jc w:val="both"/>
              <w:rPr>
                <w:rFonts w:ascii="Times New Roman" w:hAnsi="Times New Roman"/>
              </w:rPr>
            </w:pPr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>образовательного</w:t>
            </w:r>
            <w:proofErr w:type="gramEnd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 процесса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5.1.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both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5.2.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both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Отсутствие травматизма среди воспитанников </w:t>
            </w:r>
            <w:proofErr w:type="gramStart"/>
            <w:r w:rsidRPr="001100F1">
              <w:rPr>
                <w:rFonts w:ascii="Times New Roman" w:hAnsi="Times New Roman"/>
              </w:rPr>
              <w:t>и  работников</w:t>
            </w:r>
            <w:proofErr w:type="gramEnd"/>
            <w:r w:rsidRPr="001100F1">
              <w:rPr>
                <w:rFonts w:ascii="Times New Roman" w:hAnsi="Times New Roman"/>
              </w:rPr>
              <w:t xml:space="preserve"> учреждения во время образовательного процесса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5.3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0C2E13" w:rsidRPr="001100F1" w:rsidTr="0023440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актуализированного  паспорта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использования и развития ресурсного обеспечения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Наличие у педагогических работников (включая совместителей) квалификационных категорий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Доля педагогических работников, повысивших квалификации в разных формах </w:t>
            </w:r>
          </w:p>
          <w:p w:rsidR="000C2E13" w:rsidRPr="001100F1" w:rsidRDefault="000C2E13" w:rsidP="000C2E13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Результативность участия педагогов в конкурсах, проектах, конкурсах профессионального мастерства (очные).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6.4.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 </w:t>
            </w:r>
            <w:r w:rsidRPr="00110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педагогов, получивших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6.6.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Отсутствие замечаний по итогам ревизий и других проверок по вопросам финансово- хозяйственной деятельности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Л.А.</w:t>
            </w:r>
          </w:p>
        </w:tc>
      </w:tr>
      <w:tr w:rsidR="000C2E13" w:rsidRPr="001100F1" w:rsidTr="000C2E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6.7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jc w:val="both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13" w:rsidRPr="001100F1" w:rsidRDefault="000C2E13" w:rsidP="000C2E13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Л.А.</w:t>
            </w:r>
          </w:p>
        </w:tc>
      </w:tr>
    </w:tbl>
    <w:p w:rsidR="00F6436B" w:rsidRPr="001100F1" w:rsidRDefault="00F6436B" w:rsidP="00F6436B"/>
    <w:p w:rsidR="00F6436B" w:rsidRPr="001100F1" w:rsidRDefault="00F6436B" w:rsidP="00F6436B">
      <w:pPr>
        <w:rPr>
          <w:rFonts w:ascii="Times New Roman" w:eastAsia="Times New Roman" w:hAnsi="Times New Roman"/>
          <w:b/>
          <w:lang w:eastAsia="ru-RU"/>
        </w:rPr>
      </w:pPr>
      <w:r w:rsidRPr="001100F1">
        <w:rPr>
          <w:rFonts w:ascii="Times New Roman" w:eastAsia="Times New Roman" w:hAnsi="Times New Roman"/>
          <w:b/>
          <w:lang w:eastAsia="ru-RU"/>
        </w:rPr>
        <w:t>2.Для руководителей общеобразовательных учреждений (организаций):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7370"/>
        <w:gridCol w:w="2092"/>
      </w:tblGrid>
      <w:tr w:rsidR="00F6436B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>
            <w:bookmarkStart w:id="0" w:name="_GoBack" w:colFirst="2" w:colLast="2"/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eastAsia="Times New Roman" w:hAnsi="Times New Roman"/>
                <w:bCs/>
                <w:lang w:eastAsia="ru-RU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6436B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r w:rsidRPr="001100F1"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процесса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% успеваемости в выпускных классах ступени начального общего образования.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Петрякова М.В.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ступени основного общего образования, получивших аттестаты особого образца.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ступени среднего общего образования, получивших аттестаты особого образца.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Количество  выпускников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ступени среднего общего образования, показавших результат ЕГЭ по русскому языку (100-бальная шкала) от 70 до 90 б.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Результаты ЕГЭ выпускников ступени среднего   общего образования   по математике (профильная) (100-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бальная  шкала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) от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 до 90 б.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Результаты ЕГЭ выпускников ступени среднего   общего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образования  по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русскому языку (100-бальная шкала) выше 90 баллов.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Результаты ЕГЭ выпускников ступени среднего (полного) общего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образования  по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математике (профильная)  (100-бальная  шкала) выше 90 баллов.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Количество выпускников ступени среднего (полного) общего образования, которые набрали по трем дисциплинам более 220 баллов (на основе ФИС ГИА)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Результаты выпускников ступени основного общего образования по результатам итоговой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аттестации  (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>русский язык по 5-бальной шкале).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Результаты выпускников ступени основного общего образования по результатам итоговой аттестации (математика по 5-бальной шкале).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Отсутствие  учащихся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, не получивших аттестат о среднем общем образовании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Емцева О.В.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Результативность участия учащихся в предметных олимпиадах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Петрякова М.В.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1.13.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Перелыгина Т.М.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C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2.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воспитательной работы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Отсутствие или снижение числа учащихся, поставленных на учёт в комиссии по делам несовершеннолетних, в отдел по делам несовершеннолетних.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образовательном учреждении детских объединений или организаций (при наличии локального акта)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Доля учащихся, постоянно занимающихся в системе дополнительного образования общеобразовательной организации или на   базе других организаций.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Широкая инфраструктура дополнительного образования (расписание дополнительного образования, выставленное на сайте организации).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Отсутствие или снижение количества учащихся, не посещающих учебные занятие по неуважительным причинам более 40 учебных часов.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учащихся в конкурсах, конференциях, соревнованиях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(очные)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Активность участия учащихся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Давыдовские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Байкаловедению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Казакова Т.Е.</w:t>
            </w:r>
          </w:p>
        </w:tc>
      </w:tr>
      <w:tr w:rsidR="006F252C" w:rsidRPr="001100F1" w:rsidTr="00E1018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Посещаемость школьной библиотеки учащимися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Сафонова Л.В.</w:t>
            </w:r>
          </w:p>
        </w:tc>
      </w:tr>
      <w:bookmarkEnd w:id="0"/>
      <w:tr w:rsidR="006F252C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lastRenderedPageBreak/>
              <w:t>3.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использования современных технологий в образовательном процессе и деятельности учреждения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</w:p>
        </w:tc>
      </w:tr>
      <w:tr w:rsidR="006F252C" w:rsidRPr="001100F1" w:rsidTr="003C775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6F252C" w:rsidRPr="001100F1" w:rsidTr="003C775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позитивных материалов в СМИ о деятельности учреждения.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  <w:tr w:rsidR="006F252C" w:rsidRPr="001100F1" w:rsidTr="003C775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достижений (награды, гранты) у педагогического коллектива (индивидуальные и/или коллективные).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  <w:tr w:rsidR="006F252C" w:rsidRPr="001100F1" w:rsidTr="003C775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Ведение официального сайта в соответствии с установленными требованиями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Григорьев С.Е.</w:t>
            </w:r>
          </w:p>
        </w:tc>
      </w:tr>
      <w:tr w:rsidR="006F252C" w:rsidRPr="001100F1" w:rsidTr="003C775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F252C" w:rsidRPr="001100F1" w:rsidRDefault="006F252C" w:rsidP="006F25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Доля учебных кабинетов, оборудованных компьютерами с подключением к сети Интернет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Григорьев С.Е.</w:t>
            </w:r>
          </w:p>
        </w:tc>
      </w:tr>
      <w:tr w:rsidR="006F252C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4.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2C" w:rsidRPr="001100F1" w:rsidRDefault="006F252C" w:rsidP="006F252C">
            <w:pPr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обеспечения доступности качественного образования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2C" w:rsidRPr="001100F1" w:rsidRDefault="006F252C" w:rsidP="006F252C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1C41D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учащихся  по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окончании учебного года от их общего числа в начале учебного года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7C59C8" w:rsidRPr="001100F1" w:rsidTr="001C41D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1C41D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Активность участия учащихся 5 класса в региональном конкурсе по функциональной грамотности в рамках проекта «Путешествие Ирбиса по Бурятии»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1C41D9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5.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управленческой деятельности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действующей программы развития (срок действия - не менее 3-х лет), утверждённой органом самоуправления образовательной организации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-Управляющий совет (для автономных организаций Наблюдательный совет); 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ind w:firstLine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Деятельность учреждения в режиме ресурсной (экспериментальной, инновационной,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стажеровочной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) площадки (при наличии подтверждающих документов). </w:t>
            </w:r>
          </w:p>
          <w:p w:rsidR="007C59C8" w:rsidRPr="001100F1" w:rsidRDefault="007C59C8" w:rsidP="007C59C8">
            <w:pPr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при проведении аттестации руководителей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5.5.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реализации  национальных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проектов «Образование», «Демография»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  обоснованных обращений граждан по вопросам обеспечения качества образования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40557B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</w:t>
            </w:r>
          </w:p>
        </w:tc>
      </w:tr>
      <w:tr w:rsidR="007C59C8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6.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 xml:space="preserve">Эффективность обеспечения условий, направленных на </w:t>
            </w:r>
            <w:proofErr w:type="spellStart"/>
            <w:r w:rsidRPr="001100F1">
              <w:rPr>
                <w:rFonts w:ascii="Times New Roman" w:hAnsi="Times New Roman"/>
                <w:b/>
                <w:bCs/>
              </w:rPr>
              <w:t>здоровьесбережение</w:t>
            </w:r>
            <w:proofErr w:type="spellEnd"/>
            <w:r w:rsidRPr="001100F1">
              <w:rPr>
                <w:rFonts w:ascii="Times New Roman" w:hAnsi="Times New Roman"/>
                <w:b/>
                <w:bCs/>
              </w:rPr>
              <w:t xml:space="preserve"> и безопасность участников образовательного процесса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0A5D9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у образовательного учреждения программы, пропагандирующей здоровый образ жизни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0A5D9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всех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форм  организации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летнего отдыха детей). 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дипломов, грамот, благодарственных писем, печатных СМИ, отчетов о проведении мероприятий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0A5D9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% охвата учащихся горячим питанием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актуализированного паспорта комплексной безопасности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6F25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7.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использования и развития ресурсного обеспечения</w:t>
            </w:r>
            <w:r w:rsidRPr="001100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не менее чем у 50 % педагогических работников (включая совместителей) квалификационных категорий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повысивших квалификацию в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разных  формах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7.3.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педагогов в конкурсах профессионального мастерства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Наличие педагогов, получивших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Молодые специалисты со стажем работы до 3-х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5A1FDA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7.7.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программы педагогического сопровождения или педагогического наставничества.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  замечаний по итогам ревизий и других проверок по вопросам финансово-хозяйственной деятельности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Л.А.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7.9.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Андреева Т.А.</w:t>
            </w:r>
          </w:p>
        </w:tc>
      </w:tr>
      <w:tr w:rsidR="007C59C8" w:rsidRPr="001100F1" w:rsidTr="007C59C8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Приобретение учебной литературы к новому учебному году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</w:tbl>
    <w:p w:rsidR="00F6436B" w:rsidRPr="001100F1" w:rsidRDefault="00F6436B" w:rsidP="00F6436B"/>
    <w:p w:rsidR="00F6436B" w:rsidRPr="001100F1" w:rsidRDefault="00F6436B" w:rsidP="00F6436B">
      <w:pPr>
        <w:ind w:firstLine="225"/>
        <w:jc w:val="both"/>
        <w:rPr>
          <w:rFonts w:ascii="Times New Roman" w:eastAsia="Times New Roman" w:hAnsi="Times New Roman"/>
          <w:b/>
          <w:lang w:eastAsia="ru-RU"/>
        </w:rPr>
      </w:pPr>
      <w:r w:rsidRPr="001100F1">
        <w:rPr>
          <w:rFonts w:ascii="Times New Roman" w:eastAsia="Times New Roman" w:hAnsi="Times New Roman"/>
          <w:b/>
          <w:lang w:eastAsia="ru-RU"/>
        </w:rPr>
        <w:t>3. Для руководителей учреждений (организаций) дополнительного образования: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7370"/>
        <w:gridCol w:w="1950"/>
      </w:tblGrid>
      <w:tr w:rsidR="00F6436B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jc w:val="right"/>
            </w:pPr>
            <w:r w:rsidRPr="001100F1"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B" w:rsidRPr="001100F1" w:rsidRDefault="00F6436B">
            <w:pPr>
              <w:tabs>
                <w:tab w:val="left" w:pos="1560"/>
              </w:tabs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процесса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6B" w:rsidRPr="001100F1" w:rsidRDefault="00F6436B"/>
        </w:tc>
      </w:tr>
      <w:tr w:rsidR="007C59C8" w:rsidRPr="001100F1" w:rsidTr="007C59C8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Обеспечение наполняемости групп, объединений, кружков, секций (по журналам учета посещаемости детей)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Реализация программ для детей с особыми потребностями в образовании (одаренные дети, дети- инвалиды, дети с ОВЗ, дети -сироты). Наличие внешних отзывов, рецензий, дипломов, грамот, благодарственных писем, отчеты о реализации программ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r w:rsidRPr="001100F1"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tabs>
                <w:tab w:val="left" w:pos="2520"/>
              </w:tabs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воспитательной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431089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Общее количество проведенных мероприятий</w:t>
            </w:r>
          </w:p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</w:t>
            </w:r>
          </w:p>
        </w:tc>
      </w:tr>
      <w:tr w:rsidR="007C59C8" w:rsidRPr="001100F1" w:rsidTr="00431089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Реализация социально-значимых проектов совместно с другими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образовательными организациями, молодежными и детскими организациями, родителями,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программ (наличие внешних отзывов, рецензий, дипломов, грамот, благодарственных писем, отчетов о реализации проектов)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lastRenderedPageBreak/>
              <w:t>Казакова Т.Е</w:t>
            </w:r>
          </w:p>
        </w:tc>
      </w:tr>
      <w:tr w:rsidR="007C59C8" w:rsidRPr="001100F1" w:rsidTr="00431089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детьми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поведения, в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состоящими на учете в КДН, ПДН (отчет о работе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с  детьми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данной категории при наличии).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</w:t>
            </w:r>
          </w:p>
        </w:tc>
      </w:tr>
      <w:tr w:rsidR="007C59C8" w:rsidRPr="001100F1" w:rsidTr="00431089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воспитанников в конкурсах, фестивалях, конференциях, соревнованиях,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состязаниях 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и.т.д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дипломы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>, грамоты).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</w:t>
            </w:r>
          </w:p>
        </w:tc>
      </w:tr>
      <w:tr w:rsidR="007C59C8" w:rsidRPr="001100F1" w:rsidTr="00431089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9C8" w:rsidRPr="001100F1" w:rsidRDefault="007C59C8" w:rsidP="007C59C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Активность участия обучающихся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Давыдовские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Байкаловедению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</w:t>
            </w: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</w:pPr>
            <w:r w:rsidRPr="001100F1"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использования современных технологий в образовательном процессе и деятельности учреждения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356C03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совещаний по вопросам повышения качества образования на уровне района, республики (дипломы, грамоты).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356C03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Ведение инновационной и экспериментальной работы, внедрение программ профильного образования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356C03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Представление опыта образовательной организации на публичных мероприятиях в сфере образования (форумах, конференциях, семинарах и других мероприятиях), СМИ (публикации в СМИ, сборники, программы публичных мероприятий)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  <w:tr w:rsidR="007C59C8" w:rsidRPr="001100F1" w:rsidTr="00356C03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позитивных материалов в СМИ о деятельности учреждения.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Сафонова Л.В.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</w:pPr>
            <w:r w:rsidRPr="001100F1"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обеспечения доступности качественного образования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4.1.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 xml:space="preserve">Изменение доли учащихся по окончании учебного года от их общего числа в начале учебного года.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jc w:val="center"/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  <w:bCs/>
              </w:rPr>
              <w:t>4.2.</w:t>
            </w:r>
            <w:r w:rsidRPr="001100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Наличие авторских программ, собственных методических и дидактических разработок, рекомендаций, учебных пособий т.п.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7C59C8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r w:rsidRPr="001100F1">
              <w:t>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C8" w:rsidRPr="001100F1" w:rsidRDefault="007C59C8" w:rsidP="007C59C8">
            <w:pPr>
              <w:ind w:firstLine="708"/>
              <w:rPr>
                <w:b/>
              </w:rPr>
            </w:pPr>
            <w:r w:rsidRPr="001100F1">
              <w:rPr>
                <w:rFonts w:ascii="Times New Roman" w:eastAsia="Times New Roman" w:hAnsi="Times New Roman"/>
                <w:b/>
                <w:bCs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C8" w:rsidRPr="001100F1" w:rsidRDefault="007C59C8" w:rsidP="007C59C8">
            <w:pPr>
              <w:rPr>
                <w:rFonts w:ascii="Times New Roman" w:hAnsi="Times New Roman"/>
              </w:rPr>
            </w:pP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-Управляющий совет (для автономных организаций Наблюдательный совет); 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-Представительный орган работников (Совет работников, Совет трудового коллектива и др.);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Совет родителей (законных представителей);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- Комиссия по урегулированию споров между участниками образовательных отношений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действующей программы развития (срок действия - не менее 3-х лет), утверждённой органом самоуправления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учреждения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lastRenderedPageBreak/>
              <w:t>Перелыгина Т.М.</w:t>
            </w: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Призовые места образовательной организации в смотрах, конкурсах муниципального, республиканского (федерального) уровней (Дипломы, грамоты, сертификаты)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Казакова Т.Е.</w:t>
            </w: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Ведение официального сайта в соответствии с установленными требованиями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Григорьев С.Е.</w:t>
            </w: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  обоснованных обращений граждан по вопросам обеспечения качества образования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</w:rPr>
            </w:pPr>
          </w:p>
        </w:tc>
      </w:tr>
      <w:tr w:rsidR="001100F1" w:rsidRPr="001100F1" w:rsidTr="008B5432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при проведении аттестации руководителей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r w:rsidRPr="001100F1">
              <w:t>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Эффективность обеспечения условий, направленных на </w:t>
            </w:r>
            <w:proofErr w:type="spellStart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>здоровьесбережение</w:t>
            </w:r>
            <w:proofErr w:type="spellEnd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 и безопасность</w:t>
            </w:r>
          </w:p>
          <w:p w:rsidR="001100F1" w:rsidRPr="001100F1" w:rsidRDefault="001100F1" w:rsidP="001100F1">
            <w:pPr>
              <w:tabs>
                <w:tab w:val="left" w:pos="990"/>
              </w:tabs>
            </w:pPr>
            <w:proofErr w:type="gramStart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>участников</w:t>
            </w:r>
            <w:proofErr w:type="gramEnd"/>
            <w:r w:rsidRPr="001100F1">
              <w:rPr>
                <w:rFonts w:ascii="Times New Roman" w:eastAsia="Times New Roman" w:hAnsi="Times New Roman"/>
                <w:b/>
                <w:lang w:eastAsia="ru-RU"/>
              </w:rPr>
              <w:t xml:space="preserve"> образовательного процесса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Обеспечение санитарно-гигиенических условий, требований пожарной безопасности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всех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форм  организации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летнего отдыха детей). </w:t>
            </w:r>
          </w:p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дипломов, грамот, благодарственных писем, печатных СМИ, отчетов о проведении мероприятий.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травматизма среди обучающихся и работников учреждения во время образовательного процесса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1100F1" w:rsidRPr="001100F1" w:rsidTr="000016EA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100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0016EA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актуализированного  паспорта</w:t>
            </w:r>
            <w:proofErr w:type="gram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комплексной безопасности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Ульянова Т.В.</w:t>
            </w:r>
          </w:p>
        </w:tc>
      </w:tr>
      <w:tr w:rsidR="001100F1" w:rsidRPr="001100F1" w:rsidTr="007C59C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r w:rsidRPr="001100F1">
              <w:t>7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b/>
              </w:rPr>
            </w:pPr>
            <w:r w:rsidRPr="001100F1">
              <w:rPr>
                <w:rFonts w:ascii="Times New Roman" w:hAnsi="Times New Roman"/>
                <w:b/>
                <w:bCs/>
              </w:rPr>
              <w:t>Эффективность использования и развития ресурсного обеспечения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Наличие не менее чем у 50 % педагогических работников (включая совместителей) квалификационных категорий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Наличие педагогов, получивших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7.4.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Участие педагогов в конкурсах профессионального мастерства и творчества (дипломы, грамоты).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7.5.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прошедших повышение квалификации, обучение на курсах за отчетный период (удостоверение, </w:t>
            </w:r>
            <w:proofErr w:type="gramStart"/>
            <w:r w:rsidRPr="001100F1">
              <w:rPr>
                <w:rFonts w:ascii="Times New Roman" w:hAnsi="Times New Roman"/>
                <w:sz w:val="24"/>
                <w:szCs w:val="24"/>
              </w:rPr>
              <w:t>свидетельство )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7.6.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Молодые специалисты со стажем работы до 3-х лет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7.7.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программы педагогического сопровождения или педагогического наставничества.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Петрякова М.В.</w:t>
            </w: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7.8.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Формирование управленческого кадрового резерва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Т.М.</w:t>
            </w:r>
          </w:p>
        </w:tc>
      </w:tr>
      <w:tr w:rsidR="001100F1" w:rsidRPr="001100F1" w:rsidTr="001100F1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7.9.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P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Андреева Т.А.</w:t>
            </w:r>
          </w:p>
        </w:tc>
      </w:tr>
      <w:tr w:rsidR="001100F1" w:rsidTr="00424850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0F1" w:rsidRPr="001100F1" w:rsidRDefault="001100F1" w:rsidP="001100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F1">
              <w:rPr>
                <w:rFonts w:ascii="Times New Roman" w:hAnsi="Times New Roman"/>
                <w:bCs/>
                <w:sz w:val="24"/>
                <w:szCs w:val="24"/>
              </w:rPr>
              <w:t>7.10.</w:t>
            </w:r>
          </w:p>
        </w:tc>
        <w:tc>
          <w:tcPr>
            <w:tcW w:w="7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0F1" w:rsidRPr="001100F1" w:rsidRDefault="001100F1" w:rsidP="001100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Отсутствие   замечаний по итогам ревизий и других проверок по вопросам финансово-хозяйственной деятельности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F1" w:rsidRDefault="001100F1" w:rsidP="001100F1">
            <w:pPr>
              <w:rPr>
                <w:rFonts w:ascii="Times New Roman" w:hAnsi="Times New Roman"/>
              </w:rPr>
            </w:pPr>
            <w:r w:rsidRPr="001100F1">
              <w:rPr>
                <w:rFonts w:ascii="Times New Roman" w:hAnsi="Times New Roman"/>
              </w:rPr>
              <w:t>Перелыгина Л.А.</w:t>
            </w:r>
          </w:p>
        </w:tc>
      </w:tr>
    </w:tbl>
    <w:p w:rsidR="00F6436B" w:rsidRDefault="00F6436B" w:rsidP="00F6436B"/>
    <w:p w:rsidR="00F6436B" w:rsidRDefault="00F6436B" w:rsidP="00F6436B"/>
    <w:p w:rsidR="00F6436B" w:rsidRDefault="00F6436B" w:rsidP="00302355"/>
    <w:sectPr w:rsidR="00F6436B" w:rsidSect="0030235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433"/>
    <w:multiLevelType w:val="hybridMultilevel"/>
    <w:tmpl w:val="52F63A54"/>
    <w:lvl w:ilvl="0" w:tplc="9332590A">
      <w:start w:val="1"/>
      <w:numFmt w:val="bullet"/>
      <w:lvlText w:val="-"/>
      <w:lvlJc w:val="left"/>
      <w:pPr>
        <w:ind w:left="1440" w:hanging="360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E74E59"/>
    <w:multiLevelType w:val="hybridMultilevel"/>
    <w:tmpl w:val="7F24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00"/>
    <w:rsid w:val="000C2E13"/>
    <w:rsid w:val="001100F1"/>
    <w:rsid w:val="002633CC"/>
    <w:rsid w:val="00302355"/>
    <w:rsid w:val="003457CE"/>
    <w:rsid w:val="0047655D"/>
    <w:rsid w:val="005C384E"/>
    <w:rsid w:val="006F252C"/>
    <w:rsid w:val="007C59C8"/>
    <w:rsid w:val="00B553F4"/>
    <w:rsid w:val="00F6436B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0D03B-F1DD-4739-B520-79A111E2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4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F643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59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3292</Words>
  <Characters>18768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Пользователь Windows</cp:lastModifiedBy>
  <cp:revision>7</cp:revision>
  <cp:lastPrinted>2022-10-20T01:45:00Z</cp:lastPrinted>
  <dcterms:created xsi:type="dcterms:W3CDTF">2021-09-21T01:55:00Z</dcterms:created>
  <dcterms:modified xsi:type="dcterms:W3CDTF">2022-10-20T02:10:00Z</dcterms:modified>
</cp:coreProperties>
</file>