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63" w:rsidRPr="00E87163" w:rsidRDefault="00E87163" w:rsidP="00E8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E87163" w:rsidRDefault="00E87163" w:rsidP="00E8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E8716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Порядок утилизации биологических отходов регламентируется Приказом Министерства сельского хозяйства РФ от 26 октября 2020 г. N 626 “Об утверждении Ветеринарных правил перемещения, хранения, переработки и утилизации биологических отходов”.</w:t>
      </w:r>
    </w:p>
    <w:p w:rsidR="00E87163" w:rsidRPr="00E87163" w:rsidRDefault="00E87163" w:rsidP="00E87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163" w:rsidRPr="00E87163" w:rsidRDefault="00E87163" w:rsidP="00E8716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163">
        <w:rPr>
          <w:rFonts w:ascii="Times New Roman" w:hAnsi="Times New Roman" w:cs="Times New Roman"/>
          <w:color w:val="000000"/>
          <w:sz w:val="28"/>
          <w:szCs w:val="28"/>
        </w:rPr>
        <w:t xml:space="preserve">Вопрос утилизации биологических отходов всегда достаточно актуален. Сегодня в связи с развитием животноводческой отрасли, </w:t>
      </w:r>
      <w:r>
        <w:rPr>
          <w:rFonts w:ascii="Times New Roman" w:hAnsi="Times New Roman" w:cs="Times New Roman"/>
          <w:color w:val="000000"/>
          <w:sz w:val="28"/>
          <w:szCs w:val="28"/>
        </w:rPr>
        <w:t>эпизоотической обстановке</w:t>
      </w:r>
      <w:r w:rsidRPr="00E87163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уделено пристальное внимание не только со стороны органов надзора, но и со стороны хозяйствующих субъектов — владельцев </w:t>
      </w:r>
      <w:bookmarkStart w:id="0" w:name="_GoBack"/>
      <w:bookmarkEnd w:id="0"/>
      <w:r w:rsidRPr="00E87163">
        <w:rPr>
          <w:rFonts w:ascii="Times New Roman" w:hAnsi="Times New Roman" w:cs="Times New Roman"/>
          <w:color w:val="000000"/>
          <w:sz w:val="28"/>
          <w:szCs w:val="28"/>
        </w:rPr>
        <w:t>животных.</w:t>
      </w:r>
      <w:r w:rsidRPr="00E87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7163" w:rsidRPr="00E87163" w:rsidRDefault="00E87163" w:rsidP="00E8716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биологическим отходам относятся</w:t>
      </w: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трупы животных и птиц, абортированные и мертворожденные плоды; отходы, получаемые при переработке пищевого и непищевого сырья животного происхождения.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71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Категорически запрещено:</w:t>
      </w:r>
    </w:p>
    <w:p w:rsidR="00E87163" w:rsidRP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уничтожение биологических отходов путем захоронения в землю;</w:t>
      </w:r>
    </w:p>
    <w:p w:rsidR="00E87163" w:rsidRP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сброс биологических отходов в поля, лесополосы, овраги, водные объекты;</w:t>
      </w:r>
    </w:p>
    <w:p w:rsidR="00E87163" w:rsidRP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сброс биологических отходов в бытовые мусорные контейнеры и вывоз их на свалки и полигоны для захоронения.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Владельцы</w:t>
      </w:r>
      <w:r w:rsidRPr="00E871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сельскохозяйственных животных должны знать, и обязаны выполнять требования законодательства при перемещении, хранение и утилизации биологических отходов. 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допускать загрязнения окружающей природной среды биологическими отходами.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зяйства</w:t>
      </w: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Утилизация особо опасных биологических отходов должна осуществляться под наблюдением специалиста </w:t>
      </w:r>
      <w:proofErr w:type="spellStart"/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госветслужбы</w:t>
      </w:r>
      <w:proofErr w:type="spellEnd"/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путем сжигания в печах (крематорах, </w:t>
      </w:r>
      <w:proofErr w:type="spellStart"/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инсинераторах</w:t>
      </w:r>
      <w:proofErr w:type="spellEnd"/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или под открытым небом в траншеях (ямах) до образования негорючего остатка.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6. </w:t>
      </w:r>
      <w:r w:rsidRPr="00E8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любом случае, если у вас случился падеж животного, в первую очередь необходимо обратиться к ветеринарному специалисту для осмотра </w:t>
      </w:r>
      <w:r>
        <w:rPr>
          <w:rFonts w:ascii="Times New Roman" w:hAnsi="Times New Roman" w:cs="Times New Roman"/>
          <w:color w:val="000000"/>
          <w:sz w:val="28"/>
          <w:szCs w:val="28"/>
        </w:rPr>
        <w:t>трупа животного и установления причины падежа.</w:t>
      </w:r>
    </w:p>
    <w:p w:rsidR="00E87163" w:rsidRDefault="00E87163" w:rsidP="00E871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3C63">
        <w:rPr>
          <w:rFonts w:ascii="Times New Roman" w:hAnsi="Times New Roman" w:cs="Times New Roman"/>
          <w:color w:val="000000"/>
          <w:sz w:val="28"/>
          <w:szCs w:val="28"/>
        </w:rPr>
        <w:t>Для утилизации биологических отходов</w:t>
      </w:r>
      <w:r w:rsidRPr="00E8716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</w:t>
      </w:r>
      <w:r w:rsidRPr="00E87163">
        <w:rPr>
          <w:rFonts w:ascii="Times New Roman" w:hAnsi="Times New Roman" w:cs="Times New Roman"/>
          <w:color w:val="000000"/>
          <w:sz w:val="28"/>
          <w:szCs w:val="28"/>
        </w:rPr>
        <w:t>единственный скотомогильни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к, который расположен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с.Бичура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других поселениях </w:t>
      </w:r>
      <w:r w:rsidR="00613C63"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отведены места для утилизации биологических отходов путем сжигания на крестообразной яме до зольного негорючего остатка.</w:t>
      </w:r>
    </w:p>
    <w:p w:rsidR="00E87163" w:rsidRPr="00E87163" w:rsidRDefault="00E87163" w:rsidP="00E8716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редко, </w:t>
      </w:r>
      <w:r w:rsidRPr="00E87163"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биологические отходы можно обнаружить на полигонах ТБО, либо на несанкционированных свалках, </w:t>
      </w:r>
      <w:r>
        <w:rPr>
          <w:rFonts w:ascii="Times New Roman" w:hAnsi="Times New Roman" w:cs="Times New Roman"/>
          <w:color w:val="000000"/>
          <w:sz w:val="28"/>
          <w:szCs w:val="28"/>
        </w:rPr>
        <w:t>в большей части п</w:t>
      </w:r>
      <w:r w:rsidRPr="00E87163">
        <w:rPr>
          <w:rFonts w:ascii="Times New Roman" w:hAnsi="Times New Roman" w:cs="Times New Roman"/>
          <w:color w:val="000000"/>
          <w:sz w:val="28"/>
          <w:szCs w:val="28"/>
        </w:rPr>
        <w:t>осле зимнего периода, установить владельцев этих животных в большинстве случаев не представляется возможным в связи с чем, органу местного самоуправления приходится проводить уничтожение биологических отходов самостоятельно. Затраты по утилизации 1 головы в среднем составляют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5000 рублей.  </w:t>
      </w:r>
    </w:p>
    <w:p w:rsidR="00E87163" w:rsidRPr="00E87163" w:rsidRDefault="00E87163" w:rsidP="00E8716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нарушение ветеринарно-санитарных правил сбора, утилизации и уничтожения биологических отходов предусмотрена административная ответственность по ч. 3 ст. 10.8 Кодекса Российской Федерации об административных правонарушениях. </w:t>
      </w:r>
    </w:p>
    <w:p w:rsidR="00E87163" w:rsidRPr="00E87163" w:rsidRDefault="00E87163" w:rsidP="00E8716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 указанного правонарушения влечет нало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жение административного штрафа:</w:t>
      </w:r>
    </w:p>
    <w:p w:rsidR="00E87163" w:rsidRPr="00E87163" w:rsidRDefault="00E87163" w:rsidP="00E8716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>- на граждан в размере от 4 тысяч до 5 тысяч рублей;</w:t>
      </w:r>
    </w:p>
    <w:p w:rsidR="00E87163" w:rsidRPr="00E87163" w:rsidRDefault="00E87163" w:rsidP="00E8716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должностных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 тысяч до 40 тысяч рублей.</w:t>
      </w:r>
    </w:p>
    <w:p w:rsidR="00E87163" w:rsidRPr="00E87163" w:rsidRDefault="00E87163" w:rsidP="00E8716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>На лиц, осуществляющих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едпринимательскую деятельность:</w:t>
      </w:r>
    </w:p>
    <w:p w:rsidR="00E87163" w:rsidRPr="00E87163" w:rsidRDefault="00E87163" w:rsidP="00E8716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>- без образования юридического лица, налагаются штрафы от 40 тысяч до 50 тысяч рублей;</w:t>
      </w:r>
    </w:p>
    <w:p w:rsidR="00E87163" w:rsidRPr="00E87163" w:rsidRDefault="00E87163" w:rsidP="00E8716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>- на юридических лиц -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тысяч до 700 тысяч рублей.</w:t>
      </w:r>
    </w:p>
    <w:p w:rsidR="00E87163" w:rsidRPr="00E87163" w:rsidRDefault="00E87163" w:rsidP="00E8716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и административное приостановление деятельности на срок до девяноста суток.</w:t>
      </w:r>
    </w:p>
    <w:p w:rsidR="00380982" w:rsidRPr="00E87163" w:rsidRDefault="00E87163" w:rsidP="00E8716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163">
        <w:rPr>
          <w:rFonts w:ascii="Times New Roman" w:hAnsi="Times New Roman" w:cs="Times New Roman"/>
          <w:color w:val="000000" w:themeColor="text1"/>
          <w:sz w:val="28"/>
          <w:szCs w:val="28"/>
        </w:rPr>
        <w:t>Владельцы животных должны давать себе отчет в том,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ваше имущество и вы, как собственник целиком и полностью несете ответственность за него.</w:t>
      </w:r>
    </w:p>
    <w:sectPr w:rsidR="00380982" w:rsidRPr="00E8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B8" w:rsidRDefault="001F11B8" w:rsidP="00E87163">
      <w:pPr>
        <w:spacing w:after="0" w:line="240" w:lineRule="auto"/>
      </w:pPr>
      <w:r>
        <w:separator/>
      </w:r>
    </w:p>
  </w:endnote>
  <w:endnote w:type="continuationSeparator" w:id="0">
    <w:p w:rsidR="001F11B8" w:rsidRDefault="001F11B8" w:rsidP="00E8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B8" w:rsidRDefault="001F11B8" w:rsidP="00E87163">
      <w:pPr>
        <w:spacing w:after="0" w:line="240" w:lineRule="auto"/>
      </w:pPr>
      <w:r>
        <w:separator/>
      </w:r>
    </w:p>
  </w:footnote>
  <w:footnote w:type="continuationSeparator" w:id="0">
    <w:p w:rsidR="001F11B8" w:rsidRDefault="001F11B8" w:rsidP="00E87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43708"/>
    <w:multiLevelType w:val="multilevel"/>
    <w:tmpl w:val="C24C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F"/>
    <w:rsid w:val="001F11B8"/>
    <w:rsid w:val="00380982"/>
    <w:rsid w:val="00613C63"/>
    <w:rsid w:val="007C4FFF"/>
    <w:rsid w:val="00E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B98A"/>
  <w15:chartTrackingRefBased/>
  <w15:docId w15:val="{FADB51C8-98C4-409D-B982-47EA81BB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63"/>
  </w:style>
  <w:style w:type="paragraph" w:styleId="a5">
    <w:name w:val="footer"/>
    <w:basedOn w:val="a"/>
    <w:link w:val="a6"/>
    <w:uiPriority w:val="99"/>
    <w:unhideWhenUsed/>
    <w:rsid w:val="00E8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2024-04-02T04:01:00Z</dcterms:created>
  <dcterms:modified xsi:type="dcterms:W3CDTF">2024-04-02T04:03:00Z</dcterms:modified>
</cp:coreProperties>
</file>