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86B" w:rsidRPr="000C72E2" w:rsidRDefault="0079386B" w:rsidP="0079386B">
      <w:pPr>
        <w:pStyle w:val="30"/>
        <w:shd w:val="clear" w:color="auto" w:fill="auto"/>
        <w:ind w:left="11520"/>
      </w:pPr>
      <w:r>
        <w:t>Приложение№1 к решению Совета депутатов МО-СП «</w:t>
      </w:r>
      <w:r w:rsidR="00971AFB">
        <w:t>Среднехарлунское</w:t>
      </w:r>
      <w:r>
        <w:t>»</w:t>
      </w:r>
      <w:r w:rsidRPr="000C72E2">
        <w:t xml:space="preserve"> </w:t>
      </w:r>
    </w:p>
    <w:p w:rsidR="0079386B" w:rsidRPr="000C72E2" w:rsidRDefault="0079386B" w:rsidP="0079386B">
      <w:pPr>
        <w:pStyle w:val="30"/>
        <w:shd w:val="clear" w:color="auto" w:fill="auto"/>
        <w:ind w:left="11520"/>
      </w:pPr>
      <w:r w:rsidRPr="000C72E2">
        <w:t>От</w:t>
      </w:r>
      <w:r>
        <w:t xml:space="preserve"> </w:t>
      </w:r>
      <w:r w:rsidR="00971AFB">
        <w:t>07.11</w:t>
      </w:r>
      <w:r>
        <w:t>.2022 №</w:t>
      </w:r>
      <w:r w:rsidR="00971AFB">
        <w:t>70</w:t>
      </w:r>
    </w:p>
    <w:p w:rsidR="0079386B" w:rsidRPr="000C72E2" w:rsidRDefault="0079386B" w:rsidP="0079386B">
      <w:pPr>
        <w:pStyle w:val="40"/>
        <w:shd w:val="clear" w:color="auto" w:fill="auto"/>
        <w:spacing w:after="249" w:line="260" w:lineRule="exact"/>
        <w:ind w:left="6060"/>
      </w:pPr>
      <w:r w:rsidRPr="000C72E2">
        <w:t>Схема</w:t>
      </w:r>
    </w:p>
    <w:p w:rsidR="0079386B" w:rsidRPr="000C72E2" w:rsidRDefault="0079386B" w:rsidP="0079386B">
      <w:pPr>
        <w:pStyle w:val="40"/>
        <w:shd w:val="clear" w:color="auto" w:fill="auto"/>
        <w:spacing w:after="0" w:line="300" w:lineRule="exact"/>
        <w:ind w:right="560"/>
        <w:jc w:val="center"/>
      </w:pPr>
      <w:r w:rsidRPr="000C72E2">
        <w:t>многомандатных избирательных округов для проведения выборов</w:t>
      </w:r>
      <w:r w:rsidRPr="000C72E2">
        <w:br/>
        <w:t>депутатов Совета депутатов му</w:t>
      </w:r>
      <w:r>
        <w:t>ниципальных образований сельского поселения «</w:t>
      </w:r>
      <w:r w:rsidR="00971AFB">
        <w:t>Среднехарлунское</w:t>
      </w:r>
      <w:r>
        <w:t>»</w:t>
      </w:r>
      <w:bookmarkStart w:id="0" w:name="_GoBack"/>
      <w:bookmarkEnd w:id="0"/>
    </w:p>
    <w:p w:rsidR="0079386B" w:rsidRPr="000C72E2" w:rsidRDefault="0079386B" w:rsidP="0079386B">
      <w:pPr>
        <w:pStyle w:val="40"/>
        <w:shd w:val="clear" w:color="auto" w:fill="auto"/>
        <w:spacing w:after="235" w:line="300" w:lineRule="exact"/>
        <w:ind w:right="560"/>
        <w:jc w:val="center"/>
      </w:pPr>
      <w:r w:rsidRPr="000C72E2">
        <w:t>Бичурского района Республики Бурятия</w:t>
      </w:r>
    </w:p>
    <w:p w:rsidR="0079386B" w:rsidRDefault="0079386B" w:rsidP="0079386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 xml:space="preserve">Численность избирателей, зарегистрированных на территории Бичурского района по состоянию </w:t>
      </w:r>
      <w:r w:rsidRPr="003A6ED4">
        <w:rPr>
          <w:rStyle w:val="2"/>
          <w:rFonts w:eastAsiaTheme="minorHAnsi"/>
        </w:rPr>
        <w:t xml:space="preserve">на 1 июля </w:t>
      </w:r>
      <w:r w:rsidRPr="003A6ED4">
        <w:rPr>
          <w:rStyle w:val="20"/>
          <w:rFonts w:eastAsiaTheme="minorHAnsi"/>
        </w:rPr>
        <w:t xml:space="preserve">2022 </w:t>
      </w:r>
      <w:r w:rsidRPr="003A6ED4">
        <w:rPr>
          <w:rStyle w:val="2"/>
          <w:rFonts w:eastAsiaTheme="minorHAnsi"/>
        </w:rPr>
        <w:t>года</w:t>
      </w:r>
      <w:r>
        <w:rPr>
          <w:rStyle w:val="2"/>
          <w:rFonts w:eastAsiaTheme="minorHAnsi"/>
        </w:rPr>
        <w:t xml:space="preserve"> –</w:t>
      </w:r>
      <w:proofErr w:type="gramStart"/>
      <w:r>
        <w:rPr>
          <w:rStyle w:val="2"/>
          <w:rFonts w:eastAsiaTheme="minorHAnsi"/>
        </w:rPr>
        <w:t>2</w:t>
      </w:r>
      <w:r w:rsidR="00012EC6">
        <w:rPr>
          <w:rStyle w:val="2"/>
          <w:rFonts w:eastAsiaTheme="minorHAnsi"/>
        </w:rPr>
        <w:t>6</w:t>
      </w:r>
      <w:r>
        <w:rPr>
          <w:rStyle w:val="2"/>
          <w:rFonts w:eastAsiaTheme="minorHAnsi"/>
        </w:rPr>
        <w:t>2</w:t>
      </w:r>
      <w:r w:rsidRPr="003A6ED4">
        <w:rPr>
          <w:rFonts w:ascii="Times New Roman" w:hAnsi="Times New Roman" w:cs="Times New Roman"/>
          <w:sz w:val="26"/>
          <w:szCs w:val="26"/>
          <w:u w:val="single"/>
        </w:rPr>
        <w:t xml:space="preserve">  избирателей</w:t>
      </w:r>
      <w:proofErr w:type="gramEnd"/>
      <w:r w:rsidRPr="003A6ED4">
        <w:rPr>
          <w:rFonts w:ascii="Times New Roman" w:hAnsi="Times New Roman" w:cs="Times New Roman"/>
          <w:sz w:val="26"/>
          <w:szCs w:val="26"/>
          <w:u w:val="single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9386B" w:rsidRPr="003B683A" w:rsidRDefault="0079386B" w:rsidP="0079386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83A">
        <w:rPr>
          <w:rFonts w:ascii="Times New Roman" w:hAnsi="Times New Roman" w:cs="Times New Roman"/>
          <w:sz w:val="26"/>
          <w:szCs w:val="26"/>
        </w:rPr>
        <w:t>Количество образуемых многоманд</w:t>
      </w:r>
      <w:r>
        <w:rPr>
          <w:rFonts w:ascii="Times New Roman" w:hAnsi="Times New Roman" w:cs="Times New Roman"/>
          <w:sz w:val="26"/>
          <w:szCs w:val="26"/>
        </w:rPr>
        <w:t xml:space="preserve">атных избирательных округов - </w:t>
      </w:r>
      <w:r w:rsidR="00377B1C">
        <w:rPr>
          <w:rFonts w:ascii="Times New Roman" w:hAnsi="Times New Roman" w:cs="Times New Roman"/>
          <w:sz w:val="26"/>
          <w:szCs w:val="26"/>
        </w:rPr>
        <w:t>1</w:t>
      </w:r>
      <w:r w:rsidRPr="003B683A">
        <w:rPr>
          <w:rFonts w:ascii="Times New Roman" w:hAnsi="Times New Roman" w:cs="Times New Roman"/>
          <w:sz w:val="26"/>
          <w:szCs w:val="26"/>
        </w:rPr>
        <w:t>.</w:t>
      </w:r>
    </w:p>
    <w:p w:rsidR="0079386B" w:rsidRDefault="0079386B" w:rsidP="0079386B"/>
    <w:tbl>
      <w:tblPr>
        <w:tblpPr w:leftFromText="180" w:rightFromText="180" w:bottomFromText="160" w:vertAnchor="text" w:tblpY="1"/>
        <w:tblOverlap w:val="never"/>
        <w:tblW w:w="14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"/>
        <w:gridCol w:w="1542"/>
        <w:gridCol w:w="8009"/>
        <w:gridCol w:w="1623"/>
        <w:gridCol w:w="2386"/>
      </w:tblGrid>
      <w:tr w:rsidR="00012EC6" w:rsidTr="00012EC6">
        <w:trPr>
          <w:trHeight w:hRule="exact" w:val="128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</w:p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многомандат</w:t>
            </w:r>
            <w:proofErr w:type="spellEnd"/>
          </w:p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</w:p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избирательного округа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местонахождения окружной избирательной комиссии. Границы многомандатного избирательного округа, перечень населённых пунктов, входящих в состав многомандатного избирательного округа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Число</w:t>
            </w:r>
          </w:p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избирателей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многомаидатиом</w:t>
            </w:r>
            <w:proofErr w:type="spellEnd"/>
          </w:p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избирательном округе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комиссия, на которую возложены</w:t>
            </w:r>
          </w:p>
          <w:p w:rsidR="00012EC6" w:rsidRDefault="00012EC6">
            <w:pPr>
              <w:pStyle w:val="a3"/>
              <w:spacing w:line="25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полномочия окружной избирательной комиссии</w:t>
            </w:r>
          </w:p>
        </w:tc>
      </w:tr>
      <w:tr w:rsidR="00012EC6" w:rsidTr="00012EC6">
        <w:trPr>
          <w:trHeight w:val="545"/>
        </w:trPr>
        <w:tc>
          <w:tcPr>
            <w:tcW w:w="14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2EC6" w:rsidRDefault="00012EC6">
            <w:pPr>
              <w:pStyle w:val="a4"/>
              <w:spacing w:line="280" w:lineRule="exact"/>
              <w:jc w:val="center"/>
            </w:pPr>
            <w:r>
              <w:rPr>
                <w:rStyle w:val="29"/>
                <w:rFonts w:eastAsiaTheme="minorHAnsi"/>
              </w:rPr>
              <w:t xml:space="preserve">Сельское поселение «Среднехарлунское» МО «Бичурский район» (число мандатов </w:t>
            </w:r>
            <w:r>
              <w:rPr>
                <w:rStyle w:val="20"/>
                <w:rFonts w:eastAsiaTheme="minorHAnsi"/>
              </w:rPr>
              <w:t xml:space="preserve">- </w:t>
            </w:r>
            <w:r>
              <w:rPr>
                <w:rStyle w:val="29"/>
                <w:rFonts w:eastAsiaTheme="minorHAnsi"/>
              </w:rPr>
              <w:t>8):</w:t>
            </w:r>
          </w:p>
        </w:tc>
      </w:tr>
      <w:tr w:rsidR="00012EC6" w:rsidTr="00012EC6">
        <w:trPr>
          <w:trHeight w:val="441"/>
        </w:trPr>
        <w:tc>
          <w:tcPr>
            <w:tcW w:w="14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2EC6" w:rsidRDefault="00012EC6">
            <w:pPr>
              <w:pStyle w:val="a4"/>
              <w:spacing w:line="260" w:lineRule="exact"/>
              <w:jc w:val="center"/>
            </w:pPr>
            <w:proofErr w:type="spellStart"/>
            <w:r>
              <w:rPr>
                <w:rStyle w:val="20"/>
                <w:rFonts w:eastAsiaTheme="minorHAnsi"/>
              </w:rPr>
              <w:t>Среднехарлунский</w:t>
            </w:r>
            <w:proofErr w:type="spellEnd"/>
            <w:r>
              <w:rPr>
                <w:rStyle w:val="20"/>
                <w:rFonts w:eastAsiaTheme="minorHAnsi"/>
              </w:rPr>
              <w:t xml:space="preserve"> многомандатный избирательный округ № 13 (число мандатов - 8)</w:t>
            </w:r>
          </w:p>
        </w:tc>
      </w:tr>
      <w:tr w:rsidR="00012EC6" w:rsidTr="00012EC6">
        <w:trPr>
          <w:trHeight w:hRule="exact" w:val="8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2EC6" w:rsidRDefault="00012EC6" w:rsidP="000F3B03">
            <w:pPr>
              <w:pStyle w:val="a4"/>
              <w:numPr>
                <w:ilvl w:val="0"/>
                <w:numId w:val="1"/>
              </w:numPr>
              <w:spacing w:after="60" w:line="260" w:lineRule="exact"/>
              <w:jc w:val="center"/>
              <w:rPr>
                <w:rStyle w:val="20"/>
                <w:rFonts w:eastAsiaTheme="minorHAnsi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spacing w:line="237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№13</w:t>
            </w:r>
          </w:p>
        </w:tc>
        <w:tc>
          <w:tcPr>
            <w:tcW w:w="8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2EC6" w:rsidRDefault="00012EC6">
            <w:pPr>
              <w:pStyle w:val="a3"/>
              <w:spacing w:line="256" w:lineRule="auto"/>
            </w:pPr>
            <w:r>
              <w:rPr>
                <w:rStyle w:val="2"/>
                <w:rFonts w:eastAsiaTheme="minorHAnsi"/>
              </w:rPr>
              <w:t xml:space="preserve">Улус Средний </w:t>
            </w:r>
            <w:proofErr w:type="spellStart"/>
            <w:r>
              <w:rPr>
                <w:rStyle w:val="2"/>
                <w:rFonts w:eastAsiaTheme="minorHAnsi"/>
              </w:rPr>
              <w:t>Харлун</w:t>
            </w:r>
            <w:proofErr w:type="spellEnd"/>
          </w:p>
          <w:p w:rsidR="00012EC6" w:rsidRDefault="00012EC6">
            <w:pPr>
              <w:pStyle w:val="a3"/>
              <w:spacing w:line="256" w:lineRule="auto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0"/>
                <w:rFonts w:eastAsiaTheme="minorHAnsi"/>
              </w:rPr>
              <w:t xml:space="preserve">В границах: улуса Средний </w:t>
            </w:r>
            <w:proofErr w:type="spellStart"/>
            <w:r>
              <w:rPr>
                <w:rStyle w:val="20"/>
                <w:rFonts w:eastAsiaTheme="minorHAnsi"/>
              </w:rPr>
              <w:t>Харлун</w:t>
            </w:r>
            <w:proofErr w:type="spellEnd"/>
            <w:r>
              <w:rPr>
                <w:rStyle w:val="20"/>
                <w:rFonts w:eastAsiaTheme="minorHAnsi"/>
              </w:rPr>
              <w:t xml:space="preserve">, п. </w:t>
            </w:r>
            <w:proofErr w:type="spellStart"/>
            <w:r>
              <w:rPr>
                <w:rStyle w:val="20"/>
                <w:rFonts w:eastAsiaTheme="minorHAnsi"/>
              </w:rPr>
              <w:t>Харлун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268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2EC6" w:rsidRDefault="00012EC6">
            <w:pPr>
              <w:spacing w:line="236" w:lineRule="exact"/>
              <w:jc w:val="center"/>
              <w:rPr>
                <w:rStyle w:val="29"/>
                <w:rFonts w:eastAsiaTheme="minorHAnsi"/>
                <w:sz w:val="19"/>
                <w:szCs w:val="19"/>
              </w:rPr>
            </w:pPr>
            <w:r>
              <w:rPr>
                <w:rStyle w:val="29"/>
                <w:rFonts w:eastAsiaTheme="minorHAnsi"/>
                <w:sz w:val="19"/>
                <w:szCs w:val="19"/>
              </w:rPr>
              <w:t>Территориальная комиссия                              МО «Бичурский район»</w:t>
            </w:r>
          </w:p>
        </w:tc>
      </w:tr>
    </w:tbl>
    <w:p w:rsidR="00153DDC" w:rsidRDefault="00971AFB"/>
    <w:sectPr w:rsidR="00153DDC" w:rsidSect="009701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726FB"/>
    <w:multiLevelType w:val="hybridMultilevel"/>
    <w:tmpl w:val="606EC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86B"/>
    <w:rsid w:val="00012EC6"/>
    <w:rsid w:val="00100E23"/>
    <w:rsid w:val="001B5639"/>
    <w:rsid w:val="00377B1C"/>
    <w:rsid w:val="0079386B"/>
    <w:rsid w:val="00971AFB"/>
    <w:rsid w:val="00FA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7D5E5-AB03-4B86-898E-450BEFB3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938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9386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 + Полужирный"/>
    <w:basedOn w:val="a0"/>
    <w:rsid w:val="007938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">
    <w:name w:val="Основной текст (2)"/>
    <w:basedOn w:val="a0"/>
    <w:rsid w:val="007938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9386B"/>
    <w:pPr>
      <w:widowControl w:val="0"/>
      <w:shd w:val="clear" w:color="auto" w:fill="FFFFFF"/>
      <w:spacing w:after="0" w:line="256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79386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79386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386B"/>
    <w:pPr>
      <w:spacing w:line="256" w:lineRule="auto"/>
      <w:ind w:left="720"/>
      <w:contextualSpacing/>
    </w:pPr>
  </w:style>
  <w:style w:type="character" w:customStyle="1" w:styleId="29">
    <w:name w:val="Основной текст (2) + 9"/>
    <w:aliases w:val="5 pt,Полужирный"/>
    <w:basedOn w:val="a0"/>
    <w:rsid w:val="0079386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012E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12pt">
    <w:name w:val="Основной текст (2) + 12 pt"/>
    <w:aliases w:val="Курсив,Интервал 1 pt"/>
    <w:basedOn w:val="a0"/>
    <w:rsid w:val="00012EC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1">
    <w:name w:val="Основной текст (2) + Курсив"/>
    <w:basedOn w:val="a0"/>
    <w:rsid w:val="00012EC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2022-11-28T06:07:00Z</dcterms:created>
  <dcterms:modified xsi:type="dcterms:W3CDTF">2022-11-28T06:21:00Z</dcterms:modified>
</cp:coreProperties>
</file>